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6567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6567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65670">
        <w:t>17 июля 2017 года № 401р</w:t>
      </w:r>
      <w:bookmarkStart w:id="0" w:name="_GoBack"/>
      <w:bookmarkEnd w:id="0"/>
      <w:r w:rsidR="00265670">
        <w:t>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507287" w:rsidP="006E6652">
      <w:pPr>
        <w:pStyle w:val="ConsPlusNormal"/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в перечень государственных программ Республики Карелия, утвержденный распоряжением Правительства Республики Карелия                         от 23 марта 2017 года № 158р-П, изменение, дополнив пунктом 5.1 следующего содержания: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79"/>
        <w:gridCol w:w="683"/>
        <w:gridCol w:w="2266"/>
        <w:gridCol w:w="2309"/>
        <w:gridCol w:w="2268"/>
        <w:gridCol w:w="1134"/>
        <w:gridCol w:w="531"/>
      </w:tblGrid>
      <w:tr w:rsidR="00BE6ECE" w:rsidTr="00BE6ECE"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652" w:rsidRDefault="006E6652" w:rsidP="0050728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6E6652" w:rsidRDefault="006E6652" w:rsidP="0050728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2266" w:type="dxa"/>
          </w:tcPr>
          <w:p w:rsidR="006E6652" w:rsidRDefault="00BE6ECE" w:rsidP="0050728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современной городской среды</w:t>
            </w:r>
          </w:p>
        </w:tc>
        <w:tc>
          <w:tcPr>
            <w:tcW w:w="2309" w:type="dxa"/>
          </w:tcPr>
          <w:p w:rsidR="006E6652" w:rsidRDefault="00BE6ECE" w:rsidP="00BE6EC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2268" w:type="dxa"/>
          </w:tcPr>
          <w:p w:rsidR="006E6652" w:rsidRDefault="00BE6ECE" w:rsidP="00BE6EC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6652" w:rsidRDefault="00BE6ECE" w:rsidP="00BE6EC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6652" w:rsidRDefault="00BE6ECE" w:rsidP="00BE6ECE">
            <w:pPr>
              <w:pStyle w:val="ConsPlusNormal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6E6652" w:rsidRDefault="006E6652" w:rsidP="00507287">
      <w:pPr>
        <w:pStyle w:val="ConsPlusNormal"/>
        <w:ind w:firstLine="0"/>
        <w:jc w:val="both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65670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07287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6652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E6ECE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0CAF6-DA04-4076-9EB4-B240A9A6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2017-07-18T08:08:00Z</cp:lastPrinted>
  <dcterms:created xsi:type="dcterms:W3CDTF">2017-07-06T07:43:00Z</dcterms:created>
  <dcterms:modified xsi:type="dcterms:W3CDTF">2017-07-18T08:08:00Z</dcterms:modified>
</cp:coreProperties>
</file>