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3D74E4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3D74E4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3D74E4">
        <w:t xml:space="preserve"> </w:t>
      </w:r>
      <w:bookmarkStart w:id="0" w:name="_GoBack"/>
      <w:r w:rsidR="003D74E4">
        <w:t>21 сентября 2017 года № 517р-П</w:t>
      </w:r>
      <w:bookmarkEnd w:id="0"/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3E01BF" w:rsidRDefault="003E01BF" w:rsidP="008507AF">
      <w:pPr>
        <w:pStyle w:val="ConsPlusNormal"/>
        <w:ind w:firstLine="0"/>
        <w:rPr>
          <w:sz w:val="28"/>
          <w:szCs w:val="28"/>
        </w:rPr>
      </w:pPr>
    </w:p>
    <w:p w:rsidR="00DB0B31" w:rsidRDefault="00DB0B31" w:rsidP="00DB0B31">
      <w:pPr>
        <w:tabs>
          <w:tab w:val="left" w:pos="10065"/>
        </w:tabs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Адресную инвестиционную программу Республики Карелия на 2017 год, утвержденную распоряжением Правительства Республики Карелия от 27 января 2017 года № 39р-П, с изменениями, внесенными распоряжениями Правительства Республики Карелия от 2 марта 2017 года </w:t>
      </w:r>
      <w:r>
        <w:rPr>
          <w:szCs w:val="28"/>
        </w:rPr>
        <w:br/>
        <w:t>№ 110р-П, от 28 марта 2017 года №</w:t>
      </w:r>
      <w:r w:rsidR="00A50A45">
        <w:rPr>
          <w:szCs w:val="28"/>
        </w:rPr>
        <w:t xml:space="preserve"> </w:t>
      </w:r>
      <w:r>
        <w:rPr>
          <w:szCs w:val="28"/>
        </w:rPr>
        <w:t>180р-П, от 20 апреля 2017 года № 211р-П, от 17  мая 2017 года № 250р-П,  от 29 мая 2017 года № 291р-П, от 5</w:t>
      </w:r>
      <w:proofErr w:type="gramEnd"/>
      <w:r>
        <w:rPr>
          <w:szCs w:val="28"/>
        </w:rPr>
        <w:t xml:space="preserve"> июня 2017 года № 305р-П, от 3 августа 2017 года № 446р-П, от 29 августа </w:t>
      </w:r>
      <w:r>
        <w:rPr>
          <w:szCs w:val="28"/>
        </w:rPr>
        <w:br/>
        <w:t>2017 года № 490р-П, от  6 сентября 2017 года № 494р-П, следующие изменения:</w:t>
      </w:r>
    </w:p>
    <w:p w:rsidR="00DB0B31" w:rsidRDefault="00DB0B31" w:rsidP="00DB0B31">
      <w:pPr>
        <w:ind w:right="-2" w:firstLine="709"/>
        <w:jc w:val="both"/>
        <w:rPr>
          <w:szCs w:val="28"/>
        </w:rPr>
      </w:pPr>
      <w:r>
        <w:rPr>
          <w:szCs w:val="28"/>
        </w:rPr>
        <w:t>1) в разделе I.I:</w:t>
      </w:r>
    </w:p>
    <w:p w:rsidR="00DB0B31" w:rsidRDefault="00DB0B31" w:rsidP="00DB0B31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в графе «Сумма» строки «Объекты капитального строительства, предназначенные для решения вопросов местного значения, финансовое обеспечение которых осуществляется в форме субсидий бюджетам муниципальных образований»  цифры «340 568,3» заменить цифрами </w:t>
      </w:r>
      <w:r w:rsidR="00A50A45">
        <w:rPr>
          <w:szCs w:val="28"/>
        </w:rPr>
        <w:br/>
      </w:r>
      <w:r>
        <w:rPr>
          <w:szCs w:val="28"/>
        </w:rPr>
        <w:t>«455</w:t>
      </w:r>
      <w:r w:rsidR="00A50A45">
        <w:rPr>
          <w:szCs w:val="28"/>
        </w:rPr>
        <w:t xml:space="preserve"> </w:t>
      </w:r>
      <w:r>
        <w:rPr>
          <w:szCs w:val="28"/>
        </w:rPr>
        <w:t xml:space="preserve">247,4»; </w:t>
      </w:r>
    </w:p>
    <w:p w:rsidR="00DB0B31" w:rsidRDefault="00DB0B31" w:rsidP="00DB0B31">
      <w:pPr>
        <w:tabs>
          <w:tab w:val="left" w:pos="0"/>
          <w:tab w:val="left" w:pos="10065"/>
        </w:tabs>
        <w:ind w:right="-2" w:firstLine="709"/>
        <w:jc w:val="both"/>
        <w:rPr>
          <w:szCs w:val="28"/>
        </w:rPr>
      </w:pPr>
      <w:r>
        <w:rPr>
          <w:szCs w:val="28"/>
        </w:rPr>
        <w:t>в графе «Сумма» пункта 3 цифры «292 125,8», «282 047,2» заменить соответственно цифрами «406</w:t>
      </w:r>
      <w:r w:rsidR="00A50A45">
        <w:rPr>
          <w:szCs w:val="28"/>
        </w:rPr>
        <w:t xml:space="preserve"> </w:t>
      </w:r>
      <w:r>
        <w:rPr>
          <w:szCs w:val="28"/>
        </w:rPr>
        <w:t>804,9», «396</w:t>
      </w:r>
      <w:r w:rsidR="00A50A45">
        <w:rPr>
          <w:szCs w:val="28"/>
        </w:rPr>
        <w:t xml:space="preserve"> </w:t>
      </w:r>
      <w:r>
        <w:rPr>
          <w:szCs w:val="28"/>
        </w:rPr>
        <w:t xml:space="preserve">726,3»; </w:t>
      </w:r>
    </w:p>
    <w:p w:rsidR="00DB0B31" w:rsidRDefault="00DB0B31" w:rsidP="00DB0B31">
      <w:pPr>
        <w:ind w:right="-2" w:firstLine="709"/>
        <w:jc w:val="both"/>
        <w:rPr>
          <w:szCs w:val="28"/>
        </w:rPr>
      </w:pPr>
      <w:r>
        <w:rPr>
          <w:szCs w:val="28"/>
        </w:rPr>
        <w:t>2) в разделе I.</w:t>
      </w:r>
      <w:r>
        <w:rPr>
          <w:szCs w:val="28"/>
          <w:lang w:val="en-US"/>
        </w:rPr>
        <w:t>II</w:t>
      </w:r>
      <w:r>
        <w:rPr>
          <w:szCs w:val="28"/>
        </w:rPr>
        <w:t>:</w:t>
      </w:r>
    </w:p>
    <w:p w:rsidR="00DB0B31" w:rsidRDefault="00DB0B31" w:rsidP="00DB0B31">
      <w:pPr>
        <w:tabs>
          <w:tab w:val="left" w:pos="851"/>
        </w:tabs>
        <w:ind w:right="-2" w:firstLine="709"/>
        <w:jc w:val="both"/>
        <w:rPr>
          <w:szCs w:val="28"/>
        </w:rPr>
      </w:pPr>
      <w:r>
        <w:rPr>
          <w:szCs w:val="28"/>
        </w:rPr>
        <w:t>в графе «Сумма» строки «Объекты капитального строительства, предназначенные для решения вопросов местного значения, финансовое обеспечение которых осуществляется в форме бюджетных инвестиций» цифры «2 228 810,5» заменить цифрами «2 114 131,4»;</w:t>
      </w:r>
    </w:p>
    <w:p w:rsidR="00DB0B31" w:rsidRDefault="00DB0B31" w:rsidP="00DB0B31">
      <w:pPr>
        <w:tabs>
          <w:tab w:val="left" w:pos="0"/>
          <w:tab w:val="left" w:pos="10065"/>
        </w:tabs>
        <w:ind w:right="-2" w:firstLine="709"/>
        <w:jc w:val="both"/>
        <w:rPr>
          <w:szCs w:val="28"/>
        </w:rPr>
      </w:pPr>
      <w:r>
        <w:rPr>
          <w:szCs w:val="28"/>
        </w:rPr>
        <w:t>в графе «Сумма» пункта 3 цифры «1 788 227,1», «1</w:t>
      </w:r>
      <w:r w:rsidR="00A50A45">
        <w:rPr>
          <w:szCs w:val="28"/>
        </w:rPr>
        <w:t> </w:t>
      </w:r>
      <w:r>
        <w:rPr>
          <w:szCs w:val="28"/>
        </w:rPr>
        <w:t>076</w:t>
      </w:r>
      <w:r w:rsidR="00A50A45">
        <w:rPr>
          <w:szCs w:val="28"/>
        </w:rPr>
        <w:t xml:space="preserve"> </w:t>
      </w:r>
      <w:r>
        <w:rPr>
          <w:szCs w:val="28"/>
        </w:rPr>
        <w:t xml:space="preserve">993,1» заменить соответственно цифрами  «1 673 548,0», «962 314,0». </w:t>
      </w: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8457CB" w:rsidRDefault="008507AF" w:rsidP="00AC087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br/>
      </w:r>
      <w:r w:rsidR="00A75952" w:rsidRPr="00AA4F6A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="00A75952" w:rsidRPr="008507AF">
        <w:rPr>
          <w:sz w:val="28"/>
          <w:szCs w:val="28"/>
        </w:rPr>
        <w:t xml:space="preserve">Республики Карелия                                     </w:t>
      </w:r>
      <w:r>
        <w:rPr>
          <w:sz w:val="28"/>
          <w:szCs w:val="28"/>
        </w:rPr>
        <w:t xml:space="preserve">   </w:t>
      </w:r>
      <w:r w:rsidR="007B29A5" w:rsidRPr="008507AF">
        <w:rPr>
          <w:sz w:val="28"/>
          <w:szCs w:val="28"/>
        </w:rPr>
        <w:t xml:space="preserve">           </w:t>
      </w:r>
      <w:r w:rsidRPr="008507AF">
        <w:rPr>
          <w:sz w:val="28"/>
          <w:szCs w:val="28"/>
        </w:rPr>
        <w:t xml:space="preserve">А.О. </w:t>
      </w:r>
      <w:proofErr w:type="spellStart"/>
      <w:r w:rsidRPr="008507AF">
        <w:rPr>
          <w:sz w:val="28"/>
          <w:szCs w:val="28"/>
        </w:rPr>
        <w:t>Парфенчиков</w:t>
      </w:r>
      <w:proofErr w:type="spellEnd"/>
    </w:p>
    <w:sectPr w:rsidR="008457CB" w:rsidSect="00D924A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31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D74E4"/>
    <w:rsid w:val="003E01BF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22AB3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E454A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0A45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0B31"/>
    <w:rsid w:val="00DB74FD"/>
    <w:rsid w:val="00DC3FB6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B457-36FD-4D9E-BB90-697CDA6D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4</cp:revision>
  <cp:lastPrinted>2017-09-22T08:32:00Z</cp:lastPrinted>
  <dcterms:created xsi:type="dcterms:W3CDTF">2017-09-19T06:40:00Z</dcterms:created>
  <dcterms:modified xsi:type="dcterms:W3CDTF">2017-09-22T08:32:00Z</dcterms:modified>
</cp:coreProperties>
</file>