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7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77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97773">
        <w:t>13 октября 2017 года № 356-П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951E0" w:rsidRDefault="008951E0" w:rsidP="000954F8">
      <w:pPr>
        <w:jc w:val="both"/>
        <w:rPr>
          <w:szCs w:val="28"/>
        </w:rPr>
      </w:pPr>
    </w:p>
    <w:p w:rsidR="00A43807" w:rsidRPr="00A43807" w:rsidRDefault="00A43807" w:rsidP="00A43807">
      <w:pPr>
        <w:ind w:right="423"/>
        <w:jc w:val="center"/>
        <w:rPr>
          <w:sz w:val="24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 w:rsidR="00B80460">
        <w:rPr>
          <w:b/>
          <w:szCs w:val="28"/>
        </w:rPr>
        <w:br/>
      </w:r>
      <w:r>
        <w:rPr>
          <w:b/>
          <w:szCs w:val="28"/>
        </w:rPr>
        <w:t>Республики Карелия от 17 июля 2017 года № 238-П</w:t>
      </w:r>
    </w:p>
    <w:p w:rsidR="00A43807" w:rsidRDefault="00A43807" w:rsidP="00A43807">
      <w:pPr>
        <w:tabs>
          <w:tab w:val="left" w:pos="1695"/>
        </w:tabs>
        <w:ind w:right="423"/>
        <w:rPr>
          <w:szCs w:val="28"/>
        </w:rPr>
      </w:pPr>
      <w:r>
        <w:rPr>
          <w:szCs w:val="28"/>
        </w:rPr>
        <w:tab/>
      </w:r>
    </w:p>
    <w:p w:rsidR="00A43807" w:rsidRDefault="00A43807" w:rsidP="00A43807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A43807" w:rsidRPr="00A43807" w:rsidRDefault="00A43807" w:rsidP="00A43807">
      <w:pPr>
        <w:ind w:right="42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распределение на 2017 год субсидий местным бюджетам из бюджета Республики Карелия на реализацию мероприятий, направленных на поддержку экономического и социального развития коренных малочисленных народов Севера, Сибири и Дальнего Востока, установленное постановлением Правительства Республики Карелия от 17 июля 2017 года </w:t>
      </w:r>
      <w:r>
        <w:rPr>
          <w:szCs w:val="28"/>
        </w:rPr>
        <w:br/>
        <w:t xml:space="preserve">№ 238-П «О </w:t>
      </w:r>
      <w:r w:rsidRPr="00A43807">
        <w:rPr>
          <w:szCs w:val="28"/>
        </w:rPr>
        <w:t>распределении на 2017 год субсидий местным бюджетам из бюджета Республики Карелия на реализацию мероприятий, направленных на поддержку</w:t>
      </w:r>
      <w:proofErr w:type="gramEnd"/>
      <w:r w:rsidRPr="00A43807">
        <w:rPr>
          <w:szCs w:val="28"/>
        </w:rPr>
        <w:t xml:space="preserve"> экономического и социального развития коренных малочисленных народов Севера, Сибири и Дальнего Востока</w:t>
      </w:r>
      <w:r>
        <w:rPr>
          <w:szCs w:val="28"/>
        </w:rPr>
        <w:t>» (</w:t>
      </w:r>
      <w:r w:rsidRPr="006A7A89">
        <w:t>Официальный интернет-портал правовой информации (www.pravo.gov.ru), 1</w:t>
      </w:r>
      <w:r>
        <w:t xml:space="preserve">7 июля </w:t>
      </w:r>
      <w:r>
        <w:br/>
      </w:r>
      <w:r w:rsidRPr="006A7A89">
        <w:t>2017 года, № 100020170</w:t>
      </w:r>
      <w:r w:rsidR="00B80460">
        <w:t>7170002), изменение, изложив его в редакции согласно приложению.</w:t>
      </w:r>
    </w:p>
    <w:p w:rsidR="00A43807" w:rsidRDefault="00A43807" w:rsidP="00A43807">
      <w:pPr>
        <w:ind w:right="423" w:firstLine="709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A43807" w:rsidRDefault="00A43807" w:rsidP="00A43807">
      <w:pPr>
        <w:rPr>
          <w:szCs w:val="28"/>
        </w:rPr>
        <w:sectPr w:rsidR="00A43807">
          <w:pgSz w:w="11906" w:h="16838"/>
          <w:pgMar w:top="680" w:right="567" w:bottom="680" w:left="1560" w:header="720" w:footer="720" w:gutter="0"/>
          <w:cols w:space="720"/>
        </w:sectPr>
      </w:pPr>
    </w:p>
    <w:p w:rsidR="00A43807" w:rsidRDefault="00A43807" w:rsidP="00A43807">
      <w:pPr>
        <w:ind w:left="4678" w:right="282"/>
        <w:rPr>
          <w:szCs w:val="28"/>
        </w:rPr>
      </w:pPr>
      <w:r>
        <w:rPr>
          <w:szCs w:val="28"/>
        </w:rPr>
        <w:lastRenderedPageBreak/>
        <w:t>Приложение к постановлению Правительства Республики Карелия</w:t>
      </w:r>
    </w:p>
    <w:p w:rsidR="00A43807" w:rsidRDefault="00A43807" w:rsidP="00A43807">
      <w:pPr>
        <w:ind w:left="4678" w:right="282"/>
        <w:rPr>
          <w:szCs w:val="28"/>
        </w:rPr>
      </w:pPr>
      <w:r>
        <w:rPr>
          <w:szCs w:val="28"/>
        </w:rPr>
        <w:t xml:space="preserve">от </w:t>
      </w:r>
      <w:r w:rsidR="00797773">
        <w:t>13 октября 2017 года № 356-П</w:t>
      </w:r>
      <w:bookmarkStart w:id="0" w:name="_GoBack"/>
      <w:bookmarkEnd w:id="0"/>
    </w:p>
    <w:p w:rsidR="00A43807" w:rsidRDefault="00A43807" w:rsidP="00A43807">
      <w:pPr>
        <w:ind w:right="282"/>
        <w:rPr>
          <w:szCs w:val="28"/>
        </w:rPr>
      </w:pPr>
    </w:p>
    <w:p w:rsidR="00A43807" w:rsidRDefault="00A43807" w:rsidP="00A43807">
      <w:pPr>
        <w:ind w:right="282"/>
        <w:rPr>
          <w:szCs w:val="28"/>
        </w:rPr>
      </w:pPr>
    </w:p>
    <w:p w:rsidR="00A43807" w:rsidRDefault="00A43807" w:rsidP="00A43807">
      <w:pPr>
        <w:ind w:right="282"/>
        <w:rPr>
          <w:szCs w:val="28"/>
        </w:rPr>
      </w:pPr>
    </w:p>
    <w:p w:rsidR="00A43807" w:rsidRDefault="00A43807" w:rsidP="00A43807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A43807" w:rsidRDefault="00A43807" w:rsidP="00A43807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субсидий местным бюджетам из бюджета </w:t>
      </w:r>
    </w:p>
    <w:p w:rsidR="00A43807" w:rsidRDefault="00A43807" w:rsidP="00A43807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на реализацию мероприятий, направленных </w:t>
      </w:r>
    </w:p>
    <w:p w:rsidR="00A43807" w:rsidRDefault="00A43807" w:rsidP="00A43807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поддержку экономического и социального развития </w:t>
      </w:r>
    </w:p>
    <w:p w:rsidR="00A43807" w:rsidRDefault="00A43807" w:rsidP="00A43807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Севера, </w:t>
      </w:r>
    </w:p>
    <w:p w:rsidR="00A43807" w:rsidRDefault="00A43807" w:rsidP="00A43807">
      <w:pPr>
        <w:pStyle w:val="ConsPlusDocList"/>
        <w:ind w:left="-426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Сибири и Дальнего Востока</w:t>
      </w:r>
    </w:p>
    <w:p w:rsidR="00A43807" w:rsidRDefault="00A43807" w:rsidP="00A43807">
      <w:pPr>
        <w:rPr>
          <w:lang w:eastAsia="hi-IN" w:bidi="hi-IN"/>
        </w:rPr>
      </w:pPr>
    </w:p>
    <w:p w:rsidR="00A43807" w:rsidRDefault="00A43807" w:rsidP="00A43807">
      <w:pPr>
        <w:tabs>
          <w:tab w:val="left" w:pos="345"/>
        </w:tabs>
        <w:rPr>
          <w:szCs w:val="28"/>
        </w:rPr>
      </w:pPr>
      <w:r>
        <w:rPr>
          <w:b/>
          <w:szCs w:val="28"/>
        </w:rPr>
        <w:tab/>
        <w:t xml:space="preserve">                                                                                                        </w:t>
      </w:r>
      <w:r>
        <w:rPr>
          <w:szCs w:val="28"/>
        </w:rPr>
        <w:t>(руб.)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2268"/>
        <w:gridCol w:w="1701"/>
      </w:tblGrid>
      <w:tr w:rsidR="00A43807" w:rsidTr="00B80460">
        <w:tc>
          <w:tcPr>
            <w:tcW w:w="3936" w:type="dxa"/>
            <w:tcBorders>
              <w:bottom w:val="nil"/>
            </w:tcBorders>
          </w:tcPr>
          <w:p w:rsidR="00A43807" w:rsidRDefault="00A43807" w:rsidP="00A438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</w:t>
            </w:r>
          </w:p>
        </w:tc>
        <w:tc>
          <w:tcPr>
            <w:tcW w:w="1842" w:type="dxa"/>
            <w:tcBorders>
              <w:bottom w:val="nil"/>
            </w:tcBorders>
          </w:tcPr>
          <w:p w:rsidR="00A43807" w:rsidRDefault="00A43807" w:rsidP="00A43807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3969" w:type="dxa"/>
            <w:gridSpan w:val="2"/>
          </w:tcPr>
          <w:p w:rsidR="00A43807" w:rsidRDefault="00A43807" w:rsidP="00A43807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финансирования</w:t>
            </w:r>
          </w:p>
        </w:tc>
      </w:tr>
      <w:tr w:rsidR="00A43807" w:rsidTr="00B80460">
        <w:tc>
          <w:tcPr>
            <w:tcW w:w="3936" w:type="dxa"/>
            <w:tcBorders>
              <w:top w:val="nil"/>
            </w:tcBorders>
          </w:tcPr>
          <w:p w:rsidR="00A43807" w:rsidRDefault="00A43807" w:rsidP="00A43807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842" w:type="dxa"/>
            <w:tcBorders>
              <w:top w:val="nil"/>
            </w:tcBorders>
          </w:tcPr>
          <w:p w:rsidR="00A43807" w:rsidRDefault="00A43807" w:rsidP="00A43807">
            <w:pPr>
              <w:tabs>
                <w:tab w:val="left" w:pos="345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A43807" w:rsidRDefault="00A43807" w:rsidP="00A43807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из федерального бюджета</w:t>
            </w:r>
          </w:p>
        </w:tc>
        <w:tc>
          <w:tcPr>
            <w:tcW w:w="1701" w:type="dxa"/>
          </w:tcPr>
          <w:p w:rsidR="00A43807" w:rsidRDefault="00A43807" w:rsidP="00A43807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 бюджета Республики Карелия </w:t>
            </w:r>
          </w:p>
        </w:tc>
      </w:tr>
      <w:tr w:rsidR="00A43807" w:rsidTr="00B80460">
        <w:tc>
          <w:tcPr>
            <w:tcW w:w="3936" w:type="dxa"/>
          </w:tcPr>
          <w:p w:rsidR="00A43807" w:rsidRDefault="00A43807" w:rsidP="00A43807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2" w:type="dxa"/>
            <w:vAlign w:val="center"/>
          </w:tcPr>
          <w:p w:rsidR="00A43807" w:rsidRDefault="00A43807" w:rsidP="00B80460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984 000,00</w:t>
            </w:r>
          </w:p>
        </w:tc>
        <w:tc>
          <w:tcPr>
            <w:tcW w:w="2268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913 939,20</w:t>
            </w:r>
          </w:p>
        </w:tc>
        <w:tc>
          <w:tcPr>
            <w:tcW w:w="1701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70 060,80</w:t>
            </w:r>
          </w:p>
        </w:tc>
      </w:tr>
      <w:tr w:rsidR="00A43807" w:rsidTr="00B80460">
        <w:tc>
          <w:tcPr>
            <w:tcW w:w="3936" w:type="dxa"/>
          </w:tcPr>
          <w:p w:rsidR="00A43807" w:rsidRDefault="00A43807" w:rsidP="00A43807">
            <w:pPr>
              <w:tabs>
                <w:tab w:val="left" w:pos="3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2" w:type="dxa"/>
            <w:vAlign w:val="center"/>
          </w:tcPr>
          <w:p w:rsidR="00A43807" w:rsidRDefault="00A43807" w:rsidP="00B80460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734 000,00</w:t>
            </w:r>
          </w:p>
        </w:tc>
        <w:tc>
          <w:tcPr>
            <w:tcW w:w="2268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681 739,20</w:t>
            </w:r>
          </w:p>
        </w:tc>
        <w:tc>
          <w:tcPr>
            <w:tcW w:w="1701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52 260,80</w:t>
            </w:r>
          </w:p>
        </w:tc>
      </w:tr>
      <w:tr w:rsidR="00A43807" w:rsidTr="00B80460">
        <w:tc>
          <w:tcPr>
            <w:tcW w:w="3936" w:type="dxa"/>
          </w:tcPr>
          <w:p w:rsidR="00A43807" w:rsidRDefault="00A43807" w:rsidP="00A43807">
            <w:pPr>
              <w:tabs>
                <w:tab w:val="left" w:pos="3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Шелтозерское</w:t>
            </w:r>
            <w:proofErr w:type="spellEnd"/>
            <w:r>
              <w:rPr>
                <w:szCs w:val="28"/>
              </w:rPr>
              <w:t xml:space="preserve"> вепсское сельское поселение</w:t>
            </w:r>
          </w:p>
        </w:tc>
        <w:tc>
          <w:tcPr>
            <w:tcW w:w="1842" w:type="dxa"/>
            <w:vAlign w:val="center"/>
          </w:tcPr>
          <w:p w:rsidR="00A43807" w:rsidRDefault="00A43807" w:rsidP="00B80460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150 000,00</w:t>
            </w:r>
          </w:p>
        </w:tc>
        <w:tc>
          <w:tcPr>
            <w:tcW w:w="2268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139 320,00</w:t>
            </w:r>
          </w:p>
        </w:tc>
        <w:tc>
          <w:tcPr>
            <w:tcW w:w="1701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10 680,00</w:t>
            </w:r>
          </w:p>
        </w:tc>
      </w:tr>
      <w:tr w:rsidR="00A43807" w:rsidTr="00B80460">
        <w:tc>
          <w:tcPr>
            <w:tcW w:w="3936" w:type="dxa"/>
          </w:tcPr>
          <w:p w:rsidR="00A43807" w:rsidRDefault="00A43807" w:rsidP="00A43807">
            <w:pPr>
              <w:tabs>
                <w:tab w:val="left" w:pos="3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Шокшинское</w:t>
            </w:r>
            <w:proofErr w:type="spellEnd"/>
            <w:r>
              <w:rPr>
                <w:szCs w:val="28"/>
              </w:rPr>
              <w:t xml:space="preserve"> вепсское сельское поселение</w:t>
            </w:r>
          </w:p>
        </w:tc>
        <w:tc>
          <w:tcPr>
            <w:tcW w:w="1842" w:type="dxa"/>
            <w:vAlign w:val="center"/>
          </w:tcPr>
          <w:p w:rsidR="00A43807" w:rsidRDefault="00A43807" w:rsidP="00B80460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100 000,00</w:t>
            </w:r>
          </w:p>
        </w:tc>
        <w:tc>
          <w:tcPr>
            <w:tcW w:w="2268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92 880,00</w:t>
            </w:r>
          </w:p>
        </w:tc>
        <w:tc>
          <w:tcPr>
            <w:tcW w:w="1701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7120,00</w:t>
            </w:r>
          </w:p>
        </w:tc>
      </w:tr>
      <w:tr w:rsidR="00A43807" w:rsidTr="00B80460">
        <w:tc>
          <w:tcPr>
            <w:tcW w:w="3936" w:type="dxa"/>
          </w:tcPr>
          <w:p w:rsidR="00A43807" w:rsidRDefault="00A43807" w:rsidP="00A43807">
            <w:pPr>
              <w:tabs>
                <w:tab w:val="left" w:pos="345"/>
              </w:tabs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A43807" w:rsidRDefault="00A43807" w:rsidP="00B80460">
            <w:pPr>
              <w:snapToGrid w:val="0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984 000,00</w:t>
            </w:r>
          </w:p>
        </w:tc>
        <w:tc>
          <w:tcPr>
            <w:tcW w:w="2268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913 939,20</w:t>
            </w:r>
          </w:p>
        </w:tc>
        <w:tc>
          <w:tcPr>
            <w:tcW w:w="1701" w:type="dxa"/>
            <w:vAlign w:val="center"/>
          </w:tcPr>
          <w:p w:rsidR="00A43807" w:rsidRDefault="00A43807" w:rsidP="00B80460">
            <w:pPr>
              <w:tabs>
                <w:tab w:val="left" w:pos="34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70 060,80</w:t>
            </w:r>
          </w:p>
        </w:tc>
      </w:tr>
    </w:tbl>
    <w:p w:rsidR="00A43807" w:rsidRDefault="00A43807" w:rsidP="00A43807">
      <w:pPr>
        <w:tabs>
          <w:tab w:val="left" w:pos="345"/>
        </w:tabs>
        <w:rPr>
          <w:szCs w:val="28"/>
        </w:rPr>
      </w:pPr>
    </w:p>
    <w:p w:rsidR="00A43807" w:rsidRDefault="00A43807" w:rsidP="00A43807">
      <w:pPr>
        <w:tabs>
          <w:tab w:val="left" w:pos="345"/>
        </w:tabs>
        <w:rPr>
          <w:b/>
          <w:szCs w:val="28"/>
        </w:rPr>
      </w:pPr>
    </w:p>
    <w:p w:rsidR="00A43807" w:rsidRDefault="00A43807" w:rsidP="00A43807">
      <w:pPr>
        <w:jc w:val="center"/>
      </w:pPr>
      <w:r>
        <w:t>____________</w:t>
      </w:r>
    </w:p>
    <w:p w:rsidR="00A43807" w:rsidRDefault="00A43807" w:rsidP="00A43807">
      <w:pPr>
        <w:tabs>
          <w:tab w:val="left" w:pos="8931"/>
        </w:tabs>
        <w:ind w:right="425"/>
        <w:rPr>
          <w:sz w:val="16"/>
          <w:szCs w:val="16"/>
        </w:rPr>
      </w:pPr>
    </w:p>
    <w:p w:rsidR="00A43807" w:rsidRDefault="00A43807" w:rsidP="00A43807">
      <w:pPr>
        <w:tabs>
          <w:tab w:val="left" w:pos="8931"/>
        </w:tabs>
        <w:ind w:right="425"/>
        <w:rPr>
          <w:sz w:val="16"/>
          <w:szCs w:val="16"/>
        </w:rPr>
      </w:pPr>
    </w:p>
    <w:p w:rsidR="00A43807" w:rsidRDefault="00A43807" w:rsidP="00A43807">
      <w:pPr>
        <w:tabs>
          <w:tab w:val="left" w:pos="8931"/>
        </w:tabs>
        <w:ind w:right="425"/>
        <w:rPr>
          <w:sz w:val="16"/>
          <w:szCs w:val="16"/>
        </w:rPr>
      </w:pPr>
    </w:p>
    <w:p w:rsidR="00A43807" w:rsidRDefault="00A43807" w:rsidP="00A43807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A43807" w:rsidRDefault="00A43807" w:rsidP="00A43807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A43807" w:rsidRDefault="00A43807" w:rsidP="00A43807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A43807" w:rsidRDefault="00A43807" w:rsidP="00A43807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07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773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43807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046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DocList">
    <w:name w:val="ConsPlusDocList"/>
    <w:next w:val="a"/>
    <w:rsid w:val="00A4380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5">
    <w:name w:val="Table Grid"/>
    <w:basedOn w:val="a1"/>
    <w:uiPriority w:val="59"/>
    <w:rsid w:val="00A4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5896-BF53-4F4A-BF3B-8575FB4E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2017-10-09T09:18:00Z</cp:lastPrinted>
  <dcterms:created xsi:type="dcterms:W3CDTF">2017-10-09T09:18:00Z</dcterms:created>
  <dcterms:modified xsi:type="dcterms:W3CDTF">2017-10-18T07:32:00Z</dcterms:modified>
</cp:coreProperties>
</file>