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A0D5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A0D54">
        <w:t>22 ноября 2017 года № 647р-П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5C22" w:rsidRDefault="00675C2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37579F" w:rsidRDefault="0037579F" w:rsidP="003757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подпункт 1 пункта 7 распоряжения Правительства Республики Карелия от 23 января 2017 года № 27р-П (Собрание законодательства Республи</w:t>
      </w:r>
      <w:r w:rsidR="00326281">
        <w:rPr>
          <w:sz w:val="28"/>
          <w:szCs w:val="28"/>
        </w:rPr>
        <w:t>ки Карелия, 2017, № 1, ст. 104)</w:t>
      </w:r>
      <w:r>
        <w:rPr>
          <w:sz w:val="28"/>
          <w:szCs w:val="28"/>
        </w:rPr>
        <w:t xml:space="preserve"> с изменением, внесенным распоряжением Правительства Республики Карелия от 7 сентября 2017 года № 498р-П, изменение, изложив абзац седьмой в следующей редакции:</w:t>
      </w:r>
    </w:p>
    <w:p w:rsidR="0037579F" w:rsidRDefault="0037579F" w:rsidP="0037579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«на сумму, превышающую 300 млн. рублей, – в размере </w:t>
      </w:r>
      <w:r>
        <w:rPr>
          <w:sz w:val="28"/>
          <w:szCs w:val="28"/>
        </w:rPr>
        <w:br/>
        <w:t>до 30 процентов суммы договора (государственного контакта), а по объектам, включенным в федеральную целевую программу «Развитие Республики Карелия на период до 2020 года», – в размере до 50 процентов суммы договора (государственного контракта), но не более доведенных</w:t>
      </w:r>
      <w:r w:rsidR="00326281">
        <w:rPr>
          <w:sz w:val="28"/>
          <w:szCs w:val="28"/>
        </w:rPr>
        <w:t xml:space="preserve"> лимитов бюджетных обязательств</w:t>
      </w:r>
      <w:r>
        <w:rPr>
          <w:sz w:val="28"/>
          <w:szCs w:val="28"/>
        </w:rPr>
        <w:t xml:space="preserve"> по соответствующему коду классификации расходов бюджетов, с последующим авансированием выполняемых работ после подтверждения</w:t>
      </w:r>
      <w:proofErr w:type="gramEnd"/>
      <w:r>
        <w:rPr>
          <w:sz w:val="28"/>
          <w:szCs w:val="28"/>
        </w:rPr>
        <w:t xml:space="preserve"> выполнения предусмотренных договором (государственным контрактом) работ в объеме произведенного авансового платежа (с ограни</w:t>
      </w:r>
      <w:r w:rsidR="00326281">
        <w:rPr>
          <w:sz w:val="28"/>
          <w:szCs w:val="28"/>
        </w:rPr>
        <w:t>чением общей суммы авансирования</w:t>
      </w:r>
      <w:r>
        <w:rPr>
          <w:sz w:val="28"/>
          <w:szCs w:val="28"/>
        </w:rPr>
        <w:t xml:space="preserve"> не более 70 процентов</w:t>
      </w:r>
      <w:r w:rsidRPr="0037579F">
        <w:rPr>
          <w:sz w:val="28"/>
          <w:szCs w:val="28"/>
        </w:rPr>
        <w:t xml:space="preserve"> </w:t>
      </w:r>
      <w:r>
        <w:rPr>
          <w:sz w:val="28"/>
          <w:szCs w:val="28"/>
        </w:rPr>
        <w:t>суммы договора (государственного контракта)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. </w:t>
      </w:r>
    </w:p>
    <w:p w:rsidR="0037579F" w:rsidRDefault="0037579F" w:rsidP="003757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13F1" w:rsidRDefault="008507AF" w:rsidP="003757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AC1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6281"/>
    <w:rsid w:val="00331DB0"/>
    <w:rsid w:val="00332252"/>
    <w:rsid w:val="003347A1"/>
    <w:rsid w:val="00334870"/>
    <w:rsid w:val="00335655"/>
    <w:rsid w:val="0035354F"/>
    <w:rsid w:val="00353862"/>
    <w:rsid w:val="003623DF"/>
    <w:rsid w:val="0037579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0D54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3595-4FAA-4062-B7DF-72594EAD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2017-11-21T08:51:00Z</cp:lastPrinted>
  <dcterms:created xsi:type="dcterms:W3CDTF">2017-11-21T08:52:00Z</dcterms:created>
  <dcterms:modified xsi:type="dcterms:W3CDTF">2017-11-22T06:59:00Z</dcterms:modified>
</cp:coreProperties>
</file>