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5594C1D" wp14:editId="2DC9E17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19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319A2">
        <w:t>13 декабря 2017 года № 702</w:t>
      </w:r>
      <w:r w:rsidR="003319A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5C09B3" w:rsidRDefault="005C09B3" w:rsidP="005C09B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 соответствии со статьей </w:t>
      </w:r>
      <w:r>
        <w:rPr>
          <w:szCs w:val="28"/>
        </w:rPr>
        <w:t>9</w:t>
      </w:r>
      <w:r>
        <w:rPr>
          <w:rFonts w:eastAsia="Calibri"/>
          <w:szCs w:val="28"/>
          <w:lang w:eastAsia="en-US"/>
        </w:rPr>
        <w:t xml:space="preserve"> Закона Республики Карелия от 21 декабря 2016 года </w:t>
      </w:r>
      <w:r>
        <w:rPr>
          <w:szCs w:val="28"/>
        </w:rPr>
        <w:t xml:space="preserve">№ 2083-ЗРК «О бюджете Республики Карелия на 2017 год </w:t>
      </w:r>
      <w:r w:rsidR="006A6150">
        <w:rPr>
          <w:szCs w:val="28"/>
        </w:rPr>
        <w:br/>
      </w:r>
      <w:r>
        <w:rPr>
          <w:szCs w:val="28"/>
        </w:rPr>
        <w:t>и на плановый период 2018 и 2019 годов»</w:t>
      </w:r>
      <w:r>
        <w:rPr>
          <w:rFonts w:eastAsia="Calibri"/>
          <w:szCs w:val="28"/>
          <w:lang w:eastAsia="en-US"/>
        </w:rPr>
        <w:t>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5C09B3" w:rsidRDefault="005C09B3" w:rsidP="005C09B3">
      <w:pPr>
        <w:ind w:firstLine="540"/>
        <w:jc w:val="both"/>
        <w:rPr>
          <w:szCs w:val="28"/>
        </w:rPr>
      </w:pPr>
      <w:r>
        <w:rPr>
          <w:szCs w:val="28"/>
        </w:rPr>
        <w:t xml:space="preserve">Утвердить распределение на 2017 год не распределенных между муниципальными образованиями субвенций бюджетам муниципальных районов, городских округов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</w:t>
      </w:r>
      <w:bookmarkStart w:id="0" w:name="_GoBack"/>
      <w:bookmarkEnd w:id="0"/>
      <w:r>
        <w:rPr>
          <w:szCs w:val="28"/>
        </w:rPr>
        <w:t>об административных правонарушениях, согласно приложению.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</w:pPr>
    </w:p>
    <w:p w:rsidR="005C09B3" w:rsidRDefault="005C09B3" w:rsidP="005C09B3">
      <w:pPr>
        <w:ind w:left="4962"/>
        <w:rPr>
          <w:color w:val="000000"/>
          <w:szCs w:val="28"/>
        </w:rPr>
        <w:sectPr w:rsidR="005C09B3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5C09B3" w:rsidRDefault="005C09B3" w:rsidP="005C09B3">
      <w:pPr>
        <w:ind w:left="4962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 </w:t>
      </w:r>
    </w:p>
    <w:p w:rsidR="005C09B3" w:rsidRDefault="005C09B3" w:rsidP="005C09B3">
      <w:pPr>
        <w:ind w:left="4962"/>
        <w:rPr>
          <w:color w:val="000000"/>
          <w:szCs w:val="28"/>
        </w:rPr>
      </w:pPr>
      <w:r>
        <w:rPr>
          <w:color w:val="000000"/>
          <w:szCs w:val="28"/>
        </w:rPr>
        <w:t xml:space="preserve">к распоряжению  Правительства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9B3" w:rsidRDefault="005C09B3" w:rsidP="005C09B3">
      <w:pPr>
        <w:ind w:left="4962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                                       от    </w:t>
      </w:r>
      <w:r w:rsidR="003319A2">
        <w:t>13 декабря 2017 года № 70</w:t>
      </w:r>
      <w:r w:rsidR="003319A2">
        <w:t>2</w:t>
      </w:r>
      <w:r w:rsidR="003319A2">
        <w:t>р-П</w:t>
      </w:r>
    </w:p>
    <w:p w:rsidR="005C09B3" w:rsidRDefault="005C09B3" w:rsidP="005C09B3">
      <w:pPr>
        <w:rPr>
          <w:szCs w:val="28"/>
        </w:rPr>
      </w:pPr>
      <w:r>
        <w:rPr>
          <w:color w:val="000000"/>
          <w:sz w:val="32"/>
          <w:szCs w:val="32"/>
        </w:rPr>
        <w:t xml:space="preserve">                            </w:t>
      </w:r>
    </w:p>
    <w:p w:rsidR="006A6150" w:rsidRDefault="006A6150" w:rsidP="005C09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C09B3" w:rsidRDefault="005C09B3" w:rsidP="005C09B3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Распределение </w:t>
      </w:r>
    </w:p>
    <w:p w:rsidR="005C09B3" w:rsidRDefault="005C09B3" w:rsidP="005C09B3">
      <w:pPr>
        <w:jc w:val="center"/>
        <w:rPr>
          <w:color w:val="000000"/>
          <w:szCs w:val="28"/>
        </w:rPr>
      </w:pPr>
      <w:r>
        <w:rPr>
          <w:szCs w:val="28"/>
        </w:rPr>
        <w:t>на 2017 год не распределенных между муниципальными образованиями субвенций бюджетам муниципальных районов, городских округов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</w:t>
      </w:r>
      <w:r w:rsidR="00D5402B">
        <w:rPr>
          <w:szCs w:val="28"/>
        </w:rPr>
        <w:t xml:space="preserve"> составлять протоколы об административных правонарушениях</w:t>
      </w:r>
    </w:p>
    <w:p w:rsidR="005C09B3" w:rsidRDefault="005C09B3" w:rsidP="005C09B3">
      <w:pPr>
        <w:jc w:val="center"/>
        <w:rPr>
          <w:color w:val="000000"/>
          <w:szCs w:val="28"/>
        </w:rPr>
      </w:pPr>
    </w:p>
    <w:p w:rsidR="005C09B3" w:rsidRDefault="005C09B3" w:rsidP="005C09B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(тыс. рублей)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6838"/>
        <w:gridCol w:w="1705"/>
      </w:tblGrid>
      <w:tr w:rsidR="005C09B3" w:rsidTr="00D5402B">
        <w:trPr>
          <w:trHeight w:val="7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                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5C09B3" w:rsidTr="00D5402B">
        <w:trPr>
          <w:trHeight w:val="3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Петрозаводский городской округ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66,0</w:t>
            </w:r>
          </w:p>
        </w:tc>
      </w:tr>
      <w:tr w:rsidR="005C09B3" w:rsidTr="00D5402B">
        <w:trPr>
          <w:trHeight w:val="27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Костомукшский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округ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5,8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5,8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 w:rsidP="007F2AB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Кемский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23,0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 w:rsidP="007F2AB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 w:rsidP="007F2AB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5C09B3" w:rsidTr="00D5402B">
        <w:trPr>
          <w:trHeight w:val="354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 w:rsidP="007F2AB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C09B3" w:rsidTr="00D5402B">
        <w:trPr>
          <w:trHeight w:val="261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5C09B3" w:rsidTr="00D5402B">
        <w:trPr>
          <w:trHeight w:val="35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5C09B3" w:rsidTr="00D5402B">
        <w:trPr>
          <w:trHeight w:val="270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 w:rsidP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5C09B3" w:rsidTr="00D5402B">
        <w:trPr>
          <w:trHeight w:val="219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5C09B3" w:rsidTr="00D5402B">
        <w:trPr>
          <w:trHeight w:val="308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19,0</w:t>
            </w:r>
          </w:p>
        </w:tc>
      </w:tr>
      <w:tr w:rsidR="005C09B3" w:rsidTr="00D5402B">
        <w:trPr>
          <w:trHeight w:val="25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Сегежский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9,4</w:t>
            </w:r>
          </w:p>
        </w:tc>
      </w:tr>
      <w:tr w:rsidR="005C09B3" w:rsidTr="00D5402B">
        <w:trPr>
          <w:trHeight w:val="257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Сегежский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</w:t>
            </w:r>
            <w:r w:rsidR="006A6150">
              <w:rPr>
                <w:color w:val="000000"/>
                <w:szCs w:val="28"/>
              </w:rPr>
              <w:t>4</w:t>
            </w:r>
          </w:p>
        </w:tc>
      </w:tr>
      <w:tr w:rsidR="005C09B3" w:rsidTr="00D5402B">
        <w:trPr>
          <w:trHeight w:val="34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5C09B3" w:rsidTr="00D5402B">
        <w:trPr>
          <w:trHeight w:val="266"/>
        </w:trPr>
        <w:tc>
          <w:tcPr>
            <w:tcW w:w="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17,0</w:t>
            </w:r>
          </w:p>
        </w:tc>
      </w:tr>
      <w:tr w:rsidR="005C09B3" w:rsidTr="00D5402B">
        <w:trPr>
          <w:trHeight w:val="2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6A615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213,2</w:t>
            </w:r>
          </w:p>
        </w:tc>
      </w:tr>
      <w:tr w:rsidR="006A6150" w:rsidTr="00D5402B">
        <w:trPr>
          <w:trHeight w:val="25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50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C09B3">
              <w:rPr>
                <w:bCs/>
                <w:color w:val="000000"/>
                <w:szCs w:val="28"/>
              </w:rPr>
              <w:t>12.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50" w:rsidRDefault="006A615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150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182,8</w:t>
            </w:r>
          </w:p>
        </w:tc>
      </w:tr>
      <w:tr w:rsidR="005C09B3" w:rsidTr="00D5402B">
        <w:trPr>
          <w:trHeight w:val="30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B3" w:rsidRPr="005C09B3" w:rsidRDefault="005C09B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5C09B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09B3" w:rsidRDefault="006A615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396,0</w:t>
            </w:r>
          </w:p>
        </w:tc>
      </w:tr>
    </w:tbl>
    <w:p w:rsidR="005C09B3" w:rsidRDefault="005C09B3" w:rsidP="005C09B3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9A2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9B3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A6150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402B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7CBF-A6D2-4D50-93DF-6CBCE602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2017-12-13T09:18:00Z</cp:lastPrinted>
  <dcterms:created xsi:type="dcterms:W3CDTF">2017-12-07T13:04:00Z</dcterms:created>
  <dcterms:modified xsi:type="dcterms:W3CDTF">2017-12-13T09:18:00Z</dcterms:modified>
</cp:coreProperties>
</file>