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F70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F703E">
        <w:t>24 января 2018 года № 3</w:t>
      </w:r>
      <w:r w:rsidR="00CF703E">
        <w:t>6</w:t>
      </w:r>
      <w:r w:rsidR="00CF703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7626A7" w:rsidRDefault="007626A7" w:rsidP="007626A7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</w:t>
      </w:r>
      <w:r>
        <w:rPr>
          <w:szCs w:val="28"/>
        </w:rPr>
        <w:br/>
        <w:t>от 23 апреля 2014 года № 129-П,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Ведлозерского сельского поселения от 21 декабря 2017 года № 129 «О приеме в муниципальную собственность Ведлозерского сельского поселения имущества из государственной собственности Республики Карелия»:</w:t>
      </w:r>
    </w:p>
    <w:p w:rsidR="007626A7" w:rsidRDefault="007626A7" w:rsidP="007626A7">
      <w:pPr>
        <w:ind w:firstLine="851"/>
        <w:jc w:val="both"/>
        <w:rPr>
          <w:szCs w:val="28"/>
        </w:rPr>
      </w:pPr>
      <w:r>
        <w:rPr>
          <w:szCs w:val="28"/>
        </w:rPr>
        <w:t>1. Утвердить перечень государственного имущества Республики Карелия, передаваемого в муниципальную собственность Ведлозерского сельского поселения, согласно приложению к настоящему распоряжению.</w:t>
      </w:r>
    </w:p>
    <w:p w:rsidR="007626A7" w:rsidRDefault="007626A7" w:rsidP="007626A7">
      <w:pPr>
        <w:ind w:firstLine="851"/>
        <w:jc w:val="both"/>
        <w:rPr>
          <w:szCs w:val="28"/>
        </w:rPr>
      </w:pPr>
      <w:r>
        <w:rPr>
          <w:szCs w:val="28"/>
        </w:rPr>
        <w:t>2. Казенному учреждению Республики Карелия «Управление капитального строительства Республики Карелия» совместно с администрацией Ведлозерского сельского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7626A7" w:rsidRDefault="007626A7" w:rsidP="007626A7">
      <w:pPr>
        <w:ind w:firstLine="851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7626A7" w:rsidRDefault="007626A7" w:rsidP="007626A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7626A7" w:rsidRDefault="007626A7" w:rsidP="007626A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7626A7" w:rsidRDefault="007626A7" w:rsidP="007626A7">
      <w:pPr>
        <w:rPr>
          <w:szCs w:val="28"/>
        </w:rPr>
        <w:sectPr w:rsidR="007626A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7626A7" w:rsidRDefault="007626A7" w:rsidP="007626A7">
      <w:pPr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626A7" w:rsidRDefault="007626A7" w:rsidP="007626A7">
      <w:pPr>
        <w:ind w:firstLine="4678"/>
        <w:rPr>
          <w:szCs w:val="28"/>
        </w:rPr>
      </w:pPr>
      <w:r>
        <w:rPr>
          <w:szCs w:val="28"/>
        </w:rPr>
        <w:t>к распоряжению Правительства</w:t>
      </w:r>
    </w:p>
    <w:p w:rsidR="007626A7" w:rsidRDefault="007626A7" w:rsidP="007626A7">
      <w:pPr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7626A7" w:rsidRDefault="007626A7" w:rsidP="007626A7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CF703E">
        <w:t>24 января 2018 года № 3</w:t>
      </w:r>
      <w:r w:rsidR="00CF703E">
        <w:t>6</w:t>
      </w:r>
      <w:bookmarkStart w:id="0" w:name="_GoBack"/>
      <w:bookmarkEnd w:id="0"/>
      <w:r w:rsidR="00CF703E">
        <w:t>р-П</w:t>
      </w:r>
    </w:p>
    <w:p w:rsidR="007626A7" w:rsidRDefault="007626A7" w:rsidP="007626A7">
      <w:pPr>
        <w:rPr>
          <w:szCs w:val="28"/>
        </w:rPr>
      </w:pPr>
    </w:p>
    <w:p w:rsidR="007626A7" w:rsidRDefault="007626A7" w:rsidP="007626A7">
      <w:pPr>
        <w:rPr>
          <w:szCs w:val="28"/>
        </w:rPr>
      </w:pPr>
    </w:p>
    <w:p w:rsidR="007626A7" w:rsidRDefault="007626A7" w:rsidP="007626A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626A7" w:rsidRDefault="007626A7" w:rsidP="007626A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7626A7" w:rsidRDefault="007626A7" w:rsidP="007626A7">
      <w:pPr>
        <w:jc w:val="center"/>
        <w:rPr>
          <w:szCs w:val="28"/>
        </w:rPr>
      </w:pPr>
      <w:r>
        <w:rPr>
          <w:szCs w:val="28"/>
        </w:rPr>
        <w:t>в муниципальную собственность Ведлозерского сельского поселения</w:t>
      </w:r>
    </w:p>
    <w:p w:rsidR="007626A7" w:rsidRDefault="007626A7" w:rsidP="007626A7">
      <w:pPr>
        <w:rPr>
          <w:szCs w:val="28"/>
        </w:rPr>
      </w:pPr>
    </w:p>
    <w:p w:rsidR="007626A7" w:rsidRDefault="007626A7" w:rsidP="007626A7">
      <w:pPr>
        <w:rPr>
          <w:szCs w:val="28"/>
        </w:rPr>
      </w:pPr>
    </w:p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4118"/>
      </w:tblGrid>
      <w:tr w:rsidR="007626A7" w:rsidTr="00762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7626A7" w:rsidRDefault="00762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626A7" w:rsidTr="00762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7626A7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район, </w:t>
            </w:r>
          </w:p>
          <w:p w:rsidR="007626A7" w:rsidRDefault="007626A7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626A7" w:rsidRDefault="007626A7" w:rsidP="007626A7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6а, </w:t>
            </w:r>
            <w:r>
              <w:rPr>
                <w:szCs w:val="28"/>
              </w:rPr>
              <w:br/>
              <w:t>кв. 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52,8 кв. м, расположенная </w:t>
            </w:r>
          </w:p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2-м этаже </w:t>
            </w:r>
          </w:p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3-этажного жилого дома </w:t>
            </w:r>
          </w:p>
        </w:tc>
      </w:tr>
      <w:tr w:rsidR="007626A7" w:rsidTr="00762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7626A7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район, </w:t>
            </w:r>
          </w:p>
          <w:p w:rsidR="007626A7" w:rsidRDefault="007626A7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626A7" w:rsidRDefault="007626A7" w:rsidP="007626A7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6а, </w:t>
            </w:r>
            <w:r>
              <w:rPr>
                <w:szCs w:val="28"/>
              </w:rPr>
              <w:br/>
              <w:t>кв. 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59 кв. м, расположенная </w:t>
            </w:r>
          </w:p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3-м этаже </w:t>
            </w:r>
          </w:p>
          <w:p w:rsidR="007626A7" w:rsidRDefault="007626A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3-этажного жилого дома </w:t>
            </w:r>
          </w:p>
        </w:tc>
      </w:tr>
      <w:tr w:rsidR="007626A7" w:rsidTr="00762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7626A7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район, </w:t>
            </w:r>
          </w:p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6а, </w:t>
            </w:r>
            <w:r>
              <w:rPr>
                <w:szCs w:val="28"/>
              </w:rPr>
              <w:br/>
              <w:t>кв. 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30,1 кв. м, расположенная </w:t>
            </w:r>
          </w:p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1-м этаже </w:t>
            </w:r>
          </w:p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3-этажного жилого дома </w:t>
            </w:r>
          </w:p>
        </w:tc>
      </w:tr>
      <w:tr w:rsidR="007626A7" w:rsidTr="007626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7626A7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район, </w:t>
            </w:r>
          </w:p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626A7" w:rsidRDefault="007626A7" w:rsidP="00E53F10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6а, </w:t>
            </w:r>
            <w:r>
              <w:rPr>
                <w:szCs w:val="28"/>
              </w:rPr>
              <w:br/>
              <w:t>кв. 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44,4 кв. м, расположенная </w:t>
            </w:r>
          </w:p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3-м этаже </w:t>
            </w:r>
          </w:p>
          <w:p w:rsidR="007626A7" w:rsidRDefault="007626A7" w:rsidP="00E53F1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3-этажного жилого дома </w:t>
            </w:r>
          </w:p>
        </w:tc>
      </w:tr>
    </w:tbl>
    <w:p w:rsidR="007626A7" w:rsidRDefault="007626A7" w:rsidP="007626A7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t>____________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812E30" w:rsidRDefault="008507AF" w:rsidP="007626A7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21732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21732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328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26A7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190D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03E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51C8-98A4-4B6E-94FA-2239EB88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2018-01-24T08:45:00Z</cp:lastPrinted>
  <dcterms:created xsi:type="dcterms:W3CDTF">2018-01-22T07:11:00Z</dcterms:created>
  <dcterms:modified xsi:type="dcterms:W3CDTF">2018-01-24T08:46:00Z</dcterms:modified>
</cp:coreProperties>
</file>