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801B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801B0">
        <w:t>19 февраля 2018 года № 120</w:t>
      </w:r>
      <w:bookmarkStart w:id="0" w:name="_GoBack"/>
      <w:bookmarkEnd w:id="0"/>
      <w:r w:rsidR="00D801B0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B92954" w:rsidRDefault="00B92954" w:rsidP="00B92954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472360">
        <w:rPr>
          <w:szCs w:val="28"/>
        </w:rPr>
        <w:t xml:space="preserve">распоряжение </w:t>
      </w:r>
      <w:r>
        <w:rPr>
          <w:szCs w:val="28"/>
        </w:rPr>
        <w:t>Правительства Республики Карелия от 9 августа 2011 года № 438р-П (Собрание законодательства Республики Карелия, 2011, № 8, ст. 1280; 2013, № 12, ст. 2328; 2014, № 12, ст. 2350; 2015, № 7, ст. 1437; 2016, № 4, ст. 893; № 11, ст. 2426</w:t>
      </w:r>
      <w:r w:rsidR="004B2385">
        <w:rPr>
          <w:szCs w:val="28"/>
        </w:rPr>
        <w:t>;</w:t>
      </w:r>
      <w:r>
        <w:rPr>
          <w:szCs w:val="28"/>
        </w:rPr>
        <w:t xml:space="preserve"> 2017, № 3, ст. 461</w:t>
      </w:r>
      <w:r w:rsidR="004B2385">
        <w:rPr>
          <w:szCs w:val="28"/>
        </w:rPr>
        <w:t xml:space="preserve">; № 5, ст. 919) с изменениями, внесенными распоряжениями Правительства Республики Карелия  </w:t>
      </w:r>
      <w:r>
        <w:rPr>
          <w:szCs w:val="28"/>
        </w:rPr>
        <w:t xml:space="preserve">от 6 сентября 2017 года </w:t>
      </w:r>
      <w:r w:rsidR="00472360">
        <w:rPr>
          <w:szCs w:val="28"/>
        </w:rPr>
        <w:t xml:space="preserve"> № 492р-П</w:t>
      </w:r>
      <w:r>
        <w:rPr>
          <w:szCs w:val="28"/>
        </w:rPr>
        <w:t xml:space="preserve">, от 2 ноября 2017 года </w:t>
      </w:r>
      <w:r w:rsidR="004B2385">
        <w:rPr>
          <w:szCs w:val="28"/>
        </w:rPr>
        <w:t xml:space="preserve">                            </w:t>
      </w:r>
      <w:r>
        <w:rPr>
          <w:szCs w:val="28"/>
        </w:rPr>
        <w:t>№ 592р-П</w:t>
      </w:r>
      <w:r w:rsidR="004B2385">
        <w:rPr>
          <w:szCs w:val="28"/>
        </w:rPr>
        <w:t>,</w:t>
      </w:r>
      <w:r>
        <w:rPr>
          <w:szCs w:val="28"/>
        </w:rPr>
        <w:t xml:space="preserve"> следующие изменения:</w:t>
      </w:r>
    </w:p>
    <w:p w:rsidR="00B92954" w:rsidRDefault="00B92954" w:rsidP="00B9295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Cs w:val="28"/>
        </w:rPr>
      </w:pPr>
      <w:r w:rsidRPr="00472360">
        <w:rPr>
          <w:szCs w:val="28"/>
        </w:rPr>
        <w:t>преамбулу изложить в следующей редакции</w:t>
      </w:r>
      <w:r>
        <w:rPr>
          <w:szCs w:val="28"/>
        </w:rPr>
        <w:t>:</w:t>
      </w:r>
    </w:p>
    <w:p w:rsidR="00B92954" w:rsidRDefault="00B92954" w:rsidP="00B929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«В целях реализации на территории Республики Карелия </w:t>
      </w:r>
      <w:r w:rsidR="00472360">
        <w:rPr>
          <w:szCs w:val="28"/>
        </w:rPr>
        <w:t xml:space="preserve">основного </w:t>
      </w:r>
      <w:r>
        <w:rPr>
          <w:szCs w:val="28"/>
        </w:rPr>
        <w:t>мероприятия «Выполнение государственных обязательств по обеспечению жильем категорий граждан, установленных федеральным законода</w:t>
      </w:r>
      <w:r w:rsidR="004B2385">
        <w:rPr>
          <w:szCs w:val="28"/>
        </w:rPr>
        <w:t>-</w:t>
      </w:r>
      <w:r>
        <w:rPr>
          <w:szCs w:val="28"/>
        </w:rPr>
        <w:t xml:space="preserve">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года № 1710, и </w:t>
      </w:r>
      <w:r w:rsidR="00472360">
        <w:rPr>
          <w:szCs w:val="28"/>
        </w:rPr>
        <w:t xml:space="preserve">постановления </w:t>
      </w:r>
      <w:r>
        <w:rPr>
          <w:szCs w:val="28"/>
        </w:rPr>
        <w:t xml:space="preserve">Правительства Республики Карелия от 14 июля 2011 года </w:t>
      </w:r>
      <w:r w:rsidR="004B2385">
        <w:rPr>
          <w:szCs w:val="28"/>
        </w:rPr>
        <w:t xml:space="preserve">               </w:t>
      </w:r>
      <w:r>
        <w:rPr>
          <w:szCs w:val="28"/>
        </w:rPr>
        <w:t>№ 169-П «О реализации на территории Республики Карелия основного мероприятия «Выполнение государственных обязательств по обеспечению жильем категорий граждан, установленных федеральным законода</w:t>
      </w:r>
      <w:r w:rsidR="004B2385">
        <w:rPr>
          <w:szCs w:val="28"/>
        </w:rPr>
        <w:t>-</w:t>
      </w:r>
      <w:r>
        <w:rPr>
          <w:szCs w:val="28"/>
        </w:rPr>
        <w:t>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893ADD">
        <w:rPr>
          <w:szCs w:val="28"/>
        </w:rPr>
        <w:t>:»</w:t>
      </w:r>
      <w:r>
        <w:rPr>
          <w:szCs w:val="28"/>
        </w:rPr>
        <w:t>;</w:t>
      </w:r>
    </w:p>
    <w:p w:rsidR="00B92954" w:rsidRDefault="00B92954" w:rsidP="00B929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в составе рабочей группы, образованной указанным распоряжением:</w:t>
      </w:r>
    </w:p>
    <w:p w:rsidR="00B92954" w:rsidRDefault="00B92954" w:rsidP="00B92954">
      <w:pPr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а) включить в состав рабочей группы следующих лиц:</w:t>
      </w:r>
    </w:p>
    <w:p w:rsidR="00B92954" w:rsidRDefault="00B92954" w:rsidP="00B929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Кривоносов И.В. – заместитель Министра строительства, жилищно-коммунального хозяйства и энергетики Республики Карелия, руководитель рабочей группы;</w:t>
      </w:r>
    </w:p>
    <w:p w:rsidR="00B92954" w:rsidRDefault="00B92954" w:rsidP="00B929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Терешко И.В. – ведущий специалист Государственного комитета Республики Карелия по обеспечению жизнедеятельности и безопасности населения;</w:t>
      </w:r>
    </w:p>
    <w:p w:rsidR="00B92954" w:rsidRDefault="00B92954" w:rsidP="00B929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указать новую должность Дегтева Г.И. – директор </w:t>
      </w:r>
      <w:r w:rsidR="004B2385">
        <w:rPr>
          <w:szCs w:val="28"/>
        </w:rPr>
        <w:t>ф</w:t>
      </w:r>
      <w:r>
        <w:rPr>
          <w:szCs w:val="28"/>
        </w:rPr>
        <w:t>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Карелия (по согласованию);</w:t>
      </w:r>
    </w:p>
    <w:p w:rsidR="00B92954" w:rsidRDefault="00B92954" w:rsidP="00B929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в) исключить из состава рабочей группы Богунова С.И., </w:t>
      </w:r>
      <w:r w:rsidR="004B2385">
        <w:rPr>
          <w:szCs w:val="28"/>
        </w:rPr>
        <w:t xml:space="preserve">                       </w:t>
      </w:r>
      <w:r>
        <w:rPr>
          <w:szCs w:val="28"/>
        </w:rPr>
        <w:t>Ермолаева О.А., Кочукова Г.Н.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B2385" w:rsidRDefault="004B2385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1B0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0D55C2"/>
    <w:multiLevelType w:val="hybridMultilevel"/>
    <w:tmpl w:val="CAAEF570"/>
    <w:lvl w:ilvl="0" w:tplc="2A2C682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2360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2385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3ADD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2954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1B0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22F7-2654-4CC6-BFCF-669DDB39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2017-12-21T13:08:00Z</cp:lastPrinted>
  <dcterms:created xsi:type="dcterms:W3CDTF">2018-02-12T13:48:00Z</dcterms:created>
  <dcterms:modified xsi:type="dcterms:W3CDTF">2018-02-19T13:05:00Z</dcterms:modified>
</cp:coreProperties>
</file>