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14AB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14AB8">
        <w:t>9 февраля 2018 года № 9</w:t>
      </w:r>
      <w:r w:rsidR="00E14AB8">
        <w:t>2</w:t>
      </w:r>
      <w:r w:rsidR="00E14AB8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029B3" w:rsidRDefault="00E029B3" w:rsidP="00E029B3">
      <w:pPr>
        <w:ind w:right="140" w:firstLine="696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В целях реализации Региональной адресной программы по переселению граждан из аварийного жилищного фонда на 2014 – 2017 годы, утвержденной постановлением Правительства Республики Карелия  от 23 апреля 2014 года                 № 129-П, в соответствии с частью 11 статьи 154 Федерального закона     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Пудожского муниципального района от 22 декабря 2017 года № 333 «О приеме в муниципальную собственность Пудожского муниципального района имущества из государственной собственности Республики Карелия»:</w:t>
      </w:r>
    </w:p>
    <w:p w:rsidR="00E029B3" w:rsidRDefault="00E029B3" w:rsidP="00E029B3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1. Утвердить перечень государственного имущества Республики Карелия, передаваемого  в муниципальную собственность </w:t>
      </w:r>
      <w:r>
        <w:rPr>
          <w:color w:val="000000"/>
          <w:spacing w:val="-2"/>
          <w:sz w:val="27"/>
          <w:szCs w:val="27"/>
        </w:rPr>
        <w:t>Пудожского муниципального района, согласно приложению к настоящему распоряжению</w:t>
      </w:r>
      <w:r>
        <w:rPr>
          <w:color w:val="000000"/>
          <w:spacing w:val="-6"/>
          <w:sz w:val="27"/>
          <w:szCs w:val="27"/>
        </w:rPr>
        <w:t>.</w:t>
      </w:r>
    </w:p>
    <w:p w:rsidR="00E029B3" w:rsidRDefault="00E029B3" w:rsidP="00E029B3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r>
        <w:rPr>
          <w:color w:val="000000"/>
          <w:spacing w:val="-2"/>
          <w:sz w:val="27"/>
          <w:szCs w:val="27"/>
        </w:rPr>
        <w:t xml:space="preserve">Пудожского муниципального района </w:t>
      </w:r>
      <w:r>
        <w:rPr>
          <w:color w:val="000000"/>
          <w:spacing w:val="-6"/>
          <w:sz w:val="27"/>
          <w:szCs w:val="27"/>
        </w:rPr>
        <w:t>обеспечить подписание передаточного акта и представить его на утверждение в  Министерство имущественных и земельных отношений Республики Карелия.</w:t>
      </w:r>
    </w:p>
    <w:p w:rsidR="00E029B3" w:rsidRDefault="00E029B3" w:rsidP="00E029B3">
      <w:pPr>
        <w:shd w:val="clear" w:color="auto" w:fill="FFFFFF"/>
        <w:spacing w:line="322" w:lineRule="exact"/>
        <w:ind w:right="283" w:firstLine="696"/>
        <w:jc w:val="both"/>
        <w:rPr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3. Право муниципальной собственности на передаваемое имущество возникает с момента утверждения передаточного акта. 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E029B3" w:rsidRDefault="00E029B3" w:rsidP="008E4D37">
      <w:pPr>
        <w:pStyle w:val="ConsPlusNormal"/>
        <w:ind w:firstLine="0"/>
        <w:rPr>
          <w:sz w:val="27"/>
          <w:szCs w:val="27"/>
        </w:rPr>
        <w:sectPr w:rsidR="00E029B3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3C4FCE" w:rsidRDefault="003C4FCE" w:rsidP="003C4FCE">
      <w:pPr>
        <w:ind w:firstLine="4395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распоряжению</w:t>
      </w:r>
    </w:p>
    <w:p w:rsidR="003C4FCE" w:rsidRDefault="003C4FCE" w:rsidP="003C4FCE">
      <w:pPr>
        <w:ind w:firstLine="4395"/>
        <w:rPr>
          <w:sz w:val="27"/>
          <w:szCs w:val="27"/>
        </w:rPr>
      </w:pPr>
      <w:r>
        <w:rPr>
          <w:sz w:val="27"/>
          <w:szCs w:val="27"/>
        </w:rPr>
        <w:t>Правительства Республики Карелия</w:t>
      </w:r>
    </w:p>
    <w:p w:rsidR="003C4FCE" w:rsidRDefault="003C4FCE" w:rsidP="003C4FCE">
      <w:pPr>
        <w:ind w:firstLine="4395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E14AB8">
        <w:t>9 февраля 2018 года № 9</w:t>
      </w:r>
      <w:r w:rsidR="00E14AB8">
        <w:t>2</w:t>
      </w:r>
      <w:bookmarkStart w:id="0" w:name="_GoBack"/>
      <w:bookmarkEnd w:id="0"/>
      <w:r w:rsidR="00E14AB8">
        <w:t>р-П</w:t>
      </w:r>
    </w:p>
    <w:p w:rsidR="003C4FCE" w:rsidRDefault="003C4FCE" w:rsidP="003C4FCE">
      <w:pPr>
        <w:rPr>
          <w:sz w:val="27"/>
          <w:szCs w:val="27"/>
        </w:rPr>
      </w:pPr>
    </w:p>
    <w:p w:rsidR="003C4FCE" w:rsidRDefault="003C4FCE" w:rsidP="003C4FCE">
      <w:pPr>
        <w:rPr>
          <w:sz w:val="27"/>
          <w:szCs w:val="27"/>
        </w:rPr>
      </w:pPr>
    </w:p>
    <w:p w:rsidR="003C4FCE" w:rsidRDefault="003C4FCE" w:rsidP="003C4FCE">
      <w:pPr>
        <w:jc w:val="center"/>
        <w:rPr>
          <w:sz w:val="27"/>
          <w:szCs w:val="27"/>
        </w:rPr>
      </w:pPr>
      <w:r>
        <w:rPr>
          <w:sz w:val="27"/>
          <w:szCs w:val="27"/>
        </w:rPr>
        <w:t>П</w:t>
      </w:r>
      <w:r w:rsidR="00E029B3">
        <w:rPr>
          <w:sz w:val="27"/>
          <w:szCs w:val="27"/>
        </w:rPr>
        <w:t xml:space="preserve">еречень </w:t>
      </w:r>
    </w:p>
    <w:p w:rsidR="003C4FCE" w:rsidRDefault="003C4FCE" w:rsidP="003C4FCE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государственного имущества Республики Карелия, передаваемого </w:t>
      </w:r>
    </w:p>
    <w:p w:rsidR="003C4FCE" w:rsidRDefault="003C4FCE" w:rsidP="003C4FCE">
      <w:pPr>
        <w:jc w:val="center"/>
        <w:rPr>
          <w:sz w:val="27"/>
          <w:szCs w:val="27"/>
        </w:rPr>
      </w:pPr>
      <w:r>
        <w:rPr>
          <w:sz w:val="27"/>
          <w:szCs w:val="27"/>
        </w:rPr>
        <w:t>в муниципальную собственность Пудожского муниципального района</w:t>
      </w:r>
    </w:p>
    <w:p w:rsidR="003C4FCE" w:rsidRDefault="003C4FCE" w:rsidP="003C4FCE">
      <w:pPr>
        <w:rPr>
          <w:sz w:val="27"/>
          <w:szCs w:val="27"/>
        </w:rPr>
      </w:pPr>
    </w:p>
    <w:tbl>
      <w:tblPr>
        <w:tblW w:w="964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836"/>
        <w:gridCol w:w="2979"/>
        <w:gridCol w:w="3121"/>
      </w:tblGrid>
      <w:tr w:rsidR="003C4FCE" w:rsidTr="003C4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 w:right="10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3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3C4FCE" w:rsidTr="003C4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E" w:rsidRDefault="003C4FCE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E" w:rsidRDefault="003C4FCE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E" w:rsidRDefault="003C4FCE">
            <w:pPr>
              <w:ind w:left="114" w:right="10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E" w:rsidRDefault="003C4FCE">
            <w:pPr>
              <w:ind w:left="113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3C4FCE" w:rsidTr="003C4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44,80 кв. м, расположенная </w:t>
            </w:r>
          </w:p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1 этаже 3-этажного жилого дома </w:t>
            </w:r>
          </w:p>
        </w:tc>
      </w:tr>
      <w:tr w:rsidR="003C4FCE" w:rsidTr="003C4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39,90 кв. м, расположенная </w:t>
            </w:r>
          </w:p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1 этаже 3-этажного жилого дома </w:t>
            </w:r>
          </w:p>
        </w:tc>
      </w:tr>
      <w:tr w:rsidR="003C4FCE" w:rsidTr="003C4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67,80 кв. м, расположенная </w:t>
            </w:r>
          </w:p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1 этаже 3-этажного жилого дома </w:t>
            </w:r>
          </w:p>
        </w:tc>
      </w:tr>
      <w:tr w:rsidR="003C4FCE" w:rsidTr="003C4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50,20 кв. м, расположенная </w:t>
            </w:r>
          </w:p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1 этаже 3-этажного жилого дома </w:t>
            </w:r>
          </w:p>
        </w:tc>
      </w:tr>
      <w:tr w:rsidR="003C4FCE" w:rsidTr="003C4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44,70 кв. м, расположенная </w:t>
            </w:r>
          </w:p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2 этаже 3-этажного жилого дома </w:t>
            </w:r>
          </w:p>
        </w:tc>
      </w:tr>
      <w:tr w:rsidR="003C4FCE" w:rsidTr="003C4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44,60 кв. м, расположенная </w:t>
            </w:r>
          </w:p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2 этаже 3-этажного жилого дома </w:t>
            </w:r>
          </w:p>
        </w:tc>
      </w:tr>
      <w:tr w:rsidR="003C4FCE" w:rsidTr="003C4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46 кв. м, расположенная </w:t>
            </w:r>
          </w:p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2 этаже 3-этажного жилого дома </w:t>
            </w:r>
          </w:p>
        </w:tc>
      </w:tr>
      <w:tr w:rsidR="003C4FCE" w:rsidTr="003C4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E" w:rsidRDefault="003C4FCE" w:rsidP="002906A3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E" w:rsidRDefault="003C4FCE" w:rsidP="002906A3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E" w:rsidRDefault="003C4FCE" w:rsidP="002906A3">
            <w:pPr>
              <w:ind w:left="114" w:right="10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E" w:rsidRDefault="003C4FCE" w:rsidP="002906A3">
            <w:pPr>
              <w:ind w:left="113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3C4FCE" w:rsidTr="003C4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68 кв. м, расположенная </w:t>
            </w:r>
          </w:p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2 этаже 3-этажного жилого дома </w:t>
            </w:r>
          </w:p>
        </w:tc>
      </w:tr>
      <w:tr w:rsidR="003C4FCE" w:rsidTr="003C4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10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55,80 кв. м, расположенная </w:t>
            </w:r>
          </w:p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2 этаже 3-этажного жилого дома </w:t>
            </w:r>
          </w:p>
        </w:tc>
      </w:tr>
      <w:tr w:rsidR="003C4FCE" w:rsidTr="003C4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12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44,60 кв. м, расположенная </w:t>
            </w:r>
          </w:p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3 этаже 3-этажного жилого дома </w:t>
            </w:r>
          </w:p>
        </w:tc>
      </w:tr>
      <w:tr w:rsidR="003C4FCE" w:rsidTr="003C4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13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44,60 кв. м, расположенная </w:t>
            </w:r>
          </w:p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3 этаже 3-этажного жилого дома </w:t>
            </w:r>
          </w:p>
        </w:tc>
      </w:tr>
      <w:tr w:rsidR="003C4FCE" w:rsidTr="003C4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45,80 кв. м, расположенная </w:t>
            </w:r>
          </w:p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3 этаже 3-этажного жилого дома </w:t>
            </w:r>
          </w:p>
        </w:tc>
      </w:tr>
      <w:tr w:rsidR="003C4FCE" w:rsidTr="003C4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67,90 кв. м, расположенная </w:t>
            </w:r>
          </w:p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3 этаже 3-этажного жилого дома </w:t>
            </w:r>
          </w:p>
        </w:tc>
      </w:tr>
      <w:tr w:rsidR="003C4FCE" w:rsidTr="003C4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16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59,70 кв. м, расположенная </w:t>
            </w:r>
          </w:p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3 этаже 3-этажного жилого дома </w:t>
            </w:r>
          </w:p>
        </w:tc>
      </w:tr>
      <w:tr w:rsidR="003C4FCE" w:rsidTr="003C4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18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52 кв. м, расположенная </w:t>
            </w:r>
          </w:p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1 этаже 3-этажного жилого дома </w:t>
            </w:r>
          </w:p>
        </w:tc>
      </w:tr>
      <w:tr w:rsidR="003C4FCE" w:rsidTr="003C4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19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50,10 кв. м, расположенная </w:t>
            </w:r>
          </w:p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1 этаже 3-этажного жилого дома </w:t>
            </w:r>
          </w:p>
        </w:tc>
      </w:tr>
      <w:tr w:rsidR="003C4FCE" w:rsidTr="003C4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E" w:rsidRDefault="003C4FCE" w:rsidP="002906A3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E" w:rsidRDefault="003C4FCE" w:rsidP="002906A3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E" w:rsidRDefault="003C4FCE" w:rsidP="002906A3">
            <w:pPr>
              <w:ind w:left="114" w:right="10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E" w:rsidRDefault="003C4FCE" w:rsidP="002906A3">
            <w:pPr>
              <w:ind w:left="113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3C4FCE" w:rsidTr="003C4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21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56,90 кв. м, расположенная </w:t>
            </w:r>
          </w:p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1 этаже 3-этажного жилого дома </w:t>
            </w:r>
          </w:p>
        </w:tc>
      </w:tr>
      <w:tr w:rsidR="003C4FCE" w:rsidTr="003C4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22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52,40 кв. м, расположенная </w:t>
            </w:r>
          </w:p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1 этаже 3-этажного жилого дома </w:t>
            </w:r>
          </w:p>
        </w:tc>
      </w:tr>
      <w:tr w:rsidR="003C4FCE" w:rsidTr="003C4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23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56,80 кв. м, расположенная </w:t>
            </w:r>
          </w:p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2 этаже 3-этажного жилого дома </w:t>
            </w:r>
          </w:p>
        </w:tc>
      </w:tr>
      <w:tr w:rsidR="003C4FCE" w:rsidTr="003C4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24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52,40 кв. м, расположенная </w:t>
            </w:r>
          </w:p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2 этаже 3-этажного жилого дома </w:t>
            </w:r>
          </w:p>
        </w:tc>
      </w:tr>
      <w:tr w:rsidR="003C4FCE" w:rsidTr="003C4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26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52,50 кв. м, расположенная </w:t>
            </w:r>
          </w:p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2 этаже 3-этажного жилого дома </w:t>
            </w:r>
          </w:p>
        </w:tc>
      </w:tr>
      <w:tr w:rsidR="003C4FCE" w:rsidTr="003C4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27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50,30 кв. м, расположенная </w:t>
            </w:r>
          </w:p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2 этаже 3-этажного жилого дома </w:t>
            </w:r>
          </w:p>
        </w:tc>
      </w:tr>
      <w:tr w:rsidR="003C4FCE" w:rsidTr="003C4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29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56,50 кв. м, расположенная </w:t>
            </w:r>
          </w:p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3 этаже 3-этажного жилого дома </w:t>
            </w:r>
          </w:p>
        </w:tc>
      </w:tr>
      <w:tr w:rsidR="003C4FCE" w:rsidTr="003C4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30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52,40 кв. м, расположенная </w:t>
            </w:r>
          </w:p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3 этаже 3-этажного жилого дома </w:t>
            </w:r>
          </w:p>
        </w:tc>
      </w:tr>
      <w:tr w:rsidR="003C4FCE" w:rsidTr="003C4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31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28,60 кв. м, расположенная </w:t>
            </w:r>
          </w:p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3 этаже 3-этажного жилого дома </w:t>
            </w:r>
          </w:p>
        </w:tc>
      </w:tr>
      <w:tr w:rsidR="003C4FCE" w:rsidTr="003C4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E" w:rsidRDefault="003C4FCE" w:rsidP="002906A3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E" w:rsidRDefault="003C4FCE" w:rsidP="002906A3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E" w:rsidRDefault="003C4FCE" w:rsidP="002906A3">
            <w:pPr>
              <w:ind w:left="114" w:right="10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E" w:rsidRDefault="003C4FCE" w:rsidP="002906A3">
            <w:pPr>
              <w:ind w:left="113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3C4FCE" w:rsidTr="003C4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32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52,60 кв. м, расположенная </w:t>
            </w:r>
          </w:p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3 этаже 3-этажного жилого дома</w:t>
            </w:r>
          </w:p>
        </w:tc>
      </w:tr>
      <w:tr w:rsidR="003C4FCE" w:rsidTr="003C4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33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50,30 кв. м, расположенная </w:t>
            </w:r>
          </w:p>
          <w:p w:rsidR="003C4FCE" w:rsidRDefault="003C4FC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3 этаже 3-этажного жилого дома</w:t>
            </w:r>
          </w:p>
        </w:tc>
      </w:tr>
    </w:tbl>
    <w:p w:rsidR="003C4FCE" w:rsidRDefault="003C4FCE" w:rsidP="003C4FC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3C4FCE" w:rsidRDefault="003C4FCE" w:rsidP="003C4FCE"/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AB8">
          <w:rPr>
            <w:noProof/>
          </w:rPr>
          <w:t>4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4FCE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29B3"/>
    <w:rsid w:val="00E04A7B"/>
    <w:rsid w:val="00E11903"/>
    <w:rsid w:val="00E14AB8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8042F-6C55-45D0-80E9-91B12E55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2018-02-07T09:23:00Z</cp:lastPrinted>
  <dcterms:created xsi:type="dcterms:W3CDTF">2018-02-07T09:19:00Z</dcterms:created>
  <dcterms:modified xsi:type="dcterms:W3CDTF">2018-02-09T11:21:00Z</dcterms:modified>
</cp:coreProperties>
</file>