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9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B397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B397C">
        <w:t>20 марта 2018 года № 110</w:t>
      </w:r>
      <w:r w:rsidR="00FB397C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91C7C" w:rsidRDefault="00491C7C" w:rsidP="00491C7C">
      <w:pPr>
        <w:pStyle w:val="ConsPlusTitle"/>
        <w:spacing w:before="24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Регламент</w:t>
      </w:r>
      <w:r w:rsidR="003414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</w:t>
      </w:r>
    </w:p>
    <w:bookmarkEnd w:id="0"/>
    <w:p w:rsidR="00491C7C" w:rsidRDefault="00491C7C" w:rsidP="00491C7C">
      <w:pPr>
        <w:pStyle w:val="ConsPlusTitle"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1C7C" w:rsidRDefault="00491C7C" w:rsidP="00491C7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я е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91C7C" w:rsidRDefault="00491C7C" w:rsidP="00491C7C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proofErr w:type="gramStart"/>
      <w:r>
        <w:rPr>
          <w:szCs w:val="28"/>
        </w:rPr>
        <w:t xml:space="preserve">Внести в </w:t>
      </w:r>
      <w:r w:rsidR="00B460F0">
        <w:rPr>
          <w:szCs w:val="28"/>
        </w:rPr>
        <w:t xml:space="preserve">пункт 107 Регламента Правительства Республики Карелия,  </w:t>
      </w:r>
      <w:r>
        <w:rPr>
          <w:szCs w:val="28"/>
        </w:rPr>
        <w:t xml:space="preserve"> утвержденно</w:t>
      </w:r>
      <w:r w:rsidR="00B460F0">
        <w:rPr>
          <w:szCs w:val="28"/>
        </w:rPr>
        <w:t>го</w:t>
      </w:r>
      <w:r>
        <w:rPr>
          <w:szCs w:val="28"/>
        </w:rPr>
        <w:t xml:space="preserve"> постановлением Правительства Республики Карелия </w:t>
      </w:r>
      <w:r w:rsidR="00B460F0">
        <w:rPr>
          <w:szCs w:val="28"/>
        </w:rPr>
        <w:t xml:space="preserve">                         </w:t>
      </w:r>
      <w:r>
        <w:rPr>
          <w:szCs w:val="28"/>
        </w:rPr>
        <w:t xml:space="preserve">от </w:t>
      </w:r>
      <w:r w:rsidR="00B460F0">
        <w:rPr>
          <w:szCs w:val="28"/>
        </w:rPr>
        <w:t>29 декабря</w:t>
      </w:r>
      <w:r>
        <w:rPr>
          <w:szCs w:val="28"/>
        </w:rPr>
        <w:t xml:space="preserve"> 2010 года № </w:t>
      </w:r>
      <w:r w:rsidR="00B460F0">
        <w:rPr>
          <w:szCs w:val="28"/>
        </w:rPr>
        <w:t>3</w:t>
      </w:r>
      <w:r>
        <w:rPr>
          <w:szCs w:val="28"/>
        </w:rPr>
        <w:t>18-П (Собрание законодательства Республики Карелия, 2010, № 1</w:t>
      </w:r>
      <w:r w:rsidR="00B460F0">
        <w:rPr>
          <w:szCs w:val="28"/>
        </w:rPr>
        <w:t>2</w:t>
      </w:r>
      <w:r>
        <w:rPr>
          <w:szCs w:val="28"/>
        </w:rPr>
        <w:t>, ст. 1</w:t>
      </w:r>
      <w:r w:rsidR="00B460F0">
        <w:rPr>
          <w:szCs w:val="28"/>
        </w:rPr>
        <w:t>729</w:t>
      </w:r>
      <w:r>
        <w:rPr>
          <w:szCs w:val="28"/>
        </w:rPr>
        <w:t>; 2011, № 1</w:t>
      </w:r>
      <w:r w:rsidR="00B460F0">
        <w:rPr>
          <w:szCs w:val="28"/>
        </w:rPr>
        <w:t>2</w:t>
      </w:r>
      <w:r>
        <w:rPr>
          <w:szCs w:val="28"/>
        </w:rPr>
        <w:t xml:space="preserve">, ст. </w:t>
      </w:r>
      <w:r w:rsidR="00B460F0">
        <w:rPr>
          <w:szCs w:val="28"/>
        </w:rPr>
        <w:t>2058</w:t>
      </w:r>
      <w:r>
        <w:rPr>
          <w:szCs w:val="28"/>
        </w:rPr>
        <w:t xml:space="preserve">; 2012, № </w:t>
      </w:r>
      <w:r w:rsidR="00B460F0">
        <w:rPr>
          <w:szCs w:val="28"/>
        </w:rPr>
        <w:t>7</w:t>
      </w:r>
      <w:r>
        <w:rPr>
          <w:szCs w:val="28"/>
        </w:rPr>
        <w:t xml:space="preserve">, ст. </w:t>
      </w:r>
      <w:r w:rsidR="00B460F0">
        <w:rPr>
          <w:szCs w:val="28"/>
        </w:rPr>
        <w:t>1346</w:t>
      </w:r>
      <w:r>
        <w:rPr>
          <w:szCs w:val="28"/>
        </w:rPr>
        <w:t xml:space="preserve">; </w:t>
      </w:r>
      <w:r w:rsidR="00B460F0">
        <w:rPr>
          <w:szCs w:val="28"/>
        </w:rPr>
        <w:t xml:space="preserve">№ 8, ст. 1477; </w:t>
      </w:r>
      <w:r>
        <w:rPr>
          <w:szCs w:val="28"/>
        </w:rPr>
        <w:t xml:space="preserve">2013, № </w:t>
      </w:r>
      <w:r w:rsidR="00B460F0">
        <w:rPr>
          <w:szCs w:val="28"/>
        </w:rPr>
        <w:t>4</w:t>
      </w:r>
      <w:r>
        <w:rPr>
          <w:szCs w:val="28"/>
        </w:rPr>
        <w:t xml:space="preserve">, ст. </w:t>
      </w:r>
      <w:r w:rsidR="00B460F0">
        <w:rPr>
          <w:szCs w:val="28"/>
        </w:rPr>
        <w:t>610</w:t>
      </w:r>
      <w:r>
        <w:rPr>
          <w:szCs w:val="28"/>
        </w:rPr>
        <w:t xml:space="preserve">; № </w:t>
      </w:r>
      <w:r w:rsidR="00B460F0">
        <w:rPr>
          <w:szCs w:val="28"/>
        </w:rPr>
        <w:t xml:space="preserve"> 9</w:t>
      </w:r>
      <w:r>
        <w:rPr>
          <w:szCs w:val="28"/>
        </w:rPr>
        <w:t>, ст. 1</w:t>
      </w:r>
      <w:r w:rsidR="00B460F0">
        <w:rPr>
          <w:szCs w:val="28"/>
        </w:rPr>
        <w:t>648</w:t>
      </w:r>
      <w:r>
        <w:rPr>
          <w:szCs w:val="28"/>
        </w:rPr>
        <w:t>; № 1</w:t>
      </w:r>
      <w:r w:rsidR="00B460F0">
        <w:rPr>
          <w:szCs w:val="28"/>
        </w:rPr>
        <w:t>0</w:t>
      </w:r>
      <w:r>
        <w:rPr>
          <w:szCs w:val="28"/>
        </w:rPr>
        <w:t xml:space="preserve">, ст. </w:t>
      </w:r>
      <w:r w:rsidR="00B460F0">
        <w:rPr>
          <w:szCs w:val="28"/>
        </w:rPr>
        <w:t>1844</w:t>
      </w:r>
      <w:r>
        <w:rPr>
          <w:szCs w:val="28"/>
        </w:rPr>
        <w:t xml:space="preserve">; 2014, № </w:t>
      </w:r>
      <w:r w:rsidR="00B460F0">
        <w:rPr>
          <w:szCs w:val="28"/>
        </w:rPr>
        <w:t>1</w:t>
      </w:r>
      <w:r>
        <w:rPr>
          <w:szCs w:val="28"/>
        </w:rPr>
        <w:t xml:space="preserve">, ст. </w:t>
      </w:r>
      <w:r w:rsidR="00B460F0">
        <w:rPr>
          <w:szCs w:val="28"/>
        </w:rPr>
        <w:t>50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="00B460F0">
        <w:rPr>
          <w:szCs w:val="28"/>
        </w:rPr>
        <w:t xml:space="preserve">                № </w:t>
      </w:r>
      <w:proofErr w:type="gramStart"/>
      <w:r w:rsidR="00B460F0">
        <w:rPr>
          <w:szCs w:val="28"/>
        </w:rPr>
        <w:t xml:space="preserve">5, ст. 806; № 10, ст. 1891, 1833; № 12, ст. 2302; </w:t>
      </w:r>
      <w:r>
        <w:rPr>
          <w:szCs w:val="28"/>
        </w:rPr>
        <w:t xml:space="preserve">2015, № </w:t>
      </w:r>
      <w:r w:rsidR="00B460F0">
        <w:rPr>
          <w:szCs w:val="28"/>
        </w:rPr>
        <w:t>2</w:t>
      </w:r>
      <w:r>
        <w:rPr>
          <w:szCs w:val="28"/>
        </w:rPr>
        <w:t xml:space="preserve">, ст. </w:t>
      </w:r>
      <w:r w:rsidR="00B460F0">
        <w:rPr>
          <w:szCs w:val="28"/>
        </w:rPr>
        <w:t>235</w:t>
      </w:r>
      <w:r>
        <w:rPr>
          <w:szCs w:val="28"/>
        </w:rPr>
        <w:t xml:space="preserve">; № </w:t>
      </w:r>
      <w:r w:rsidR="00B460F0">
        <w:rPr>
          <w:szCs w:val="28"/>
        </w:rPr>
        <w:t>6</w:t>
      </w:r>
      <w:r>
        <w:rPr>
          <w:szCs w:val="28"/>
        </w:rPr>
        <w:t xml:space="preserve">, </w:t>
      </w:r>
      <w:r w:rsidR="00B460F0">
        <w:rPr>
          <w:szCs w:val="28"/>
        </w:rPr>
        <w:t xml:space="preserve">            </w:t>
      </w:r>
      <w:r>
        <w:rPr>
          <w:szCs w:val="28"/>
        </w:rPr>
        <w:t>ст. 1</w:t>
      </w:r>
      <w:r w:rsidR="00B460F0">
        <w:rPr>
          <w:szCs w:val="28"/>
        </w:rPr>
        <w:t xml:space="preserve">145; </w:t>
      </w:r>
      <w:r>
        <w:rPr>
          <w:szCs w:val="28"/>
        </w:rPr>
        <w:t xml:space="preserve">2016, № </w:t>
      </w:r>
      <w:r w:rsidR="00B460F0">
        <w:rPr>
          <w:szCs w:val="28"/>
        </w:rPr>
        <w:t>2</w:t>
      </w:r>
      <w:r>
        <w:rPr>
          <w:szCs w:val="28"/>
        </w:rPr>
        <w:t xml:space="preserve">, ст. </w:t>
      </w:r>
      <w:r w:rsidR="00B460F0">
        <w:rPr>
          <w:szCs w:val="28"/>
        </w:rPr>
        <w:t>241</w:t>
      </w:r>
      <w:r>
        <w:rPr>
          <w:szCs w:val="28"/>
        </w:rPr>
        <w:t>;</w:t>
      </w:r>
      <w:r w:rsidR="00B460F0">
        <w:rPr>
          <w:szCs w:val="28"/>
        </w:rPr>
        <w:t xml:space="preserve"> № 6, ст. 1245; № 7, ст. 153</w:t>
      </w:r>
      <w:r w:rsidR="00A712BF">
        <w:rPr>
          <w:szCs w:val="28"/>
        </w:rPr>
        <w:t>7</w:t>
      </w:r>
      <w:r w:rsidR="00B460F0">
        <w:rPr>
          <w:szCs w:val="28"/>
        </w:rPr>
        <w:t xml:space="preserve">; № 9, ст. 1927; </w:t>
      </w:r>
      <w:r>
        <w:rPr>
          <w:szCs w:val="28"/>
        </w:rPr>
        <w:t xml:space="preserve"> Официальный интернет-портал правовой информации (www.pravo.gov.ru), </w:t>
      </w:r>
      <w:r w:rsidR="00B460F0">
        <w:rPr>
          <w:szCs w:val="28"/>
        </w:rPr>
        <w:t xml:space="preserve">               25 декабря</w:t>
      </w:r>
      <w:r>
        <w:rPr>
          <w:szCs w:val="28"/>
        </w:rPr>
        <w:t xml:space="preserve"> 2017 года, № 10002017</w:t>
      </w:r>
      <w:r w:rsidR="00B460F0">
        <w:rPr>
          <w:szCs w:val="28"/>
        </w:rPr>
        <w:t>1225</w:t>
      </w:r>
      <w:r>
        <w:rPr>
          <w:szCs w:val="28"/>
        </w:rPr>
        <w:t>000</w:t>
      </w:r>
      <w:r w:rsidR="00B460F0">
        <w:rPr>
          <w:szCs w:val="28"/>
        </w:rPr>
        <w:t xml:space="preserve">4), </w:t>
      </w:r>
      <w:r>
        <w:rPr>
          <w:bCs/>
          <w:color w:val="000000"/>
          <w:szCs w:val="28"/>
          <w:shd w:val="clear" w:color="auto" w:fill="FFFFFF"/>
        </w:rPr>
        <w:t>следующие изменения:</w:t>
      </w:r>
      <w:proofErr w:type="gramEnd"/>
    </w:p>
    <w:p w:rsidR="005344AE" w:rsidRDefault="00DE16E3" w:rsidP="00491C7C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1) абзац третий изложить в следующей редакции:</w:t>
      </w:r>
    </w:p>
    <w:p w:rsidR="00DE16E3" w:rsidRDefault="00DE16E3" w:rsidP="00491C7C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«Предложения о продлении срока исполнения документов представляются должностному лицу, подписавшему резолюцию, не </w:t>
      </w:r>
      <w:proofErr w:type="gramStart"/>
      <w:r>
        <w:rPr>
          <w:bCs/>
          <w:color w:val="000000"/>
          <w:szCs w:val="28"/>
          <w:shd w:val="clear" w:color="auto" w:fill="FFFFFF"/>
        </w:rPr>
        <w:t>позднее</w:t>
      </w:r>
      <w:proofErr w:type="gramEnd"/>
      <w:r>
        <w:rPr>
          <w:bCs/>
          <w:color w:val="000000"/>
          <w:szCs w:val="28"/>
          <w:shd w:val="clear" w:color="auto" w:fill="FFFFFF"/>
        </w:rPr>
        <w:t xml:space="preserve"> чем за три рабочих дня до истечения срока, с указанием причин, препятствующих своевременному и надлежащему исполнению документов.»;</w:t>
      </w:r>
    </w:p>
    <w:p w:rsidR="00DE16E3" w:rsidRDefault="00DE16E3" w:rsidP="00491C7C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2) дополнить абзацами следующего содержания:</w:t>
      </w:r>
    </w:p>
    <w:p w:rsidR="00DE16E3" w:rsidRDefault="00DE16E3" w:rsidP="00491C7C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«Решение о продлении срока исполнения документов принимается должностным лицом, подписавшим резолюцию, но не более двух раз.</w:t>
      </w:r>
    </w:p>
    <w:p w:rsidR="00DE16E3" w:rsidRDefault="00DE16E3" w:rsidP="00491C7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bCs/>
          <w:color w:val="000000"/>
          <w:szCs w:val="28"/>
          <w:shd w:val="clear" w:color="auto" w:fill="FFFFFF"/>
        </w:rPr>
        <w:t>Решение о продлении срока исполнения документов</w:t>
      </w:r>
      <w:r w:rsidR="00901004">
        <w:rPr>
          <w:bCs/>
          <w:color w:val="000000"/>
          <w:szCs w:val="28"/>
          <w:shd w:val="clear" w:color="auto" w:fill="FFFFFF"/>
        </w:rPr>
        <w:t>, срок исполнения которых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="00901004">
        <w:rPr>
          <w:bCs/>
          <w:color w:val="000000"/>
          <w:szCs w:val="28"/>
          <w:shd w:val="clear" w:color="auto" w:fill="FFFFFF"/>
        </w:rPr>
        <w:t>продлевался два раза, принимается Главой Республики Карелия, Премьер-министром Правительства Республики Карелия, Руководителем Администрации</w:t>
      </w:r>
      <w:proofErr w:type="gramStart"/>
      <w:r w:rsidR="00901004">
        <w:rPr>
          <w:bCs/>
          <w:color w:val="000000"/>
          <w:szCs w:val="28"/>
          <w:shd w:val="clear" w:color="auto" w:fill="FFFFFF"/>
        </w:rPr>
        <w:t xml:space="preserve">.».  </w:t>
      </w:r>
      <w:proofErr w:type="gramEnd"/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901004">
        <w:t xml:space="preserve">                 </w:t>
      </w:r>
      <w:r>
        <w:t>А.О. Парфенчиков</w:t>
      </w:r>
    </w:p>
    <w:sectPr w:rsidR="00065830" w:rsidSect="00901004">
      <w:headerReference w:type="default" r:id="rId10"/>
      <w:pgSz w:w="11906" w:h="16838"/>
      <w:pgMar w:top="1134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63287F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FB397C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1404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1C7C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44AE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3287F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004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12BF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460F0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E16E3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B397C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3322-A534-452F-8058-7083559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2018-03-05T07:36:00Z</cp:lastPrinted>
  <dcterms:created xsi:type="dcterms:W3CDTF">2018-03-01T11:43:00Z</dcterms:created>
  <dcterms:modified xsi:type="dcterms:W3CDTF">2018-03-21T12:07:00Z</dcterms:modified>
</cp:coreProperties>
</file>