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F71F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A1BC6" w:rsidRDefault="00BA1BC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F71F3">
      <w:pPr>
        <w:spacing w:before="240"/>
        <w:ind w:left="-142"/>
        <w:jc w:val="center"/>
      </w:pPr>
      <w:r>
        <w:t xml:space="preserve">от </w:t>
      </w:r>
      <w:r w:rsidR="00ED6C2A">
        <w:t xml:space="preserve"> </w:t>
      </w:r>
      <w:r w:rsidR="001F71F3">
        <w:t>12 апреля 2018 года №</w:t>
      </w:r>
      <w:bookmarkStart w:id="0" w:name="_GoBack"/>
      <w:bookmarkEnd w:id="0"/>
      <w:r w:rsidR="001F71F3">
        <w:t xml:space="preserve"> </w:t>
      </w:r>
      <w:r w:rsidR="001F71F3">
        <w:t>135</w:t>
      </w:r>
      <w:r w:rsidR="001F71F3">
        <w:t>-П</w:t>
      </w:r>
    </w:p>
    <w:p w:rsidR="00EC6C74" w:rsidRDefault="00307849" w:rsidP="00D274F8">
      <w:pPr>
        <w:spacing w:before="240" w:after="240"/>
        <w:ind w:left="-142"/>
        <w:jc w:val="center"/>
      </w:pPr>
      <w:r>
        <w:t>г.</w:t>
      </w:r>
      <w:r w:rsidR="00E4256C">
        <w:t xml:space="preserve"> </w:t>
      </w:r>
      <w:r>
        <w:t xml:space="preserve">Петрозаводск </w:t>
      </w:r>
    </w:p>
    <w:p w:rsidR="00D274F8" w:rsidRDefault="00D274F8" w:rsidP="00D274F8">
      <w:pPr>
        <w:pStyle w:val="Standard"/>
        <w:ind w:left="-142" w:right="282"/>
        <w:jc w:val="center"/>
        <w:rPr>
          <w:b/>
        </w:rPr>
      </w:pPr>
      <w:r>
        <w:rPr>
          <w:b/>
        </w:rPr>
        <w:t>О внесении изменений в постановление Правительства</w:t>
      </w:r>
    </w:p>
    <w:p w:rsidR="00D274F8" w:rsidRDefault="00D274F8" w:rsidP="00D274F8">
      <w:pPr>
        <w:pStyle w:val="Standard"/>
        <w:ind w:right="282"/>
        <w:jc w:val="center"/>
        <w:rPr>
          <w:b/>
        </w:rPr>
      </w:pPr>
      <w:r>
        <w:rPr>
          <w:b/>
        </w:rPr>
        <w:t>Республики Карелия от 15 апреля 2014 года № 112-П</w:t>
      </w:r>
    </w:p>
    <w:p w:rsidR="00D274F8" w:rsidRDefault="00D274F8" w:rsidP="00D274F8">
      <w:pPr>
        <w:pStyle w:val="Standard"/>
        <w:ind w:right="282" w:firstLine="568"/>
        <w:jc w:val="both"/>
      </w:pPr>
    </w:p>
    <w:p w:rsidR="00D274F8" w:rsidRDefault="00D274F8" w:rsidP="00A61884">
      <w:pPr>
        <w:pStyle w:val="Standard"/>
        <w:ind w:right="282" w:firstLine="709"/>
        <w:jc w:val="both"/>
      </w:pPr>
      <w:r>
        <w:t xml:space="preserve">Правительство Республики Карелия </w:t>
      </w:r>
      <w:r>
        <w:rPr>
          <w:b/>
        </w:rPr>
        <w:t>п о с т а н о в л я е т</w:t>
      </w:r>
      <w:r>
        <w:t>:</w:t>
      </w:r>
    </w:p>
    <w:p w:rsidR="00D274F8" w:rsidRDefault="00D274F8" w:rsidP="00A61884">
      <w:pPr>
        <w:autoSpaceDE w:val="0"/>
        <w:autoSpaceDN w:val="0"/>
        <w:adjustRightInd w:val="0"/>
        <w:ind w:right="282" w:firstLine="709"/>
        <w:jc w:val="both"/>
      </w:pPr>
      <w:r>
        <w:t xml:space="preserve">Внести в постановление Правительства Республики Карелия </w:t>
      </w:r>
      <w:r>
        <w:br/>
        <w:t>от 15 апреля 2014 года № 112-П «Об утверждении государственной программы Республики Карелия «Эффективное управление региональными и муниципальными финансами в Республике Карелия» (</w:t>
      </w:r>
      <w:r>
        <w:rPr>
          <w:szCs w:val="28"/>
        </w:rPr>
        <w:t xml:space="preserve">Собрание законодательства Республики Карелия, 2014, № 4, ст. 610; </w:t>
      </w:r>
      <w:r w:rsidR="007D76CC">
        <w:rPr>
          <w:szCs w:val="28"/>
        </w:rPr>
        <w:t xml:space="preserve">2015, № 11, </w:t>
      </w:r>
      <w:r w:rsidR="007D76CC">
        <w:rPr>
          <w:szCs w:val="28"/>
        </w:rPr>
        <w:br/>
        <w:t xml:space="preserve">ст. 2103; 2016, № 8, ст. 1722; № 12, ст. 2660; </w:t>
      </w:r>
      <w:r>
        <w:rPr>
          <w:szCs w:val="28"/>
        </w:rPr>
        <w:t xml:space="preserve">2017, </w:t>
      </w:r>
      <w:r w:rsidR="007D76CC">
        <w:rPr>
          <w:szCs w:val="28"/>
        </w:rPr>
        <w:t xml:space="preserve">№ 2, ст. 195; </w:t>
      </w:r>
      <w:r>
        <w:rPr>
          <w:szCs w:val="28"/>
        </w:rPr>
        <w:t xml:space="preserve">№ 5, ст. 884; </w:t>
      </w:r>
      <w:r w:rsidR="007D76CC">
        <w:rPr>
          <w:szCs w:val="28"/>
        </w:rPr>
        <w:br/>
        <w:t xml:space="preserve">№ 6, ст. 1118; № 7, ст. 1361; </w:t>
      </w:r>
      <w:r>
        <w:rPr>
          <w:szCs w:val="28"/>
        </w:rPr>
        <w:t>Официальный интернет-портал правовой информации (www.pravo.gov.ru), 13 декабря 2</w:t>
      </w:r>
      <w:r w:rsidR="007D76CC">
        <w:rPr>
          <w:szCs w:val="28"/>
        </w:rPr>
        <w:t>017 года, № 1000201712130010, 27</w:t>
      </w:r>
      <w:r>
        <w:rPr>
          <w:szCs w:val="28"/>
        </w:rPr>
        <w:t> февраля 2018 года, № 1000201802270004)</w:t>
      </w:r>
      <w:r>
        <w:t xml:space="preserve"> следующие изменения:</w:t>
      </w:r>
    </w:p>
    <w:p w:rsidR="00D274F8" w:rsidRPr="00A61884" w:rsidRDefault="00A61884" w:rsidP="00A61884">
      <w:pPr>
        <w:autoSpaceDE w:val="0"/>
        <w:autoSpaceDN w:val="0"/>
        <w:adjustRightInd w:val="0"/>
        <w:ind w:right="282" w:firstLine="709"/>
        <w:jc w:val="both"/>
        <w:rPr>
          <w:color w:val="000000" w:themeColor="text1"/>
          <w:szCs w:val="28"/>
        </w:rPr>
      </w:pPr>
      <w:r>
        <w:rPr>
          <w:color w:val="000000" w:themeColor="text1"/>
          <w:szCs w:val="28"/>
        </w:rPr>
        <w:t xml:space="preserve">1) </w:t>
      </w:r>
      <w:r w:rsidR="007D76CC" w:rsidRPr="00A61884">
        <w:rPr>
          <w:color w:val="000000" w:themeColor="text1"/>
          <w:szCs w:val="28"/>
        </w:rPr>
        <w:t>н</w:t>
      </w:r>
      <w:r w:rsidR="00D274F8" w:rsidRPr="00A61884">
        <w:rPr>
          <w:color w:val="000000" w:themeColor="text1"/>
          <w:szCs w:val="28"/>
        </w:rPr>
        <w:t>аименование изложить в следующей редакции:</w:t>
      </w:r>
    </w:p>
    <w:p w:rsidR="00D274F8" w:rsidRDefault="00D274F8" w:rsidP="00A61884">
      <w:pPr>
        <w:ind w:right="282" w:firstLine="709"/>
        <w:jc w:val="both"/>
        <w:rPr>
          <w:color w:val="000000" w:themeColor="text1"/>
          <w:szCs w:val="28"/>
        </w:rPr>
      </w:pPr>
      <w:r>
        <w:rPr>
          <w:szCs w:val="28"/>
        </w:rPr>
        <w:t xml:space="preserve">«Об утверждении государственной программы Республики Карелия </w:t>
      </w:r>
      <w:r>
        <w:rPr>
          <w:color w:val="000000" w:themeColor="text1"/>
          <w:szCs w:val="28"/>
        </w:rPr>
        <w:t>«</w:t>
      </w:r>
      <w:r>
        <w:t>Эффективное управление региональными и муниципальными финансами</w:t>
      </w:r>
      <w:r w:rsidR="007D76CC">
        <w:rPr>
          <w:color w:val="000000" w:themeColor="text1"/>
          <w:szCs w:val="28"/>
        </w:rPr>
        <w:t>»;</w:t>
      </w:r>
    </w:p>
    <w:p w:rsidR="00D274F8" w:rsidRPr="00A61884" w:rsidRDefault="00A61884" w:rsidP="00A61884">
      <w:pPr>
        <w:autoSpaceDE w:val="0"/>
        <w:autoSpaceDN w:val="0"/>
        <w:adjustRightInd w:val="0"/>
        <w:ind w:right="282" w:firstLine="709"/>
        <w:jc w:val="both"/>
        <w:rPr>
          <w:szCs w:val="28"/>
        </w:rPr>
      </w:pPr>
      <w:r>
        <w:rPr>
          <w:szCs w:val="28"/>
        </w:rPr>
        <w:t xml:space="preserve">2) </w:t>
      </w:r>
      <w:r w:rsidR="007D76CC" w:rsidRPr="00A61884">
        <w:rPr>
          <w:szCs w:val="28"/>
        </w:rPr>
        <w:t>в</w:t>
      </w:r>
      <w:r w:rsidR="00D274F8" w:rsidRPr="00A61884">
        <w:rPr>
          <w:szCs w:val="28"/>
        </w:rPr>
        <w:t xml:space="preserve"> </w:t>
      </w:r>
      <w:r w:rsidR="007D76CC" w:rsidRPr="00A61884">
        <w:rPr>
          <w:szCs w:val="28"/>
        </w:rPr>
        <w:t>преамбуле</w:t>
      </w:r>
      <w:r w:rsidR="00D274F8" w:rsidRPr="00A61884">
        <w:rPr>
          <w:szCs w:val="28"/>
        </w:rPr>
        <w:t xml:space="preserve"> слова </w:t>
      </w:r>
      <w:r w:rsidR="007D76CC" w:rsidRPr="00A61884">
        <w:rPr>
          <w:szCs w:val="28"/>
        </w:rPr>
        <w:t xml:space="preserve"> «перечнем государственных программ Республики Карелия,  </w:t>
      </w:r>
      <w:r w:rsidRPr="00A61884">
        <w:rPr>
          <w:szCs w:val="28"/>
        </w:rPr>
        <w:t xml:space="preserve">утвержденным распоряжением Правительства Республики Карелия от 26 сентября 2012 года № 574р-П» заменить словами «перечнем государственных программ Республики Карелия, утвержденным распоряжением Правительства Республики Карелия от 23 марта 2017 года </w:t>
      </w:r>
      <w:r w:rsidRPr="00A61884">
        <w:rPr>
          <w:szCs w:val="28"/>
        </w:rPr>
        <w:br/>
        <w:t>№ 158р-П</w:t>
      </w:r>
      <w:r w:rsidR="0054135A">
        <w:rPr>
          <w:szCs w:val="28"/>
        </w:rPr>
        <w:t>»</w:t>
      </w:r>
      <w:r w:rsidR="007D76CC" w:rsidRPr="00A61884">
        <w:rPr>
          <w:szCs w:val="28"/>
        </w:rPr>
        <w:t>;</w:t>
      </w:r>
    </w:p>
    <w:p w:rsidR="007D76CC" w:rsidRPr="00A61884" w:rsidRDefault="00A61884" w:rsidP="00A61884">
      <w:pPr>
        <w:autoSpaceDE w:val="0"/>
        <w:autoSpaceDN w:val="0"/>
        <w:adjustRightInd w:val="0"/>
        <w:snapToGrid w:val="0"/>
        <w:ind w:right="282" w:firstLine="709"/>
        <w:jc w:val="both"/>
        <w:rPr>
          <w:color w:val="000000" w:themeColor="text1"/>
          <w:szCs w:val="28"/>
        </w:rPr>
      </w:pPr>
      <w:r>
        <w:rPr>
          <w:color w:val="000000" w:themeColor="text1"/>
          <w:szCs w:val="28"/>
        </w:rPr>
        <w:t xml:space="preserve">3) </w:t>
      </w:r>
      <w:r w:rsidR="007D76CC" w:rsidRPr="00A61884">
        <w:rPr>
          <w:color w:val="000000" w:themeColor="text1"/>
          <w:szCs w:val="28"/>
        </w:rPr>
        <w:t xml:space="preserve">в пункте 1 </w:t>
      </w:r>
      <w:r w:rsidR="007D76CC" w:rsidRPr="00A61884">
        <w:rPr>
          <w:szCs w:val="28"/>
        </w:rPr>
        <w:t>«</w:t>
      </w:r>
      <w:r w:rsidR="007D76CC">
        <w:t>Эффективное управление региональными и муниципальными финансами в Республике Карелия</w:t>
      </w:r>
      <w:r w:rsidR="007D76CC" w:rsidRPr="00A61884">
        <w:rPr>
          <w:szCs w:val="28"/>
        </w:rPr>
        <w:t>» заменить словами «</w:t>
      </w:r>
      <w:r w:rsidR="007D76CC">
        <w:t>Эффективное управление региональными и муниципальными финансами</w:t>
      </w:r>
      <w:r w:rsidR="007D76CC" w:rsidRPr="00A61884">
        <w:rPr>
          <w:color w:val="000000" w:themeColor="text1"/>
          <w:szCs w:val="28"/>
        </w:rPr>
        <w:t>»;</w:t>
      </w:r>
    </w:p>
    <w:p w:rsidR="00D274F8" w:rsidRPr="00A61884" w:rsidRDefault="00A61884" w:rsidP="00A61884">
      <w:pPr>
        <w:autoSpaceDE w:val="0"/>
        <w:autoSpaceDN w:val="0"/>
        <w:adjustRightInd w:val="0"/>
        <w:snapToGrid w:val="0"/>
        <w:ind w:right="282" w:firstLine="709"/>
        <w:jc w:val="both"/>
        <w:rPr>
          <w:color w:val="000000" w:themeColor="text1"/>
          <w:szCs w:val="28"/>
        </w:rPr>
      </w:pPr>
      <w:r>
        <w:rPr>
          <w:szCs w:val="28"/>
        </w:rPr>
        <w:t xml:space="preserve">4) </w:t>
      </w:r>
      <w:r w:rsidR="00D274F8" w:rsidRPr="00A61884">
        <w:rPr>
          <w:szCs w:val="28"/>
        </w:rPr>
        <w:t xml:space="preserve">государственную программу Республики Карелия </w:t>
      </w:r>
      <w:r w:rsidR="00D274F8">
        <w:t xml:space="preserve">«Эффективное управление региональными и муниципальными финансами </w:t>
      </w:r>
      <w:r w:rsidR="0061661F">
        <w:br/>
      </w:r>
      <w:r w:rsidR="00D274F8">
        <w:t>в Республике Карелия</w:t>
      </w:r>
      <w:r w:rsidR="00D274F8" w:rsidRPr="00A61884">
        <w:rPr>
          <w:color w:val="000000" w:themeColor="text1"/>
          <w:szCs w:val="28"/>
        </w:rPr>
        <w:t>»</w:t>
      </w:r>
      <w:r w:rsidR="00D274F8" w:rsidRPr="00A61884">
        <w:rPr>
          <w:szCs w:val="28"/>
        </w:rPr>
        <w:t>, утвержденную указанным</w:t>
      </w:r>
      <w:r w:rsidR="00D274F8" w:rsidRPr="00A61884">
        <w:rPr>
          <w:color w:val="000000" w:themeColor="text1"/>
          <w:szCs w:val="28"/>
        </w:rPr>
        <w:t xml:space="preserve"> постановлением, </w:t>
      </w:r>
      <w:r w:rsidR="0061661F" w:rsidRPr="00A61884">
        <w:rPr>
          <w:color w:val="000000" w:themeColor="text1"/>
          <w:szCs w:val="28"/>
        </w:rPr>
        <w:br/>
      </w:r>
      <w:r w:rsidR="007D76CC" w:rsidRPr="00A61884">
        <w:rPr>
          <w:szCs w:val="28"/>
        </w:rPr>
        <w:t>изложить</w:t>
      </w:r>
      <w:r w:rsidR="007D76CC" w:rsidRPr="00A61884">
        <w:rPr>
          <w:color w:val="000000" w:themeColor="text1"/>
          <w:szCs w:val="28"/>
        </w:rPr>
        <w:t xml:space="preserve"> </w:t>
      </w:r>
      <w:r w:rsidR="00D274F8" w:rsidRPr="00A61884">
        <w:rPr>
          <w:color w:val="000000" w:themeColor="text1"/>
          <w:szCs w:val="28"/>
        </w:rPr>
        <w:t>в следующей редакции:</w:t>
      </w:r>
    </w:p>
    <w:p w:rsidR="00C903BB" w:rsidRPr="00307AC9" w:rsidRDefault="00C903BB" w:rsidP="007D76CC">
      <w:pPr>
        <w:pStyle w:val="ConsPlusNormal"/>
        <w:ind w:left="5103" w:right="282" w:firstLine="0"/>
        <w:contextualSpacing/>
        <w:outlineLvl w:val="0"/>
        <w:rPr>
          <w:rFonts w:ascii="Times New Roman" w:hAnsi="Times New Roman" w:cs="Times New Roman"/>
          <w:sz w:val="28"/>
          <w:szCs w:val="28"/>
        </w:rPr>
      </w:pPr>
      <w:r w:rsidRPr="00307AC9">
        <w:rPr>
          <w:rFonts w:ascii="Times New Roman" w:hAnsi="Times New Roman" w:cs="Times New Roman"/>
          <w:sz w:val="28"/>
          <w:szCs w:val="28"/>
        </w:rPr>
        <w:lastRenderedPageBreak/>
        <w:t>«Утверждена</w:t>
      </w:r>
      <w:r w:rsidR="00EA5510">
        <w:rPr>
          <w:rFonts w:ascii="Times New Roman" w:hAnsi="Times New Roman" w:cs="Times New Roman"/>
          <w:sz w:val="28"/>
          <w:szCs w:val="28"/>
        </w:rPr>
        <w:t xml:space="preserve"> </w:t>
      </w:r>
      <w:r w:rsidRPr="00307AC9">
        <w:rPr>
          <w:rFonts w:ascii="Times New Roman" w:hAnsi="Times New Roman" w:cs="Times New Roman"/>
          <w:sz w:val="28"/>
          <w:szCs w:val="28"/>
        </w:rPr>
        <w:t>постановлением</w:t>
      </w:r>
    </w:p>
    <w:p w:rsidR="00C903BB" w:rsidRPr="00307AC9" w:rsidRDefault="00C903BB" w:rsidP="007D76CC">
      <w:pPr>
        <w:pStyle w:val="ConsPlusNormal"/>
        <w:ind w:left="5103" w:right="282" w:firstLine="0"/>
        <w:contextualSpacing/>
        <w:rPr>
          <w:rFonts w:ascii="Times New Roman" w:hAnsi="Times New Roman" w:cs="Times New Roman"/>
          <w:sz w:val="28"/>
          <w:szCs w:val="28"/>
        </w:rPr>
      </w:pPr>
      <w:r w:rsidRPr="00307AC9">
        <w:rPr>
          <w:rFonts w:ascii="Times New Roman" w:hAnsi="Times New Roman" w:cs="Times New Roman"/>
          <w:sz w:val="28"/>
          <w:szCs w:val="28"/>
        </w:rPr>
        <w:t>Правительства Республики Карелия</w:t>
      </w:r>
    </w:p>
    <w:p w:rsidR="00C903BB" w:rsidRPr="00307AC9" w:rsidRDefault="00C903BB" w:rsidP="007D76CC">
      <w:pPr>
        <w:pStyle w:val="ConsPlusNormal"/>
        <w:ind w:left="5103" w:right="282" w:firstLine="0"/>
        <w:contextualSpacing/>
        <w:rPr>
          <w:rFonts w:ascii="Times New Roman" w:hAnsi="Times New Roman" w:cs="Times New Roman"/>
          <w:sz w:val="28"/>
          <w:szCs w:val="28"/>
        </w:rPr>
      </w:pPr>
      <w:r w:rsidRPr="00307AC9">
        <w:rPr>
          <w:rFonts w:ascii="Times New Roman" w:hAnsi="Times New Roman" w:cs="Times New Roman"/>
          <w:sz w:val="28"/>
          <w:szCs w:val="28"/>
        </w:rPr>
        <w:t xml:space="preserve">от 15 апреля 2014 года </w:t>
      </w:r>
      <w:r w:rsidR="00EA5510">
        <w:rPr>
          <w:rFonts w:ascii="Times New Roman" w:hAnsi="Times New Roman" w:cs="Times New Roman"/>
          <w:sz w:val="28"/>
          <w:szCs w:val="28"/>
        </w:rPr>
        <w:t>№</w:t>
      </w:r>
      <w:r w:rsidRPr="00307AC9">
        <w:rPr>
          <w:rFonts w:ascii="Times New Roman" w:hAnsi="Times New Roman" w:cs="Times New Roman"/>
          <w:sz w:val="28"/>
          <w:szCs w:val="28"/>
        </w:rPr>
        <w:t xml:space="preserve"> 112-П</w:t>
      </w:r>
    </w:p>
    <w:p w:rsidR="00C903BB" w:rsidRDefault="00C903BB" w:rsidP="00C903BB">
      <w:pPr>
        <w:pStyle w:val="ConsPlusNormal"/>
        <w:contextualSpacing/>
        <w:jc w:val="both"/>
        <w:rPr>
          <w:rFonts w:ascii="Times New Roman" w:hAnsi="Times New Roman" w:cs="Times New Roman"/>
          <w:sz w:val="28"/>
          <w:szCs w:val="28"/>
        </w:rPr>
      </w:pPr>
    </w:p>
    <w:p w:rsidR="00C903BB" w:rsidRPr="0061661F" w:rsidRDefault="00C903BB" w:rsidP="005275A6">
      <w:pPr>
        <w:autoSpaceDE w:val="0"/>
        <w:autoSpaceDN w:val="0"/>
        <w:adjustRightInd w:val="0"/>
        <w:ind w:right="142"/>
        <w:contextualSpacing/>
        <w:jc w:val="center"/>
        <w:rPr>
          <w:b/>
          <w:bCs/>
          <w:sz w:val="26"/>
          <w:szCs w:val="26"/>
        </w:rPr>
      </w:pPr>
      <w:bookmarkStart w:id="1" w:name="Par33"/>
      <w:bookmarkEnd w:id="1"/>
      <w:r w:rsidRPr="0061661F">
        <w:rPr>
          <w:b/>
          <w:bCs/>
          <w:sz w:val="26"/>
          <w:szCs w:val="26"/>
        </w:rPr>
        <w:t>Государственная программа Республики Карелия</w:t>
      </w:r>
    </w:p>
    <w:p w:rsidR="00C903BB" w:rsidRPr="007D76CC" w:rsidRDefault="00C903BB" w:rsidP="007D76CC">
      <w:pPr>
        <w:autoSpaceDE w:val="0"/>
        <w:autoSpaceDN w:val="0"/>
        <w:adjustRightInd w:val="0"/>
        <w:ind w:right="142"/>
        <w:contextualSpacing/>
        <w:jc w:val="center"/>
        <w:rPr>
          <w:b/>
          <w:bCs/>
          <w:sz w:val="26"/>
          <w:szCs w:val="26"/>
        </w:rPr>
      </w:pPr>
      <w:r w:rsidRPr="0061661F">
        <w:rPr>
          <w:b/>
          <w:bCs/>
          <w:sz w:val="26"/>
          <w:szCs w:val="26"/>
        </w:rPr>
        <w:t>«Эффективное управление региональными и муниципальными финансами»</w:t>
      </w:r>
    </w:p>
    <w:p w:rsidR="00A61884" w:rsidRDefault="00A61884" w:rsidP="005275A6">
      <w:pPr>
        <w:autoSpaceDE w:val="0"/>
        <w:autoSpaceDN w:val="0"/>
        <w:adjustRightInd w:val="0"/>
        <w:ind w:right="141"/>
        <w:contextualSpacing/>
        <w:jc w:val="center"/>
        <w:rPr>
          <w:b/>
          <w:bCs/>
          <w:sz w:val="26"/>
          <w:szCs w:val="26"/>
        </w:rPr>
      </w:pPr>
    </w:p>
    <w:p w:rsidR="00C903BB" w:rsidRPr="0061661F" w:rsidRDefault="00C903BB" w:rsidP="005275A6">
      <w:pPr>
        <w:autoSpaceDE w:val="0"/>
        <w:autoSpaceDN w:val="0"/>
        <w:adjustRightInd w:val="0"/>
        <w:ind w:right="141"/>
        <w:contextualSpacing/>
        <w:jc w:val="center"/>
        <w:rPr>
          <w:b/>
          <w:bCs/>
          <w:sz w:val="26"/>
          <w:szCs w:val="26"/>
        </w:rPr>
      </w:pPr>
      <w:r w:rsidRPr="0061661F">
        <w:rPr>
          <w:b/>
          <w:bCs/>
          <w:sz w:val="26"/>
          <w:szCs w:val="26"/>
        </w:rPr>
        <w:t>ПАСПОРТ</w:t>
      </w:r>
    </w:p>
    <w:p w:rsidR="00C903BB" w:rsidRPr="0061661F" w:rsidRDefault="00C903BB" w:rsidP="005275A6">
      <w:pPr>
        <w:autoSpaceDE w:val="0"/>
        <w:autoSpaceDN w:val="0"/>
        <w:adjustRightInd w:val="0"/>
        <w:ind w:right="142"/>
        <w:contextualSpacing/>
        <w:jc w:val="center"/>
        <w:rPr>
          <w:b/>
          <w:bCs/>
          <w:sz w:val="26"/>
          <w:szCs w:val="26"/>
        </w:rPr>
      </w:pPr>
      <w:r w:rsidRPr="0061661F">
        <w:rPr>
          <w:b/>
          <w:bCs/>
          <w:sz w:val="26"/>
          <w:szCs w:val="26"/>
        </w:rPr>
        <w:t>государственной программы Республики Карелия</w:t>
      </w:r>
    </w:p>
    <w:p w:rsidR="00C903BB" w:rsidRDefault="00C903BB" w:rsidP="0061661F">
      <w:pPr>
        <w:autoSpaceDE w:val="0"/>
        <w:autoSpaceDN w:val="0"/>
        <w:adjustRightInd w:val="0"/>
        <w:ind w:right="142"/>
        <w:contextualSpacing/>
        <w:jc w:val="center"/>
        <w:rPr>
          <w:b/>
          <w:bCs/>
          <w:sz w:val="26"/>
          <w:szCs w:val="26"/>
        </w:rPr>
      </w:pPr>
      <w:r w:rsidRPr="0061661F">
        <w:rPr>
          <w:b/>
          <w:bCs/>
          <w:sz w:val="26"/>
          <w:szCs w:val="26"/>
        </w:rPr>
        <w:t>«Эффективное управление региональными и муниципальными финансами»</w:t>
      </w:r>
    </w:p>
    <w:p w:rsidR="007D76CC" w:rsidRPr="0061661F" w:rsidRDefault="007D76CC" w:rsidP="0061661F">
      <w:pPr>
        <w:autoSpaceDE w:val="0"/>
        <w:autoSpaceDN w:val="0"/>
        <w:adjustRightInd w:val="0"/>
        <w:ind w:right="142"/>
        <w:contextualSpacing/>
        <w:jc w:val="center"/>
        <w:rPr>
          <w:sz w:val="26"/>
          <w:szCs w:val="26"/>
        </w:rPr>
      </w:pPr>
    </w:p>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156"/>
        <w:gridCol w:w="1725"/>
        <w:gridCol w:w="1843"/>
        <w:gridCol w:w="2590"/>
      </w:tblGrid>
      <w:tr w:rsidR="00C903BB" w:rsidRPr="00307AC9" w:rsidTr="00D56A47">
        <w:trPr>
          <w:trHeight w:val="1114"/>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Ответственный исполнитель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Министерство финансов Республики Карелия</w:t>
            </w:r>
          </w:p>
        </w:tc>
      </w:tr>
      <w:tr w:rsidR="00C903BB" w:rsidRPr="00307AC9" w:rsidTr="00D56A47">
        <w:trPr>
          <w:trHeight w:val="94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Соисполнитель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отсутствуют</w:t>
            </w:r>
          </w:p>
        </w:tc>
      </w:tr>
      <w:tr w:rsidR="00C903BB" w:rsidRPr="00307AC9" w:rsidTr="00D56A47">
        <w:trPr>
          <w:trHeight w:val="873"/>
        </w:trPr>
        <w:tc>
          <w:tcPr>
            <w:tcW w:w="2237" w:type="dxa"/>
            <w:shd w:val="clear" w:color="auto" w:fill="auto"/>
            <w:hideMark/>
          </w:tcPr>
          <w:p w:rsidR="00C903BB" w:rsidRPr="0000578A" w:rsidRDefault="00A61884" w:rsidP="00D56A47">
            <w:pPr>
              <w:contextualSpacing/>
              <w:rPr>
                <w:bCs/>
                <w:sz w:val="26"/>
                <w:szCs w:val="26"/>
              </w:rPr>
            </w:pPr>
            <w:r>
              <w:rPr>
                <w:bCs/>
                <w:sz w:val="26"/>
                <w:szCs w:val="26"/>
              </w:rPr>
              <w:t>Участник</w:t>
            </w:r>
            <w:r w:rsidR="00C903BB" w:rsidRPr="0000578A">
              <w:rPr>
                <w:bCs/>
                <w:sz w:val="26"/>
                <w:szCs w:val="26"/>
              </w:rPr>
              <w:t xml:space="preserve">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Управление по государственным закупкам Республики Карелия</w:t>
            </w:r>
          </w:p>
        </w:tc>
      </w:tr>
      <w:tr w:rsidR="00C903BB" w:rsidRPr="00307AC9" w:rsidTr="00D56A47">
        <w:trPr>
          <w:trHeight w:val="104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Цель государственной программы</w:t>
            </w:r>
          </w:p>
        </w:tc>
        <w:tc>
          <w:tcPr>
            <w:tcW w:w="7314"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обеспечение исполнения расходных обязательств Республики Карелия при сохранении финансовой стабильности, долгосрочной сбалансированности и устойчивости бюджета Республики Карелия и бюджетов муниципальных образований</w:t>
            </w:r>
          </w:p>
        </w:tc>
      </w:tr>
      <w:tr w:rsidR="00C903BB" w:rsidRPr="00307AC9" w:rsidTr="00D56A47">
        <w:trPr>
          <w:trHeight w:val="253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Подпрограммы государственной программы</w:t>
            </w:r>
          </w:p>
        </w:tc>
        <w:tc>
          <w:tcPr>
            <w:tcW w:w="7314"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подпрограмма 1 «Развитие среднесрочного и долгосрочного бюджетного планирования»;</w:t>
            </w:r>
          </w:p>
          <w:p w:rsidR="00C903BB" w:rsidRPr="0000578A" w:rsidRDefault="00C903BB" w:rsidP="00D56A47">
            <w:pPr>
              <w:contextualSpacing/>
              <w:jc w:val="both"/>
              <w:rPr>
                <w:sz w:val="26"/>
                <w:szCs w:val="26"/>
              </w:rPr>
            </w:pPr>
            <w:r w:rsidRPr="0000578A">
              <w:rPr>
                <w:sz w:val="26"/>
                <w:szCs w:val="26"/>
              </w:rPr>
              <w:t>подпрограмма 2 «Проведение эффективной региональной налоговой политики»;</w:t>
            </w:r>
          </w:p>
          <w:p w:rsidR="00C903BB" w:rsidRPr="0000578A" w:rsidRDefault="00C903BB" w:rsidP="00D56A47">
            <w:pPr>
              <w:contextualSpacing/>
              <w:jc w:val="both"/>
              <w:rPr>
                <w:sz w:val="26"/>
                <w:szCs w:val="26"/>
              </w:rPr>
            </w:pPr>
            <w:r w:rsidRPr="0000578A">
              <w:rPr>
                <w:sz w:val="26"/>
                <w:szCs w:val="26"/>
              </w:rPr>
              <w:t>подпрограмма 3 «Создание условий для повышения результативности бюджетных расходов»;</w:t>
            </w:r>
          </w:p>
          <w:p w:rsidR="00C903BB" w:rsidRPr="0000578A" w:rsidRDefault="00C903BB" w:rsidP="00D56A47">
            <w:pPr>
              <w:contextualSpacing/>
              <w:jc w:val="both"/>
              <w:rPr>
                <w:sz w:val="26"/>
                <w:szCs w:val="26"/>
              </w:rPr>
            </w:pPr>
            <w:r w:rsidRPr="0000578A">
              <w:rPr>
                <w:sz w:val="26"/>
                <w:szCs w:val="26"/>
              </w:rPr>
              <w:t xml:space="preserve">подпрограмма 4 «Организация исполнения бюджета Республики Карелия и формирование бюджетной отчетности»; </w:t>
            </w:r>
          </w:p>
          <w:p w:rsidR="00C903BB" w:rsidRPr="0000578A" w:rsidRDefault="00C903BB" w:rsidP="00D56A47">
            <w:pPr>
              <w:contextualSpacing/>
              <w:jc w:val="both"/>
              <w:rPr>
                <w:sz w:val="26"/>
                <w:szCs w:val="26"/>
              </w:rPr>
            </w:pPr>
            <w:r w:rsidRPr="0000578A">
              <w:rPr>
                <w:sz w:val="26"/>
                <w:szCs w:val="26"/>
              </w:rPr>
              <w:t>подпрограмма 5 «Совершенствование контроля в  бюджетно-финансовой сфере»</w:t>
            </w:r>
          </w:p>
        </w:tc>
      </w:tr>
      <w:tr w:rsidR="00C903BB" w:rsidRPr="00307AC9" w:rsidTr="00D56A47">
        <w:trPr>
          <w:trHeight w:val="984"/>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Этапы и сроки реализации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 xml:space="preserve">2014 – 2020 годы, этапы не выделяются          </w:t>
            </w:r>
          </w:p>
        </w:tc>
      </w:tr>
      <w:tr w:rsidR="0000578A" w:rsidRPr="00307AC9" w:rsidTr="005275A6">
        <w:trPr>
          <w:trHeight w:val="263"/>
        </w:trPr>
        <w:tc>
          <w:tcPr>
            <w:tcW w:w="2237" w:type="dxa"/>
            <w:vMerge w:val="restart"/>
            <w:shd w:val="clear" w:color="auto" w:fill="auto"/>
            <w:hideMark/>
          </w:tcPr>
          <w:p w:rsidR="0000578A" w:rsidRPr="0000578A" w:rsidRDefault="0000578A" w:rsidP="00D56A47">
            <w:pPr>
              <w:contextualSpacing/>
              <w:rPr>
                <w:bCs/>
                <w:sz w:val="26"/>
                <w:szCs w:val="26"/>
              </w:rPr>
            </w:pPr>
            <w:r w:rsidRPr="0000578A">
              <w:rPr>
                <w:bCs/>
                <w:sz w:val="26"/>
                <w:szCs w:val="26"/>
              </w:rPr>
              <w:t>Объем финансового обеспечения государственной программы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sz w:val="26"/>
                <w:szCs w:val="26"/>
              </w:rPr>
              <w:t> </w:t>
            </w:r>
          </w:p>
        </w:tc>
        <w:tc>
          <w:tcPr>
            <w:tcW w:w="1156" w:type="dxa"/>
            <w:vMerge w:val="restart"/>
            <w:shd w:val="clear" w:color="auto" w:fill="auto"/>
            <w:hideMark/>
          </w:tcPr>
          <w:p w:rsidR="0000578A" w:rsidRPr="0000578A" w:rsidRDefault="0000578A" w:rsidP="00D56A47">
            <w:pPr>
              <w:contextualSpacing/>
              <w:jc w:val="center"/>
              <w:rPr>
                <w:sz w:val="26"/>
                <w:szCs w:val="26"/>
              </w:rPr>
            </w:pPr>
            <w:r w:rsidRPr="0000578A">
              <w:rPr>
                <w:sz w:val="26"/>
                <w:szCs w:val="26"/>
              </w:rPr>
              <w:t>Год</w:t>
            </w:r>
          </w:p>
        </w:tc>
        <w:tc>
          <w:tcPr>
            <w:tcW w:w="1725" w:type="dxa"/>
            <w:vMerge w:val="restart"/>
            <w:shd w:val="clear" w:color="auto" w:fill="auto"/>
            <w:hideMark/>
          </w:tcPr>
          <w:p w:rsidR="0000578A" w:rsidRPr="0000578A" w:rsidRDefault="0000578A" w:rsidP="00D56A47">
            <w:pPr>
              <w:contextualSpacing/>
              <w:jc w:val="center"/>
              <w:rPr>
                <w:sz w:val="26"/>
                <w:szCs w:val="26"/>
              </w:rPr>
            </w:pPr>
            <w:r w:rsidRPr="0000578A">
              <w:rPr>
                <w:sz w:val="26"/>
                <w:szCs w:val="26"/>
              </w:rPr>
              <w:t>Всего                     (тыс. рублей)</w:t>
            </w:r>
          </w:p>
        </w:tc>
        <w:tc>
          <w:tcPr>
            <w:tcW w:w="4433" w:type="dxa"/>
            <w:gridSpan w:val="2"/>
            <w:shd w:val="clear" w:color="auto" w:fill="auto"/>
            <w:hideMark/>
          </w:tcPr>
          <w:p w:rsidR="0000578A" w:rsidRPr="0000578A" w:rsidRDefault="0000578A" w:rsidP="00D56A47">
            <w:pPr>
              <w:contextualSpacing/>
              <w:jc w:val="center"/>
              <w:rPr>
                <w:sz w:val="26"/>
                <w:szCs w:val="26"/>
              </w:rPr>
            </w:pPr>
            <w:r w:rsidRPr="0000578A">
              <w:rPr>
                <w:sz w:val="26"/>
                <w:szCs w:val="26"/>
              </w:rPr>
              <w:t>В том числе</w:t>
            </w:r>
          </w:p>
        </w:tc>
      </w:tr>
      <w:tr w:rsidR="0000578A" w:rsidRPr="00307AC9" w:rsidTr="005275A6">
        <w:trPr>
          <w:trHeight w:val="1343"/>
        </w:trPr>
        <w:tc>
          <w:tcPr>
            <w:tcW w:w="2237" w:type="dxa"/>
            <w:vMerge/>
            <w:vAlign w:val="center"/>
            <w:hideMark/>
          </w:tcPr>
          <w:p w:rsidR="0000578A" w:rsidRPr="0000578A" w:rsidRDefault="0000578A" w:rsidP="00D56A47">
            <w:pPr>
              <w:contextualSpacing/>
              <w:rPr>
                <w:bCs/>
                <w:sz w:val="26"/>
                <w:szCs w:val="26"/>
              </w:rPr>
            </w:pPr>
          </w:p>
        </w:tc>
        <w:tc>
          <w:tcPr>
            <w:tcW w:w="1156" w:type="dxa"/>
            <w:vMerge/>
            <w:vAlign w:val="center"/>
            <w:hideMark/>
          </w:tcPr>
          <w:p w:rsidR="0000578A" w:rsidRPr="0000578A" w:rsidRDefault="0000578A" w:rsidP="00D56A47">
            <w:pPr>
              <w:contextualSpacing/>
              <w:rPr>
                <w:sz w:val="26"/>
                <w:szCs w:val="26"/>
              </w:rPr>
            </w:pPr>
          </w:p>
        </w:tc>
        <w:tc>
          <w:tcPr>
            <w:tcW w:w="1725" w:type="dxa"/>
            <w:vMerge/>
            <w:vAlign w:val="center"/>
            <w:hideMark/>
          </w:tcPr>
          <w:p w:rsidR="0000578A" w:rsidRPr="0000578A" w:rsidRDefault="0000578A" w:rsidP="00D56A47">
            <w:pPr>
              <w:contextualSpacing/>
              <w:rPr>
                <w:sz w:val="26"/>
                <w:szCs w:val="26"/>
              </w:rPr>
            </w:pPr>
          </w:p>
        </w:tc>
        <w:tc>
          <w:tcPr>
            <w:tcW w:w="1843" w:type="dxa"/>
            <w:shd w:val="clear" w:color="auto" w:fill="auto"/>
            <w:hideMark/>
          </w:tcPr>
          <w:p w:rsidR="0000578A" w:rsidRPr="0000578A" w:rsidRDefault="0000578A" w:rsidP="00D56A47">
            <w:pPr>
              <w:contextualSpacing/>
              <w:jc w:val="center"/>
              <w:rPr>
                <w:sz w:val="26"/>
                <w:szCs w:val="26"/>
              </w:rPr>
            </w:pPr>
            <w:r w:rsidRPr="0000578A">
              <w:rPr>
                <w:sz w:val="26"/>
                <w:szCs w:val="26"/>
              </w:rPr>
              <w:t>за счет средств бюджета Республики Карелия</w:t>
            </w:r>
          </w:p>
        </w:tc>
        <w:tc>
          <w:tcPr>
            <w:tcW w:w="2590" w:type="dxa"/>
            <w:shd w:val="clear" w:color="auto" w:fill="auto"/>
            <w:hideMark/>
          </w:tcPr>
          <w:p w:rsidR="0000578A" w:rsidRPr="0000578A" w:rsidRDefault="0000578A" w:rsidP="00D56A47">
            <w:pPr>
              <w:contextualSpacing/>
              <w:jc w:val="center"/>
              <w:rPr>
                <w:sz w:val="26"/>
                <w:szCs w:val="26"/>
              </w:rPr>
            </w:pPr>
            <w:r w:rsidRPr="0000578A">
              <w:rPr>
                <w:sz w:val="26"/>
                <w:szCs w:val="26"/>
              </w:rPr>
              <w:t>за счет целевых безвозмездных поступлений в бюджет Республики Карелия</w:t>
            </w:r>
          </w:p>
        </w:tc>
      </w:tr>
      <w:tr w:rsidR="0000578A" w:rsidRPr="00307AC9" w:rsidTr="005275A6">
        <w:trPr>
          <w:trHeight w:val="262"/>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2014</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1 834 742,9</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1 834 742,9</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67"/>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2015</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1 792 962,2</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1 792 962,2</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06"/>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2016</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2 121 758,7</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2 121 758,7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3"/>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2017</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2 197 549,7</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2 197 549,7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bl>
    <w:p w:rsidR="00A5403A" w:rsidRDefault="00A5403A"/>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156"/>
        <w:gridCol w:w="1725"/>
        <w:gridCol w:w="1843"/>
        <w:gridCol w:w="2590"/>
      </w:tblGrid>
      <w:tr w:rsidR="0000578A" w:rsidRPr="00307AC9" w:rsidTr="005275A6">
        <w:trPr>
          <w:trHeight w:val="264"/>
        </w:trPr>
        <w:tc>
          <w:tcPr>
            <w:tcW w:w="2237" w:type="dxa"/>
            <w:vMerge w:val="restart"/>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2018</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rPr>
              <w:t>2</w:t>
            </w:r>
            <w:r w:rsidRPr="0000578A">
              <w:rPr>
                <w:sz w:val="26"/>
                <w:szCs w:val="26"/>
                <w:lang w:val="en-US"/>
              </w:rPr>
              <w:t> </w:t>
            </w:r>
            <w:r w:rsidRPr="0000578A">
              <w:rPr>
                <w:sz w:val="26"/>
                <w:szCs w:val="26"/>
              </w:rPr>
              <w:t>352</w:t>
            </w:r>
            <w:r w:rsidRPr="0000578A">
              <w:rPr>
                <w:sz w:val="26"/>
                <w:szCs w:val="26"/>
                <w:lang w:val="en-US"/>
              </w:rPr>
              <w:t> </w:t>
            </w:r>
            <w:r w:rsidRPr="0000578A">
              <w:rPr>
                <w:sz w:val="26"/>
                <w:szCs w:val="26"/>
              </w:rPr>
              <w:t>578</w:t>
            </w:r>
            <w:r w:rsidRPr="0000578A">
              <w:rPr>
                <w:sz w:val="26"/>
                <w:szCs w:val="26"/>
                <w:lang w:val="en-US"/>
              </w:rPr>
              <w:t>,7</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rPr>
              <w:t>2</w:t>
            </w:r>
            <w:r w:rsidRPr="0000578A">
              <w:rPr>
                <w:sz w:val="26"/>
                <w:szCs w:val="26"/>
                <w:lang w:val="en-US"/>
              </w:rPr>
              <w:t> </w:t>
            </w:r>
            <w:r w:rsidRPr="0000578A">
              <w:rPr>
                <w:sz w:val="26"/>
                <w:szCs w:val="26"/>
              </w:rPr>
              <w:t>352</w:t>
            </w:r>
            <w:r w:rsidRPr="0000578A">
              <w:rPr>
                <w:sz w:val="26"/>
                <w:szCs w:val="26"/>
                <w:lang w:val="en-US"/>
              </w:rPr>
              <w:t> </w:t>
            </w:r>
            <w:r w:rsidRPr="0000578A">
              <w:rPr>
                <w:sz w:val="26"/>
                <w:szCs w:val="26"/>
              </w:rPr>
              <w:t>578</w:t>
            </w:r>
            <w:r w:rsidRPr="0000578A">
              <w:rPr>
                <w:sz w:val="26"/>
                <w:szCs w:val="26"/>
                <w:lang w:val="en-US"/>
              </w:rPr>
              <w:t>,7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0"/>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2019</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1 967 159,5</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1 967 159,5</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23"/>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2020</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1 854 387,7</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1 854 387,7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9"/>
        </w:trPr>
        <w:tc>
          <w:tcPr>
            <w:tcW w:w="2237" w:type="dxa"/>
            <w:vMerge/>
            <w:shd w:val="clear" w:color="auto" w:fill="auto"/>
            <w:noWrap/>
            <w:vAlign w:val="bottom"/>
            <w:hideMark/>
          </w:tcPr>
          <w:p w:rsidR="0000578A" w:rsidRPr="0000578A" w:rsidRDefault="0000578A" w:rsidP="00D56A47">
            <w:pPr>
              <w:contextualSpacing/>
              <w:rPr>
                <w:sz w:val="26"/>
                <w:szCs w:val="26"/>
              </w:rPr>
            </w:pPr>
          </w:p>
        </w:tc>
        <w:tc>
          <w:tcPr>
            <w:tcW w:w="1156" w:type="dxa"/>
            <w:shd w:val="clear" w:color="auto" w:fill="auto"/>
            <w:noWrap/>
            <w:hideMark/>
          </w:tcPr>
          <w:p w:rsidR="0000578A" w:rsidRPr="0000578A" w:rsidRDefault="0000578A" w:rsidP="0000578A">
            <w:pPr>
              <w:contextualSpacing/>
              <w:jc w:val="center"/>
              <w:rPr>
                <w:sz w:val="26"/>
                <w:szCs w:val="26"/>
              </w:rPr>
            </w:pPr>
            <w:r w:rsidRPr="0000578A">
              <w:rPr>
                <w:sz w:val="26"/>
                <w:szCs w:val="26"/>
              </w:rPr>
              <w:t>И</w:t>
            </w:r>
            <w:r>
              <w:rPr>
                <w:sz w:val="26"/>
                <w:szCs w:val="26"/>
              </w:rPr>
              <w:t>того</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lang w:val="en-US"/>
              </w:rPr>
              <w:t>14</w:t>
            </w:r>
            <w:r w:rsidRPr="0000578A">
              <w:rPr>
                <w:sz w:val="26"/>
                <w:szCs w:val="26"/>
              </w:rPr>
              <w:t xml:space="preserve"> </w:t>
            </w:r>
            <w:r w:rsidRPr="0000578A">
              <w:rPr>
                <w:sz w:val="26"/>
                <w:szCs w:val="26"/>
                <w:lang w:val="en-US"/>
              </w:rPr>
              <w:t>121</w:t>
            </w:r>
            <w:r w:rsidRPr="0000578A">
              <w:rPr>
                <w:sz w:val="26"/>
                <w:szCs w:val="26"/>
              </w:rPr>
              <w:t xml:space="preserve"> </w:t>
            </w:r>
            <w:r w:rsidRPr="0000578A">
              <w:rPr>
                <w:sz w:val="26"/>
                <w:szCs w:val="26"/>
                <w:lang w:val="en-US"/>
              </w:rPr>
              <w:t>139,4</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lang w:val="en-US"/>
              </w:rPr>
              <w:t>14</w:t>
            </w:r>
            <w:r w:rsidRPr="0000578A">
              <w:rPr>
                <w:sz w:val="26"/>
                <w:szCs w:val="26"/>
              </w:rPr>
              <w:t xml:space="preserve"> </w:t>
            </w:r>
            <w:r w:rsidRPr="0000578A">
              <w:rPr>
                <w:sz w:val="26"/>
                <w:szCs w:val="26"/>
                <w:lang w:val="en-US"/>
              </w:rPr>
              <w:t>121</w:t>
            </w:r>
            <w:r w:rsidRPr="0000578A">
              <w:rPr>
                <w:sz w:val="26"/>
                <w:szCs w:val="26"/>
              </w:rPr>
              <w:t xml:space="preserve"> </w:t>
            </w:r>
            <w:r w:rsidRPr="0000578A">
              <w:rPr>
                <w:sz w:val="26"/>
                <w:szCs w:val="26"/>
                <w:lang w:val="en-US"/>
              </w:rPr>
              <w:t>139,4</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806EA4" w:rsidRPr="00307AC9" w:rsidTr="00021488">
        <w:trPr>
          <w:trHeight w:val="1547"/>
        </w:trPr>
        <w:tc>
          <w:tcPr>
            <w:tcW w:w="2237" w:type="dxa"/>
            <w:shd w:val="clear" w:color="auto" w:fill="auto"/>
            <w:hideMark/>
          </w:tcPr>
          <w:p w:rsidR="00806EA4" w:rsidRPr="0000578A" w:rsidRDefault="00806EA4" w:rsidP="00D56A47">
            <w:pPr>
              <w:contextualSpacing/>
              <w:rPr>
                <w:bCs/>
                <w:sz w:val="26"/>
                <w:szCs w:val="26"/>
              </w:rPr>
            </w:pPr>
            <w:r>
              <w:rPr>
                <w:bCs/>
                <w:sz w:val="26"/>
                <w:szCs w:val="26"/>
              </w:rPr>
              <w:t>Ожидаемый конечный резуль</w:t>
            </w:r>
            <w:r w:rsidR="00021488">
              <w:rPr>
                <w:bCs/>
                <w:sz w:val="26"/>
                <w:szCs w:val="26"/>
              </w:rPr>
              <w:t>-</w:t>
            </w:r>
            <w:r>
              <w:rPr>
                <w:bCs/>
                <w:sz w:val="26"/>
                <w:szCs w:val="26"/>
              </w:rPr>
              <w:t>тат</w:t>
            </w:r>
            <w:r w:rsidRPr="0000578A">
              <w:rPr>
                <w:bCs/>
                <w:sz w:val="26"/>
                <w:szCs w:val="26"/>
              </w:rPr>
              <w:t xml:space="preserve"> реализации государственной программы</w:t>
            </w:r>
          </w:p>
        </w:tc>
        <w:tc>
          <w:tcPr>
            <w:tcW w:w="7314" w:type="dxa"/>
            <w:gridSpan w:val="4"/>
            <w:shd w:val="clear" w:color="auto" w:fill="auto"/>
            <w:hideMark/>
          </w:tcPr>
          <w:p w:rsidR="00806EA4" w:rsidRPr="0000578A" w:rsidRDefault="003C257E" w:rsidP="00D56A47">
            <w:pPr>
              <w:contextualSpacing/>
              <w:jc w:val="both"/>
              <w:rPr>
                <w:sz w:val="26"/>
                <w:szCs w:val="26"/>
              </w:rPr>
            </w:pPr>
            <w:r>
              <w:rPr>
                <w:sz w:val="26"/>
                <w:szCs w:val="26"/>
              </w:rPr>
              <w:t xml:space="preserve">удельный вес расходов бюджета Республики Карелия, исполняемых в рамках государственных программ Республики Карелия, в общем объеме расходов бюджета Республики Карелия в 2020 году составит не менее 95 процентов  </w:t>
            </w:r>
          </w:p>
        </w:tc>
      </w:tr>
    </w:tbl>
    <w:p w:rsidR="00021488" w:rsidRDefault="00021488" w:rsidP="00021488">
      <w:pPr>
        <w:spacing w:before="120"/>
        <w:contextualSpacing/>
        <w:jc w:val="center"/>
        <w:rPr>
          <w:bCs/>
          <w:sz w:val="26"/>
          <w:szCs w:val="26"/>
        </w:rPr>
      </w:pPr>
    </w:p>
    <w:p w:rsidR="00C903BB" w:rsidRPr="0061661F" w:rsidRDefault="00C903BB" w:rsidP="00021488">
      <w:pPr>
        <w:spacing w:before="120"/>
        <w:contextualSpacing/>
        <w:jc w:val="center"/>
        <w:rPr>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1 «Развитие среднесрочного и долгосрочного </w:t>
      </w:r>
    </w:p>
    <w:p w:rsidR="00C903BB" w:rsidRDefault="00C903BB" w:rsidP="00021488">
      <w:pPr>
        <w:spacing w:after="240"/>
        <w:contextualSpacing/>
        <w:jc w:val="center"/>
        <w:rPr>
          <w:sz w:val="26"/>
          <w:szCs w:val="26"/>
        </w:rPr>
      </w:pPr>
      <w:r w:rsidRPr="0061661F">
        <w:rPr>
          <w:sz w:val="26"/>
          <w:szCs w:val="26"/>
        </w:rPr>
        <w:t>бюджетного планирования»</w:t>
      </w:r>
    </w:p>
    <w:p w:rsidR="00021488" w:rsidRPr="00307AC9" w:rsidRDefault="00021488" w:rsidP="00021488">
      <w:pPr>
        <w:spacing w:after="240"/>
        <w:contextualSpacing/>
        <w:jc w:val="center"/>
        <w:rPr>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34"/>
        <w:gridCol w:w="1560"/>
        <w:gridCol w:w="1984"/>
        <w:gridCol w:w="2552"/>
      </w:tblGrid>
      <w:tr w:rsidR="00C903BB" w:rsidRPr="00307AC9" w:rsidTr="00D56A47">
        <w:trPr>
          <w:trHeight w:val="421"/>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Ответственный исполнитель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Министерство финансов Республики Карелия</w:t>
            </w:r>
          </w:p>
        </w:tc>
      </w:tr>
      <w:tr w:rsidR="00C903BB" w:rsidRPr="00307AC9" w:rsidTr="00D56A47">
        <w:trPr>
          <w:trHeight w:val="508"/>
        </w:trPr>
        <w:tc>
          <w:tcPr>
            <w:tcW w:w="2283" w:type="dxa"/>
            <w:shd w:val="clear" w:color="auto" w:fill="auto"/>
            <w:hideMark/>
          </w:tcPr>
          <w:p w:rsidR="00C903BB" w:rsidRPr="0000578A" w:rsidRDefault="003C257E" w:rsidP="00D56A47">
            <w:pPr>
              <w:contextualSpacing/>
              <w:rPr>
                <w:bCs/>
                <w:sz w:val="26"/>
                <w:szCs w:val="26"/>
              </w:rPr>
            </w:pPr>
            <w:r>
              <w:rPr>
                <w:bCs/>
                <w:sz w:val="26"/>
                <w:szCs w:val="26"/>
              </w:rPr>
              <w:t>Участник</w:t>
            </w:r>
            <w:r w:rsidR="00C903BB" w:rsidRPr="0000578A">
              <w:rPr>
                <w:bCs/>
                <w:sz w:val="26"/>
                <w:szCs w:val="26"/>
              </w:rPr>
              <w:t xml:space="preserve">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отсутствуют</w:t>
            </w:r>
          </w:p>
        </w:tc>
      </w:tr>
      <w:tr w:rsidR="00C903BB" w:rsidRPr="00307AC9" w:rsidTr="00D56A47">
        <w:trPr>
          <w:trHeight w:val="1113"/>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Цель подпрограммы</w:t>
            </w:r>
          </w:p>
        </w:tc>
        <w:tc>
          <w:tcPr>
            <w:tcW w:w="7230"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обеспечение долгосрочной сбалансированности и устойчивости бюджета Республики Карелия  за счет координации стратегического и бюджетного планирования, создания инструментов долгосрочного финансового планирования</w:t>
            </w:r>
          </w:p>
        </w:tc>
      </w:tr>
      <w:tr w:rsidR="00C903BB" w:rsidRPr="00307AC9" w:rsidTr="00D56A47">
        <w:trPr>
          <w:trHeight w:val="2255"/>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Задачи подпрограммы                                                      </w:t>
            </w:r>
          </w:p>
        </w:tc>
        <w:tc>
          <w:tcPr>
            <w:tcW w:w="7230"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1. Внедрение и сопровождение единой автоматизированной системы управления бюджетным процессом.</w:t>
            </w:r>
          </w:p>
          <w:p w:rsidR="00C903BB" w:rsidRPr="0000578A" w:rsidRDefault="00C903BB" w:rsidP="00D56A47">
            <w:pPr>
              <w:contextualSpacing/>
              <w:jc w:val="both"/>
              <w:rPr>
                <w:sz w:val="26"/>
                <w:szCs w:val="26"/>
              </w:rPr>
            </w:pPr>
            <w:r w:rsidRPr="0000578A">
              <w:rPr>
                <w:sz w:val="26"/>
                <w:szCs w:val="26"/>
              </w:rPr>
              <w:t>2. Создание основы для долгосрочного финансового планирования и обеспечение его синхронизации с государственным стратегическим планированием.</w:t>
            </w:r>
          </w:p>
          <w:p w:rsidR="00C903BB" w:rsidRPr="0000578A" w:rsidRDefault="00C903BB" w:rsidP="00D56A47">
            <w:pPr>
              <w:contextualSpacing/>
              <w:jc w:val="both"/>
              <w:rPr>
                <w:sz w:val="26"/>
                <w:szCs w:val="26"/>
              </w:rPr>
            </w:pPr>
            <w:r w:rsidRPr="0000578A">
              <w:rPr>
                <w:sz w:val="26"/>
                <w:szCs w:val="26"/>
              </w:rPr>
              <w:t>3. Организация среднесрочного бюджетного планирования.</w:t>
            </w:r>
          </w:p>
          <w:p w:rsidR="00C903BB" w:rsidRPr="0000578A" w:rsidRDefault="00C903BB" w:rsidP="00D56A47">
            <w:pPr>
              <w:contextualSpacing/>
              <w:jc w:val="both"/>
              <w:rPr>
                <w:sz w:val="26"/>
                <w:szCs w:val="26"/>
              </w:rPr>
            </w:pPr>
            <w:r w:rsidRPr="0000578A">
              <w:rPr>
                <w:sz w:val="26"/>
                <w:szCs w:val="26"/>
              </w:rPr>
              <w:t>4. Обеспечение экономически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r>
      <w:tr w:rsidR="00C903BB" w:rsidRPr="00307AC9" w:rsidTr="003C257E">
        <w:trPr>
          <w:trHeight w:val="884"/>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Этапы и сроки реализации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2014 – 2020 годы, этапы не выделяются</w:t>
            </w:r>
          </w:p>
        </w:tc>
      </w:tr>
      <w:tr w:rsidR="00C903BB" w:rsidRPr="00307AC9" w:rsidTr="00D56A47">
        <w:trPr>
          <w:trHeight w:val="390"/>
        </w:trPr>
        <w:tc>
          <w:tcPr>
            <w:tcW w:w="2283" w:type="dxa"/>
            <w:vMerge w:val="restart"/>
            <w:shd w:val="clear" w:color="auto" w:fill="auto"/>
            <w:hideMark/>
          </w:tcPr>
          <w:p w:rsidR="00C903BB" w:rsidRPr="0000578A" w:rsidRDefault="00C903BB" w:rsidP="00D56A47">
            <w:pPr>
              <w:contextualSpacing/>
              <w:rPr>
                <w:bCs/>
                <w:sz w:val="26"/>
                <w:szCs w:val="26"/>
              </w:rPr>
            </w:pPr>
            <w:r w:rsidRPr="0000578A">
              <w:rPr>
                <w:sz w:val="26"/>
                <w:szCs w:val="26"/>
              </w:rPr>
              <w:br w:type="page"/>
            </w:r>
            <w:r w:rsidRPr="0000578A">
              <w:rPr>
                <w:bCs/>
                <w:sz w:val="26"/>
                <w:szCs w:val="26"/>
              </w:rPr>
              <w:t>Объем финансового обеспечения подпрограммы</w:t>
            </w:r>
          </w:p>
        </w:tc>
        <w:tc>
          <w:tcPr>
            <w:tcW w:w="1134" w:type="dxa"/>
            <w:vMerge w:val="restart"/>
            <w:shd w:val="clear" w:color="auto" w:fill="auto"/>
            <w:hideMark/>
          </w:tcPr>
          <w:p w:rsidR="00C903BB" w:rsidRPr="0000578A" w:rsidRDefault="00C903BB" w:rsidP="00D56A47">
            <w:pPr>
              <w:contextualSpacing/>
              <w:jc w:val="center"/>
              <w:rPr>
                <w:sz w:val="26"/>
                <w:szCs w:val="26"/>
              </w:rPr>
            </w:pPr>
            <w:r w:rsidRPr="0000578A">
              <w:rPr>
                <w:sz w:val="26"/>
                <w:szCs w:val="26"/>
              </w:rPr>
              <w:t>Год</w:t>
            </w:r>
          </w:p>
        </w:tc>
        <w:tc>
          <w:tcPr>
            <w:tcW w:w="1560" w:type="dxa"/>
            <w:vMerge w:val="restart"/>
            <w:shd w:val="clear" w:color="auto" w:fill="auto"/>
            <w:hideMark/>
          </w:tcPr>
          <w:p w:rsidR="00C903BB" w:rsidRPr="0000578A" w:rsidRDefault="00C903BB" w:rsidP="00D56A47">
            <w:pPr>
              <w:contextualSpacing/>
              <w:jc w:val="center"/>
              <w:rPr>
                <w:sz w:val="26"/>
                <w:szCs w:val="26"/>
              </w:rPr>
            </w:pPr>
            <w:r w:rsidRPr="0000578A">
              <w:rPr>
                <w:sz w:val="26"/>
                <w:szCs w:val="26"/>
              </w:rPr>
              <w:t>Всего                     (тыс. рублей)</w:t>
            </w:r>
          </w:p>
        </w:tc>
        <w:tc>
          <w:tcPr>
            <w:tcW w:w="4536" w:type="dxa"/>
            <w:gridSpan w:val="2"/>
            <w:shd w:val="clear" w:color="auto" w:fill="auto"/>
            <w:hideMark/>
          </w:tcPr>
          <w:p w:rsidR="00C903BB" w:rsidRPr="0000578A" w:rsidRDefault="00C903BB" w:rsidP="00D56A47">
            <w:pPr>
              <w:contextualSpacing/>
              <w:jc w:val="center"/>
              <w:rPr>
                <w:sz w:val="26"/>
                <w:szCs w:val="26"/>
              </w:rPr>
            </w:pPr>
            <w:r w:rsidRPr="0000578A">
              <w:rPr>
                <w:sz w:val="26"/>
                <w:szCs w:val="26"/>
              </w:rPr>
              <w:t>В том числе</w:t>
            </w:r>
          </w:p>
        </w:tc>
      </w:tr>
      <w:tr w:rsidR="00C903BB" w:rsidRPr="00307AC9" w:rsidTr="005275A6">
        <w:trPr>
          <w:trHeight w:val="1611"/>
        </w:trPr>
        <w:tc>
          <w:tcPr>
            <w:tcW w:w="2283" w:type="dxa"/>
            <w:vMerge/>
            <w:vAlign w:val="center"/>
            <w:hideMark/>
          </w:tcPr>
          <w:p w:rsidR="00C903BB" w:rsidRPr="0000578A" w:rsidRDefault="00C903BB" w:rsidP="00D56A47">
            <w:pPr>
              <w:contextualSpacing/>
              <w:rPr>
                <w:b/>
                <w:bCs/>
                <w:sz w:val="26"/>
                <w:szCs w:val="26"/>
              </w:rPr>
            </w:pPr>
          </w:p>
        </w:tc>
        <w:tc>
          <w:tcPr>
            <w:tcW w:w="1134" w:type="dxa"/>
            <w:vMerge/>
            <w:vAlign w:val="center"/>
            <w:hideMark/>
          </w:tcPr>
          <w:p w:rsidR="00C903BB" w:rsidRPr="0000578A" w:rsidRDefault="00C903BB" w:rsidP="00D56A47">
            <w:pPr>
              <w:contextualSpacing/>
              <w:rPr>
                <w:sz w:val="26"/>
                <w:szCs w:val="26"/>
              </w:rPr>
            </w:pPr>
          </w:p>
        </w:tc>
        <w:tc>
          <w:tcPr>
            <w:tcW w:w="1560" w:type="dxa"/>
            <w:vMerge/>
            <w:vAlign w:val="center"/>
            <w:hideMark/>
          </w:tcPr>
          <w:p w:rsidR="00C903BB" w:rsidRPr="0000578A" w:rsidRDefault="00C903BB" w:rsidP="00D56A47">
            <w:pPr>
              <w:contextualSpacing/>
              <w:rPr>
                <w:sz w:val="26"/>
                <w:szCs w:val="26"/>
              </w:rPr>
            </w:pPr>
          </w:p>
        </w:tc>
        <w:tc>
          <w:tcPr>
            <w:tcW w:w="1984" w:type="dxa"/>
            <w:shd w:val="clear" w:color="auto" w:fill="auto"/>
            <w:hideMark/>
          </w:tcPr>
          <w:p w:rsidR="00C903BB" w:rsidRPr="0000578A" w:rsidRDefault="00C903BB" w:rsidP="00D56A47">
            <w:pPr>
              <w:contextualSpacing/>
              <w:jc w:val="center"/>
              <w:rPr>
                <w:sz w:val="26"/>
                <w:szCs w:val="26"/>
              </w:rPr>
            </w:pPr>
            <w:r w:rsidRPr="0000578A">
              <w:rPr>
                <w:sz w:val="26"/>
                <w:szCs w:val="26"/>
              </w:rPr>
              <w:t>за счет средств бюджета Республики Карелия</w:t>
            </w:r>
          </w:p>
        </w:tc>
        <w:tc>
          <w:tcPr>
            <w:tcW w:w="2552" w:type="dxa"/>
            <w:shd w:val="clear" w:color="auto" w:fill="auto"/>
            <w:hideMark/>
          </w:tcPr>
          <w:p w:rsidR="00C903BB" w:rsidRPr="0000578A" w:rsidRDefault="00C903BB" w:rsidP="00D56A47">
            <w:pPr>
              <w:contextualSpacing/>
              <w:jc w:val="center"/>
              <w:rPr>
                <w:sz w:val="26"/>
                <w:szCs w:val="26"/>
              </w:rPr>
            </w:pPr>
            <w:r w:rsidRPr="0000578A">
              <w:rPr>
                <w:sz w:val="26"/>
                <w:szCs w:val="26"/>
              </w:rPr>
              <w:t>за счет целевых безвозмездных поступлений в бюджет Республики Карелия</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2014</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34 307,0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34 307,0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2015</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84 185,3</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84 185,3</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2016</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9 542,0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9 542,0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2017</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12 134,7</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12 134,7</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bl>
    <w:p w:rsidR="00A5403A" w:rsidRDefault="00A5403A"/>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34"/>
        <w:gridCol w:w="1560"/>
        <w:gridCol w:w="1984"/>
        <w:gridCol w:w="2552"/>
      </w:tblGrid>
      <w:tr w:rsidR="00C903BB" w:rsidRPr="00307AC9" w:rsidTr="005275A6">
        <w:trPr>
          <w:trHeight w:val="315"/>
        </w:trPr>
        <w:tc>
          <w:tcPr>
            <w:tcW w:w="2283" w:type="dxa"/>
            <w:vMerge w:val="restart"/>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2018</w:t>
            </w:r>
          </w:p>
        </w:tc>
        <w:tc>
          <w:tcPr>
            <w:tcW w:w="1560" w:type="dxa"/>
            <w:shd w:val="clear" w:color="auto" w:fill="auto"/>
            <w:noWrap/>
            <w:hideMark/>
          </w:tcPr>
          <w:p w:rsidR="00C903BB" w:rsidRPr="0000578A" w:rsidRDefault="00C903BB" w:rsidP="00D56A47">
            <w:pPr>
              <w:contextualSpacing/>
              <w:jc w:val="center"/>
              <w:rPr>
                <w:sz w:val="26"/>
                <w:szCs w:val="26"/>
                <w:lang w:val="en-US"/>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lang w:val="en-US"/>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2019</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2020</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54135A">
            <w:pPr>
              <w:contextualSpacing/>
              <w:jc w:val="center"/>
              <w:rPr>
                <w:sz w:val="26"/>
                <w:szCs w:val="26"/>
              </w:rPr>
            </w:pPr>
            <w:r w:rsidRPr="0000578A">
              <w:rPr>
                <w:sz w:val="26"/>
                <w:szCs w:val="26"/>
              </w:rPr>
              <w:t>Итого</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155 169,0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155 169,0</w:t>
            </w:r>
          </w:p>
        </w:tc>
        <w:tc>
          <w:tcPr>
            <w:tcW w:w="2552" w:type="dxa"/>
            <w:shd w:val="clear" w:color="auto" w:fill="auto"/>
            <w:noWrap/>
            <w:vAlign w:val="center"/>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3C257E">
        <w:trPr>
          <w:trHeight w:val="1493"/>
        </w:trPr>
        <w:tc>
          <w:tcPr>
            <w:tcW w:w="2283" w:type="dxa"/>
            <w:shd w:val="clear" w:color="auto" w:fill="auto"/>
            <w:hideMark/>
          </w:tcPr>
          <w:p w:rsidR="00C903BB" w:rsidRPr="0000578A" w:rsidRDefault="00C903BB" w:rsidP="003C257E">
            <w:pPr>
              <w:contextualSpacing/>
              <w:rPr>
                <w:bCs/>
                <w:sz w:val="26"/>
                <w:szCs w:val="26"/>
              </w:rPr>
            </w:pPr>
            <w:r w:rsidRPr="0000578A">
              <w:rPr>
                <w:bCs/>
                <w:sz w:val="26"/>
                <w:szCs w:val="26"/>
              </w:rPr>
              <w:t>Ожидаемы</w:t>
            </w:r>
            <w:r w:rsidR="003C257E">
              <w:rPr>
                <w:bCs/>
                <w:sz w:val="26"/>
                <w:szCs w:val="26"/>
              </w:rPr>
              <w:t>й</w:t>
            </w:r>
            <w:r w:rsidRPr="0000578A">
              <w:rPr>
                <w:bCs/>
                <w:sz w:val="26"/>
                <w:szCs w:val="26"/>
              </w:rPr>
              <w:t xml:space="preserve"> конечны</w:t>
            </w:r>
            <w:r w:rsidR="003C257E">
              <w:rPr>
                <w:bCs/>
                <w:sz w:val="26"/>
                <w:szCs w:val="26"/>
              </w:rPr>
              <w:t>й результат</w:t>
            </w:r>
            <w:r w:rsidRPr="0000578A">
              <w:rPr>
                <w:bCs/>
                <w:sz w:val="26"/>
                <w:szCs w:val="26"/>
              </w:rPr>
              <w:t xml:space="preserve"> реализации подпрограммы</w:t>
            </w:r>
          </w:p>
        </w:tc>
        <w:tc>
          <w:tcPr>
            <w:tcW w:w="7230" w:type="dxa"/>
            <w:gridSpan w:val="4"/>
            <w:shd w:val="clear" w:color="auto" w:fill="auto"/>
            <w:hideMark/>
          </w:tcPr>
          <w:p w:rsidR="00C903BB" w:rsidRPr="0000578A" w:rsidRDefault="003C257E" w:rsidP="00D56A47">
            <w:pPr>
              <w:contextualSpacing/>
              <w:jc w:val="both"/>
              <w:rPr>
                <w:sz w:val="26"/>
                <w:szCs w:val="26"/>
              </w:rPr>
            </w:pPr>
            <w:r>
              <w:rPr>
                <w:sz w:val="26"/>
                <w:szCs w:val="26"/>
              </w:rPr>
              <w:t>обеспеченность текущих расходных обязательств Республики Карелия собственными источниками доходов в 2020 году составит не менее 88</w:t>
            </w:r>
            <w:r w:rsidR="00C903BB" w:rsidRPr="0000578A">
              <w:rPr>
                <w:sz w:val="26"/>
                <w:szCs w:val="26"/>
              </w:rPr>
              <w:t xml:space="preserve"> процентов</w:t>
            </w:r>
          </w:p>
        </w:tc>
      </w:tr>
    </w:tbl>
    <w:p w:rsidR="00C903BB" w:rsidRPr="00307AC9" w:rsidRDefault="00C903BB" w:rsidP="00C903BB">
      <w:pPr>
        <w:contextualSpacing/>
        <w:jc w:val="center"/>
        <w:rPr>
          <w:b/>
          <w:bCs/>
          <w:szCs w:val="28"/>
        </w:rPr>
      </w:pPr>
    </w:p>
    <w:p w:rsidR="00C903BB" w:rsidRPr="0061661F" w:rsidRDefault="00C903BB" w:rsidP="005275A6">
      <w:pPr>
        <w:jc w:val="center"/>
        <w:rPr>
          <w:bCs/>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2 «Проведение эффективной региональной </w:t>
      </w:r>
    </w:p>
    <w:p w:rsidR="00C903BB" w:rsidRPr="0061661F" w:rsidRDefault="00C903BB" w:rsidP="00C903BB">
      <w:pPr>
        <w:contextualSpacing/>
        <w:jc w:val="center"/>
        <w:rPr>
          <w:sz w:val="26"/>
          <w:szCs w:val="26"/>
        </w:rPr>
      </w:pPr>
      <w:r w:rsidRPr="0061661F">
        <w:rPr>
          <w:sz w:val="26"/>
          <w:szCs w:val="26"/>
        </w:rPr>
        <w:t>налоговой политики»</w:t>
      </w:r>
    </w:p>
    <w:p w:rsidR="00C903BB" w:rsidRPr="00307AC9" w:rsidRDefault="00C903BB" w:rsidP="00C903BB">
      <w:pPr>
        <w:contextualSpacing/>
        <w:jc w:val="center"/>
        <w:rPr>
          <w:szCs w:val="28"/>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452"/>
        <w:gridCol w:w="1480"/>
        <w:gridCol w:w="1700"/>
        <w:gridCol w:w="2727"/>
      </w:tblGrid>
      <w:tr w:rsidR="00C903BB" w:rsidRPr="00307AC9" w:rsidTr="00D56A47">
        <w:trPr>
          <w:trHeight w:val="1005"/>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 xml:space="preserve">Ответственный исполнитель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Министерство финансов Республики Карелия</w:t>
            </w:r>
          </w:p>
        </w:tc>
      </w:tr>
      <w:tr w:rsidR="00C903BB" w:rsidRPr="00307AC9" w:rsidTr="00D56A47">
        <w:trPr>
          <w:trHeight w:val="675"/>
        </w:trPr>
        <w:tc>
          <w:tcPr>
            <w:tcW w:w="2295" w:type="dxa"/>
            <w:shd w:val="clear" w:color="auto" w:fill="auto"/>
            <w:hideMark/>
          </w:tcPr>
          <w:p w:rsidR="00C903BB" w:rsidRPr="005149A0" w:rsidRDefault="003C257E" w:rsidP="00D56A47">
            <w:pPr>
              <w:contextualSpacing/>
              <w:rPr>
                <w:bCs/>
                <w:sz w:val="26"/>
                <w:szCs w:val="26"/>
              </w:rPr>
            </w:pPr>
            <w:r>
              <w:rPr>
                <w:bCs/>
                <w:sz w:val="26"/>
                <w:szCs w:val="26"/>
              </w:rPr>
              <w:t>Участник</w:t>
            </w:r>
            <w:r w:rsidR="00C903BB" w:rsidRPr="005149A0">
              <w:rPr>
                <w:bCs/>
                <w:sz w:val="26"/>
                <w:szCs w:val="26"/>
              </w:rPr>
              <w:t xml:space="preserve">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отсутствуют</w:t>
            </w:r>
          </w:p>
        </w:tc>
      </w:tr>
      <w:tr w:rsidR="00C903BB" w:rsidRPr="00307AC9" w:rsidTr="00D56A47">
        <w:trPr>
          <w:trHeight w:val="645"/>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Цель подпрограммы</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проведение эффективной налоговой политики и политики в области доходов бюджета Республики Карелия</w:t>
            </w:r>
          </w:p>
        </w:tc>
      </w:tr>
      <w:tr w:rsidR="00C903BB" w:rsidRPr="00307AC9" w:rsidTr="00D56A47">
        <w:trPr>
          <w:trHeight w:val="1234"/>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 xml:space="preserve">Задачи подпрограммы                                                      </w:t>
            </w:r>
          </w:p>
        </w:tc>
        <w:tc>
          <w:tcPr>
            <w:tcW w:w="7359" w:type="dxa"/>
            <w:gridSpan w:val="4"/>
            <w:shd w:val="clear" w:color="auto" w:fill="auto"/>
            <w:hideMark/>
          </w:tcPr>
          <w:p w:rsidR="00C903BB" w:rsidRPr="005149A0" w:rsidRDefault="00C903BB" w:rsidP="00D56A47">
            <w:pPr>
              <w:contextualSpacing/>
              <w:jc w:val="both"/>
              <w:rPr>
                <w:sz w:val="26"/>
                <w:szCs w:val="26"/>
              </w:rPr>
            </w:pPr>
            <w:r w:rsidRPr="005149A0">
              <w:rPr>
                <w:sz w:val="26"/>
                <w:szCs w:val="26"/>
              </w:rPr>
              <w:t>1. Обеспечение экономически обоснованной налоговой нагрузки.</w:t>
            </w:r>
          </w:p>
          <w:p w:rsidR="00C903BB" w:rsidRPr="005149A0" w:rsidRDefault="00C903BB" w:rsidP="00D56A47">
            <w:pPr>
              <w:contextualSpacing/>
              <w:jc w:val="both"/>
              <w:rPr>
                <w:sz w:val="26"/>
                <w:szCs w:val="26"/>
              </w:rPr>
            </w:pPr>
            <w:r w:rsidRPr="005149A0">
              <w:rPr>
                <w:sz w:val="26"/>
                <w:szCs w:val="26"/>
              </w:rPr>
              <w:t>2. Повышение собираемости доходов и обеспечение взаимодействия с главными администраторами доходов бюджета Республики Карелия.</w:t>
            </w:r>
          </w:p>
          <w:p w:rsidR="007B4773" w:rsidRPr="005149A0" w:rsidRDefault="00C903BB" w:rsidP="00D56A47">
            <w:pPr>
              <w:contextualSpacing/>
              <w:jc w:val="both"/>
              <w:rPr>
                <w:sz w:val="26"/>
                <w:szCs w:val="26"/>
              </w:rPr>
            </w:pPr>
            <w:r w:rsidRPr="005149A0">
              <w:rPr>
                <w:sz w:val="26"/>
                <w:szCs w:val="26"/>
              </w:rPr>
              <w:t>3. Организация системного анализа в области доходов бюджета Республики Карелия</w:t>
            </w:r>
          </w:p>
        </w:tc>
      </w:tr>
      <w:tr w:rsidR="00C903BB" w:rsidRPr="00307AC9" w:rsidTr="00D56A47">
        <w:trPr>
          <w:trHeight w:val="832"/>
        </w:trPr>
        <w:tc>
          <w:tcPr>
            <w:tcW w:w="2295" w:type="dxa"/>
            <w:shd w:val="clear" w:color="auto" w:fill="auto"/>
            <w:hideMark/>
          </w:tcPr>
          <w:p w:rsidR="00C903BB" w:rsidRPr="005149A0" w:rsidRDefault="00C903BB" w:rsidP="007B4773">
            <w:pPr>
              <w:spacing w:after="120"/>
              <w:contextualSpacing/>
              <w:rPr>
                <w:bCs/>
                <w:sz w:val="26"/>
                <w:szCs w:val="26"/>
              </w:rPr>
            </w:pPr>
            <w:r w:rsidRPr="005149A0">
              <w:rPr>
                <w:bCs/>
                <w:sz w:val="26"/>
                <w:szCs w:val="26"/>
              </w:rPr>
              <w:t xml:space="preserve">Этапы и сроки реализации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2014 – 2020 годы, этапы не выделяются</w:t>
            </w:r>
          </w:p>
        </w:tc>
      </w:tr>
      <w:tr w:rsidR="00C903BB" w:rsidRPr="00307AC9" w:rsidTr="00D56A47">
        <w:trPr>
          <w:trHeight w:val="329"/>
        </w:trPr>
        <w:tc>
          <w:tcPr>
            <w:tcW w:w="2295" w:type="dxa"/>
            <w:vMerge w:val="restart"/>
            <w:shd w:val="clear" w:color="auto" w:fill="auto"/>
            <w:hideMark/>
          </w:tcPr>
          <w:p w:rsidR="00C903BB" w:rsidRPr="005149A0" w:rsidRDefault="00C903BB" w:rsidP="00D56A47">
            <w:pPr>
              <w:contextualSpacing/>
              <w:rPr>
                <w:bCs/>
                <w:sz w:val="26"/>
                <w:szCs w:val="26"/>
              </w:rPr>
            </w:pPr>
            <w:r w:rsidRPr="005149A0">
              <w:rPr>
                <w:bCs/>
                <w:sz w:val="26"/>
                <w:szCs w:val="26"/>
              </w:rPr>
              <w:t>Объем финансового обеспечения подпрограммы</w:t>
            </w:r>
          </w:p>
        </w:tc>
        <w:tc>
          <w:tcPr>
            <w:tcW w:w="1452" w:type="dxa"/>
            <w:vMerge w:val="restart"/>
            <w:shd w:val="clear" w:color="auto" w:fill="auto"/>
            <w:hideMark/>
          </w:tcPr>
          <w:p w:rsidR="00C903BB" w:rsidRPr="005149A0" w:rsidRDefault="00C903BB" w:rsidP="00D56A47">
            <w:pPr>
              <w:contextualSpacing/>
              <w:jc w:val="center"/>
              <w:rPr>
                <w:sz w:val="26"/>
                <w:szCs w:val="26"/>
              </w:rPr>
            </w:pPr>
            <w:r w:rsidRPr="005149A0">
              <w:rPr>
                <w:sz w:val="26"/>
                <w:szCs w:val="26"/>
              </w:rPr>
              <w:t>Год</w:t>
            </w:r>
          </w:p>
        </w:tc>
        <w:tc>
          <w:tcPr>
            <w:tcW w:w="1480" w:type="dxa"/>
            <w:vMerge w:val="restart"/>
            <w:shd w:val="clear" w:color="auto" w:fill="auto"/>
            <w:hideMark/>
          </w:tcPr>
          <w:p w:rsidR="00C903BB" w:rsidRPr="005149A0" w:rsidRDefault="00C903BB" w:rsidP="00D56A47">
            <w:pPr>
              <w:contextualSpacing/>
              <w:jc w:val="center"/>
              <w:rPr>
                <w:sz w:val="26"/>
                <w:szCs w:val="26"/>
              </w:rPr>
            </w:pPr>
            <w:r w:rsidRPr="005149A0">
              <w:rPr>
                <w:sz w:val="26"/>
                <w:szCs w:val="26"/>
              </w:rPr>
              <w:t>Всего                     (тыс. рублей)</w:t>
            </w:r>
          </w:p>
        </w:tc>
        <w:tc>
          <w:tcPr>
            <w:tcW w:w="4427" w:type="dxa"/>
            <w:gridSpan w:val="2"/>
            <w:shd w:val="clear" w:color="auto" w:fill="auto"/>
            <w:hideMark/>
          </w:tcPr>
          <w:p w:rsidR="00C903BB" w:rsidRPr="005149A0" w:rsidRDefault="00C903BB" w:rsidP="00D56A47">
            <w:pPr>
              <w:contextualSpacing/>
              <w:jc w:val="center"/>
              <w:rPr>
                <w:sz w:val="26"/>
                <w:szCs w:val="26"/>
              </w:rPr>
            </w:pPr>
            <w:r w:rsidRPr="005149A0">
              <w:rPr>
                <w:sz w:val="26"/>
                <w:szCs w:val="26"/>
              </w:rPr>
              <w:t>В том числе</w:t>
            </w:r>
          </w:p>
        </w:tc>
      </w:tr>
      <w:tr w:rsidR="00C903BB" w:rsidRPr="00307AC9" w:rsidTr="00D56A47">
        <w:trPr>
          <w:trHeight w:val="1411"/>
        </w:trPr>
        <w:tc>
          <w:tcPr>
            <w:tcW w:w="2295" w:type="dxa"/>
            <w:vMerge/>
            <w:vAlign w:val="center"/>
            <w:hideMark/>
          </w:tcPr>
          <w:p w:rsidR="00C903BB" w:rsidRPr="005149A0" w:rsidRDefault="00C903BB" w:rsidP="00D56A47">
            <w:pPr>
              <w:contextualSpacing/>
              <w:rPr>
                <w:bCs/>
                <w:sz w:val="26"/>
                <w:szCs w:val="26"/>
              </w:rPr>
            </w:pPr>
          </w:p>
        </w:tc>
        <w:tc>
          <w:tcPr>
            <w:tcW w:w="1452" w:type="dxa"/>
            <w:vMerge/>
            <w:vAlign w:val="center"/>
            <w:hideMark/>
          </w:tcPr>
          <w:p w:rsidR="00C903BB" w:rsidRPr="005149A0" w:rsidRDefault="00C903BB" w:rsidP="00D56A47">
            <w:pPr>
              <w:contextualSpacing/>
              <w:rPr>
                <w:sz w:val="26"/>
                <w:szCs w:val="26"/>
              </w:rPr>
            </w:pPr>
          </w:p>
        </w:tc>
        <w:tc>
          <w:tcPr>
            <w:tcW w:w="1480" w:type="dxa"/>
            <w:vMerge/>
            <w:vAlign w:val="center"/>
            <w:hideMark/>
          </w:tcPr>
          <w:p w:rsidR="00C903BB" w:rsidRPr="005149A0" w:rsidRDefault="00C903BB" w:rsidP="00D56A47">
            <w:pPr>
              <w:contextualSpacing/>
              <w:rPr>
                <w:sz w:val="26"/>
                <w:szCs w:val="26"/>
              </w:rPr>
            </w:pPr>
          </w:p>
        </w:tc>
        <w:tc>
          <w:tcPr>
            <w:tcW w:w="1700" w:type="dxa"/>
            <w:shd w:val="clear" w:color="auto" w:fill="auto"/>
            <w:hideMark/>
          </w:tcPr>
          <w:p w:rsidR="00C903BB" w:rsidRPr="005149A0" w:rsidRDefault="00C903BB" w:rsidP="00D56A47">
            <w:pPr>
              <w:contextualSpacing/>
              <w:jc w:val="center"/>
              <w:rPr>
                <w:sz w:val="26"/>
                <w:szCs w:val="26"/>
              </w:rPr>
            </w:pPr>
            <w:r w:rsidRPr="005149A0">
              <w:rPr>
                <w:sz w:val="26"/>
                <w:szCs w:val="26"/>
              </w:rPr>
              <w:t>за счет средств бюджета Республики Карелия</w:t>
            </w:r>
          </w:p>
        </w:tc>
        <w:tc>
          <w:tcPr>
            <w:tcW w:w="2727" w:type="dxa"/>
            <w:shd w:val="clear" w:color="auto" w:fill="auto"/>
            <w:hideMark/>
          </w:tcPr>
          <w:p w:rsidR="00C903BB" w:rsidRPr="005149A0" w:rsidRDefault="00C903BB" w:rsidP="00D56A47">
            <w:pPr>
              <w:contextualSpacing/>
              <w:jc w:val="center"/>
              <w:rPr>
                <w:sz w:val="26"/>
                <w:szCs w:val="26"/>
              </w:rPr>
            </w:pPr>
            <w:r w:rsidRPr="005149A0">
              <w:rPr>
                <w:sz w:val="26"/>
                <w:szCs w:val="26"/>
              </w:rPr>
              <w:t>за счет целевых безвозмездных поступлений в бюджет Республики Карелия</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2014</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30 000,0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30 000,0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2015</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2016</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2017</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2018</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2019</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2020</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Итого</w:t>
            </w:r>
          </w:p>
        </w:tc>
        <w:tc>
          <w:tcPr>
            <w:tcW w:w="1480"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30 000,0</w:t>
            </w:r>
          </w:p>
        </w:tc>
        <w:tc>
          <w:tcPr>
            <w:tcW w:w="1700"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30 000,0</w:t>
            </w:r>
          </w:p>
        </w:tc>
        <w:tc>
          <w:tcPr>
            <w:tcW w:w="2727"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0,0</w:t>
            </w:r>
          </w:p>
        </w:tc>
      </w:tr>
    </w:tbl>
    <w:p w:rsidR="007870EF" w:rsidRDefault="007870EF"/>
    <w:p w:rsidR="007870EF" w:rsidRDefault="007870EF"/>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359"/>
      </w:tblGrid>
      <w:tr w:rsidR="00C903BB" w:rsidRPr="00307AC9" w:rsidTr="00021488">
        <w:trPr>
          <w:trHeight w:val="1219"/>
        </w:trPr>
        <w:tc>
          <w:tcPr>
            <w:tcW w:w="2295" w:type="dxa"/>
            <w:shd w:val="clear" w:color="auto" w:fill="auto"/>
            <w:hideMark/>
          </w:tcPr>
          <w:p w:rsidR="00C903BB" w:rsidRPr="005149A0" w:rsidRDefault="003C257E" w:rsidP="00D56A47">
            <w:pPr>
              <w:contextualSpacing/>
              <w:rPr>
                <w:bCs/>
                <w:sz w:val="26"/>
                <w:szCs w:val="26"/>
              </w:rPr>
            </w:pPr>
            <w:r>
              <w:rPr>
                <w:bCs/>
                <w:sz w:val="26"/>
                <w:szCs w:val="26"/>
              </w:rPr>
              <w:t>Ожидаемый конечный резуль</w:t>
            </w:r>
            <w:r w:rsidR="00021488">
              <w:rPr>
                <w:bCs/>
                <w:sz w:val="26"/>
                <w:szCs w:val="26"/>
              </w:rPr>
              <w:t>-</w:t>
            </w:r>
            <w:r>
              <w:rPr>
                <w:bCs/>
                <w:sz w:val="26"/>
                <w:szCs w:val="26"/>
              </w:rPr>
              <w:t>тат</w:t>
            </w:r>
            <w:r w:rsidR="00C903BB" w:rsidRPr="005149A0">
              <w:rPr>
                <w:bCs/>
                <w:sz w:val="26"/>
                <w:szCs w:val="26"/>
              </w:rPr>
              <w:t xml:space="preserve"> реализации подпрограммы</w:t>
            </w:r>
          </w:p>
        </w:tc>
        <w:tc>
          <w:tcPr>
            <w:tcW w:w="7359" w:type="dxa"/>
            <w:shd w:val="clear" w:color="auto" w:fill="auto"/>
            <w:hideMark/>
          </w:tcPr>
          <w:p w:rsidR="007B4773" w:rsidRPr="005149A0" w:rsidRDefault="003C257E" w:rsidP="00021488">
            <w:pPr>
              <w:contextualSpacing/>
              <w:jc w:val="both"/>
              <w:rPr>
                <w:sz w:val="26"/>
                <w:szCs w:val="26"/>
              </w:rPr>
            </w:pPr>
            <w:r w:rsidRPr="005149A0">
              <w:rPr>
                <w:sz w:val="26"/>
                <w:szCs w:val="26"/>
              </w:rPr>
              <w:t xml:space="preserve">динамика налоговых и неналоговых доходов консолидированного бюджета Республики Карелия в 2020 году </w:t>
            </w:r>
            <w:r>
              <w:rPr>
                <w:sz w:val="26"/>
                <w:szCs w:val="26"/>
              </w:rPr>
              <w:t xml:space="preserve">по отношению к </w:t>
            </w:r>
            <w:r w:rsidR="0054135A">
              <w:rPr>
                <w:sz w:val="26"/>
                <w:szCs w:val="26"/>
              </w:rPr>
              <w:t xml:space="preserve">уровню </w:t>
            </w:r>
            <w:r>
              <w:rPr>
                <w:sz w:val="26"/>
                <w:szCs w:val="26"/>
              </w:rPr>
              <w:t>2019</w:t>
            </w:r>
            <w:r w:rsidRPr="005149A0">
              <w:rPr>
                <w:sz w:val="26"/>
                <w:szCs w:val="26"/>
              </w:rPr>
              <w:t xml:space="preserve"> год</w:t>
            </w:r>
            <w:r w:rsidR="0054135A">
              <w:rPr>
                <w:sz w:val="26"/>
                <w:szCs w:val="26"/>
              </w:rPr>
              <w:t>а</w:t>
            </w:r>
            <w:r>
              <w:rPr>
                <w:sz w:val="26"/>
                <w:szCs w:val="26"/>
              </w:rPr>
              <w:t xml:space="preserve"> составит не менее 105 процентов</w:t>
            </w:r>
            <w:r w:rsidR="00C903BB" w:rsidRPr="005149A0">
              <w:rPr>
                <w:sz w:val="26"/>
                <w:szCs w:val="26"/>
              </w:rPr>
              <w:t xml:space="preserve"> </w:t>
            </w:r>
          </w:p>
        </w:tc>
      </w:tr>
    </w:tbl>
    <w:p w:rsidR="005275A6" w:rsidRDefault="005275A6" w:rsidP="00C903BB">
      <w:pPr>
        <w:contextualSpacing/>
        <w:jc w:val="center"/>
        <w:rPr>
          <w:bCs/>
          <w:szCs w:val="28"/>
        </w:rPr>
      </w:pPr>
    </w:p>
    <w:p w:rsidR="00C903BB" w:rsidRPr="0061661F" w:rsidRDefault="00C903BB" w:rsidP="00C903BB">
      <w:pPr>
        <w:contextualSpacing/>
        <w:jc w:val="center"/>
        <w:rPr>
          <w:bCs/>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3 «Создание условий для повышения результативности </w:t>
      </w:r>
      <w:r w:rsidR="0061661F">
        <w:rPr>
          <w:sz w:val="26"/>
          <w:szCs w:val="26"/>
        </w:rPr>
        <w:br/>
      </w:r>
      <w:r w:rsidRPr="0061661F">
        <w:rPr>
          <w:sz w:val="26"/>
          <w:szCs w:val="26"/>
        </w:rPr>
        <w:t>бюджетных расходов»</w:t>
      </w:r>
    </w:p>
    <w:p w:rsidR="00C903BB" w:rsidRPr="00307AC9" w:rsidRDefault="00C903BB" w:rsidP="00C903BB">
      <w:pPr>
        <w:contextualSpacing/>
        <w:jc w:val="center"/>
        <w:rPr>
          <w:szCs w:val="28"/>
        </w:rPr>
      </w:pPr>
    </w:p>
    <w:tbl>
      <w:tblPr>
        <w:tblW w:w="9540" w:type="dxa"/>
        <w:tblInd w:w="93" w:type="dxa"/>
        <w:tblLook w:val="04A0" w:firstRow="1" w:lastRow="0" w:firstColumn="1" w:lastColumn="0" w:noHBand="0" w:noVBand="1"/>
      </w:tblPr>
      <w:tblGrid>
        <w:gridCol w:w="2340"/>
        <w:gridCol w:w="1460"/>
        <w:gridCol w:w="1744"/>
        <w:gridCol w:w="1776"/>
        <w:gridCol w:w="2220"/>
      </w:tblGrid>
      <w:tr w:rsidR="00C903BB" w:rsidRPr="00307AC9" w:rsidTr="00D56A47">
        <w:trPr>
          <w:trHeight w:val="751"/>
        </w:trPr>
        <w:tc>
          <w:tcPr>
            <w:tcW w:w="2340" w:type="dxa"/>
            <w:tcBorders>
              <w:top w:val="single" w:sz="4" w:space="0" w:color="auto"/>
              <w:left w:val="single" w:sz="4" w:space="0" w:color="auto"/>
              <w:bottom w:val="single" w:sz="4" w:space="0" w:color="auto"/>
              <w:right w:val="nil"/>
            </w:tcBorders>
            <w:shd w:val="clear" w:color="auto" w:fill="auto"/>
            <w:hideMark/>
          </w:tcPr>
          <w:p w:rsidR="00C903BB" w:rsidRPr="007B4773" w:rsidRDefault="00C903BB" w:rsidP="005275A6">
            <w:pPr>
              <w:contextualSpacing/>
              <w:rPr>
                <w:bCs/>
                <w:sz w:val="26"/>
                <w:szCs w:val="26"/>
              </w:rPr>
            </w:pPr>
            <w:r w:rsidRPr="007B4773">
              <w:rPr>
                <w:bCs/>
                <w:sz w:val="26"/>
                <w:szCs w:val="26"/>
              </w:rPr>
              <w:t xml:space="preserve">Ответственный исполнитель подпрограммы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sz w:val="26"/>
                <w:szCs w:val="26"/>
              </w:rPr>
            </w:pPr>
            <w:r w:rsidRPr="007B4773">
              <w:rPr>
                <w:sz w:val="26"/>
                <w:szCs w:val="26"/>
              </w:rPr>
              <w:t>Министерство финансов Республики Карелия</w:t>
            </w:r>
          </w:p>
        </w:tc>
      </w:tr>
      <w:tr w:rsidR="00C903BB" w:rsidRPr="00307AC9" w:rsidTr="00D56A47">
        <w:trPr>
          <w:trHeight w:val="690"/>
        </w:trPr>
        <w:tc>
          <w:tcPr>
            <w:tcW w:w="2340" w:type="dxa"/>
            <w:tcBorders>
              <w:top w:val="nil"/>
              <w:left w:val="single" w:sz="4" w:space="0" w:color="auto"/>
              <w:bottom w:val="single" w:sz="4" w:space="0" w:color="auto"/>
              <w:right w:val="nil"/>
            </w:tcBorders>
            <w:shd w:val="clear" w:color="auto" w:fill="auto"/>
            <w:hideMark/>
          </w:tcPr>
          <w:p w:rsidR="00C903BB" w:rsidRPr="007B4773" w:rsidRDefault="003C257E" w:rsidP="00D56A47">
            <w:pPr>
              <w:contextualSpacing/>
              <w:rPr>
                <w:bCs/>
                <w:sz w:val="26"/>
                <w:szCs w:val="26"/>
              </w:rPr>
            </w:pPr>
            <w:r>
              <w:rPr>
                <w:bCs/>
                <w:sz w:val="26"/>
                <w:szCs w:val="26"/>
              </w:rPr>
              <w:t>Участник</w:t>
            </w:r>
            <w:r w:rsidR="00C903BB" w:rsidRPr="007B4773">
              <w:rPr>
                <w:bCs/>
                <w:sz w:val="26"/>
                <w:szCs w:val="26"/>
              </w:rPr>
              <w:t xml:space="preserve">  подпрограммы                                               </w:t>
            </w:r>
          </w:p>
        </w:tc>
        <w:tc>
          <w:tcPr>
            <w:tcW w:w="7200" w:type="dxa"/>
            <w:gridSpan w:val="4"/>
            <w:tcBorders>
              <w:top w:val="nil"/>
              <w:left w:val="single" w:sz="4" w:space="0" w:color="auto"/>
              <w:bottom w:val="single" w:sz="4" w:space="0" w:color="auto"/>
              <w:right w:val="single" w:sz="4" w:space="0" w:color="auto"/>
            </w:tcBorders>
            <w:shd w:val="clear" w:color="auto" w:fill="auto"/>
            <w:hideMark/>
          </w:tcPr>
          <w:p w:rsidR="00C903BB" w:rsidRPr="007B4773" w:rsidRDefault="00C903BB" w:rsidP="0054135A">
            <w:pPr>
              <w:contextualSpacing/>
              <w:jc w:val="both"/>
              <w:rPr>
                <w:sz w:val="26"/>
                <w:szCs w:val="26"/>
              </w:rPr>
            </w:pPr>
            <w:r w:rsidRPr="007B4773">
              <w:rPr>
                <w:sz w:val="26"/>
                <w:szCs w:val="26"/>
              </w:rPr>
              <w:t>Управление по государственным закупкам Республики Карелия</w:t>
            </w:r>
          </w:p>
        </w:tc>
      </w:tr>
      <w:tr w:rsidR="00C903BB" w:rsidRPr="00307AC9" w:rsidTr="00D56A47">
        <w:trPr>
          <w:trHeight w:val="945"/>
        </w:trPr>
        <w:tc>
          <w:tcPr>
            <w:tcW w:w="2340" w:type="dxa"/>
            <w:tcBorders>
              <w:top w:val="nil"/>
              <w:left w:val="single" w:sz="4" w:space="0" w:color="auto"/>
              <w:bottom w:val="single" w:sz="4" w:space="0" w:color="auto"/>
              <w:right w:val="nil"/>
            </w:tcBorders>
            <w:shd w:val="clear" w:color="auto" w:fill="auto"/>
            <w:hideMark/>
          </w:tcPr>
          <w:p w:rsidR="00C903BB" w:rsidRPr="007B4773" w:rsidRDefault="00C903BB" w:rsidP="00D56A47">
            <w:pPr>
              <w:contextualSpacing/>
              <w:rPr>
                <w:bCs/>
                <w:sz w:val="26"/>
                <w:szCs w:val="26"/>
              </w:rPr>
            </w:pPr>
            <w:r w:rsidRPr="007B4773">
              <w:rPr>
                <w:bCs/>
                <w:sz w:val="26"/>
                <w:szCs w:val="26"/>
              </w:rPr>
              <w:t>Цель подпрограммы</w:t>
            </w:r>
          </w:p>
        </w:tc>
        <w:tc>
          <w:tcPr>
            <w:tcW w:w="7200" w:type="dxa"/>
            <w:gridSpan w:val="4"/>
            <w:tcBorders>
              <w:top w:val="nil"/>
              <w:left w:val="single" w:sz="4" w:space="0" w:color="auto"/>
              <w:bottom w:val="single" w:sz="4" w:space="0" w:color="auto"/>
              <w:right w:val="single" w:sz="4" w:space="0" w:color="auto"/>
            </w:tcBorders>
            <w:shd w:val="clear" w:color="auto" w:fill="auto"/>
            <w:hideMark/>
          </w:tcPr>
          <w:p w:rsidR="00313FB2" w:rsidRPr="007B4773" w:rsidRDefault="00C903BB" w:rsidP="00D56A47">
            <w:pPr>
              <w:contextualSpacing/>
              <w:jc w:val="both"/>
              <w:rPr>
                <w:sz w:val="26"/>
                <w:szCs w:val="26"/>
              </w:rPr>
            </w:pPr>
            <w:r w:rsidRPr="007B4773">
              <w:rPr>
                <w:sz w:val="26"/>
                <w:szCs w:val="26"/>
              </w:rPr>
              <w:t>обеспечение исполнения расходных обязательств Республики Карелия и создание условий для повышения результативности бюджетных расходов</w:t>
            </w:r>
            <w:r w:rsidR="0054135A">
              <w:rPr>
                <w:sz w:val="26"/>
                <w:szCs w:val="26"/>
              </w:rPr>
              <w:t xml:space="preserve"> Республики Карелия </w:t>
            </w:r>
          </w:p>
        </w:tc>
      </w:tr>
      <w:tr w:rsidR="00C903BB" w:rsidRPr="00307AC9" w:rsidTr="00D56A47">
        <w:trPr>
          <w:trHeight w:val="55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bCs/>
                <w:sz w:val="26"/>
                <w:szCs w:val="26"/>
              </w:rPr>
            </w:pPr>
            <w:r w:rsidRPr="007B4773">
              <w:rPr>
                <w:bCs/>
                <w:sz w:val="26"/>
                <w:szCs w:val="26"/>
              </w:rPr>
              <w:t xml:space="preserve">Задачи подпрограммы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jc w:val="both"/>
              <w:rPr>
                <w:sz w:val="26"/>
                <w:szCs w:val="26"/>
              </w:rPr>
            </w:pPr>
            <w:r w:rsidRPr="007B4773">
              <w:rPr>
                <w:sz w:val="26"/>
                <w:szCs w:val="26"/>
              </w:rPr>
              <w:t>1. Развитие системы межбюджетных отношений в Республике Карелия.</w:t>
            </w:r>
          </w:p>
          <w:p w:rsidR="00C903BB" w:rsidRPr="007B4773" w:rsidRDefault="00C903BB" w:rsidP="00D56A47">
            <w:pPr>
              <w:contextualSpacing/>
              <w:jc w:val="both"/>
              <w:rPr>
                <w:sz w:val="26"/>
                <w:szCs w:val="26"/>
              </w:rPr>
            </w:pPr>
            <w:r w:rsidRPr="007B4773">
              <w:rPr>
                <w:sz w:val="26"/>
                <w:szCs w:val="26"/>
              </w:rPr>
              <w:t>2. Содействие повышению качества управления муниципальными финансами.</w:t>
            </w:r>
          </w:p>
          <w:p w:rsidR="00C903BB" w:rsidRPr="007B4773" w:rsidRDefault="00C903BB" w:rsidP="00D56A47">
            <w:pPr>
              <w:contextualSpacing/>
              <w:jc w:val="both"/>
              <w:rPr>
                <w:sz w:val="26"/>
                <w:szCs w:val="26"/>
              </w:rPr>
            </w:pPr>
            <w:r w:rsidRPr="007B4773">
              <w:rPr>
                <w:sz w:val="26"/>
                <w:szCs w:val="26"/>
              </w:rPr>
              <w:t>3. Совершенствование практики применения программно-целевых методов в бюджетном процессе.</w:t>
            </w:r>
          </w:p>
          <w:p w:rsidR="00C903BB" w:rsidRPr="007B4773" w:rsidRDefault="00C903BB" w:rsidP="00D56A47">
            <w:pPr>
              <w:contextualSpacing/>
              <w:jc w:val="both"/>
              <w:rPr>
                <w:sz w:val="26"/>
                <w:szCs w:val="26"/>
              </w:rPr>
            </w:pPr>
            <w:r w:rsidRPr="007B4773">
              <w:rPr>
                <w:sz w:val="26"/>
                <w:szCs w:val="26"/>
              </w:rPr>
              <w:t>4.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w:t>
            </w:r>
          </w:p>
          <w:p w:rsidR="00C903BB" w:rsidRPr="007B4773" w:rsidRDefault="00C903BB" w:rsidP="00D56A47">
            <w:pPr>
              <w:contextualSpacing/>
              <w:jc w:val="both"/>
              <w:rPr>
                <w:sz w:val="26"/>
                <w:szCs w:val="26"/>
              </w:rPr>
            </w:pPr>
            <w:r w:rsidRPr="007B4773">
              <w:rPr>
                <w:sz w:val="26"/>
                <w:szCs w:val="26"/>
              </w:rPr>
              <w:t>5. Организация системного анализа в области расходов бюджета Республики Карелия.</w:t>
            </w:r>
          </w:p>
          <w:p w:rsidR="00313FB2" w:rsidRPr="007B4773" w:rsidRDefault="00C903BB" w:rsidP="00313FB2">
            <w:pPr>
              <w:spacing w:after="120"/>
              <w:contextualSpacing/>
              <w:jc w:val="both"/>
              <w:rPr>
                <w:sz w:val="26"/>
                <w:szCs w:val="26"/>
              </w:rPr>
            </w:pPr>
            <w:r w:rsidRPr="007B4773">
              <w:rPr>
                <w:sz w:val="26"/>
                <w:szCs w:val="26"/>
              </w:rPr>
              <w:t>6. Повышение эффективности и результативности осуществления закупок товаров, работ и услуг для обеспечения государственных нужд Республики Карелия</w:t>
            </w:r>
          </w:p>
        </w:tc>
      </w:tr>
      <w:tr w:rsidR="00C903BB" w:rsidRPr="00307AC9" w:rsidTr="00D56A47">
        <w:trPr>
          <w:trHeight w:val="70"/>
        </w:trPr>
        <w:tc>
          <w:tcPr>
            <w:tcW w:w="2340" w:type="dxa"/>
            <w:tcBorders>
              <w:top w:val="nil"/>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bCs/>
                <w:sz w:val="26"/>
                <w:szCs w:val="26"/>
              </w:rPr>
            </w:pPr>
            <w:r w:rsidRPr="007B4773">
              <w:rPr>
                <w:bCs/>
                <w:sz w:val="26"/>
                <w:szCs w:val="26"/>
              </w:rPr>
              <w:t xml:space="preserve">Этапы и сроки реализации подпрограммы                 </w:t>
            </w:r>
          </w:p>
        </w:tc>
        <w:tc>
          <w:tcPr>
            <w:tcW w:w="7200" w:type="dxa"/>
            <w:gridSpan w:val="4"/>
            <w:tcBorders>
              <w:top w:val="single" w:sz="4" w:space="0" w:color="auto"/>
              <w:left w:val="nil"/>
              <w:bottom w:val="single" w:sz="4" w:space="0" w:color="auto"/>
              <w:right w:val="single" w:sz="4" w:space="0" w:color="auto"/>
            </w:tcBorders>
            <w:shd w:val="clear" w:color="auto" w:fill="auto"/>
            <w:hideMark/>
          </w:tcPr>
          <w:p w:rsidR="00C903BB" w:rsidRPr="007B4773" w:rsidRDefault="00C903BB" w:rsidP="00D56A47">
            <w:pPr>
              <w:contextualSpacing/>
              <w:rPr>
                <w:sz w:val="26"/>
                <w:szCs w:val="26"/>
              </w:rPr>
            </w:pPr>
            <w:r w:rsidRPr="007B4773">
              <w:rPr>
                <w:sz w:val="26"/>
                <w:szCs w:val="26"/>
              </w:rPr>
              <w:t>2014 – 2020 годы, этапы не выделяются</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340" w:type="dxa"/>
            <w:vMerge w:val="restart"/>
            <w:shd w:val="clear" w:color="auto" w:fill="auto"/>
            <w:hideMark/>
          </w:tcPr>
          <w:p w:rsidR="00C903BB" w:rsidRPr="00313FB2" w:rsidRDefault="00C903BB" w:rsidP="00D56A47">
            <w:pPr>
              <w:contextualSpacing/>
              <w:rPr>
                <w:bCs/>
                <w:sz w:val="26"/>
                <w:szCs w:val="26"/>
              </w:rPr>
            </w:pPr>
            <w:r w:rsidRPr="00313FB2">
              <w:rPr>
                <w:sz w:val="26"/>
                <w:szCs w:val="26"/>
              </w:rPr>
              <w:br w:type="page"/>
            </w:r>
            <w:r w:rsidRPr="00313FB2">
              <w:rPr>
                <w:bCs/>
                <w:sz w:val="26"/>
                <w:szCs w:val="26"/>
              </w:rPr>
              <w:t>Объем финансового обеспечения подпрограммы </w:t>
            </w:r>
          </w:p>
          <w:p w:rsidR="00C903BB" w:rsidRPr="00313FB2" w:rsidRDefault="00C903BB" w:rsidP="00D56A47">
            <w:pPr>
              <w:contextualSpacing/>
              <w:rPr>
                <w:bCs/>
                <w:sz w:val="26"/>
                <w:szCs w:val="26"/>
              </w:rPr>
            </w:pPr>
            <w:r w:rsidRPr="00313FB2">
              <w:rPr>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Cs/>
                <w:sz w:val="26"/>
                <w:szCs w:val="26"/>
              </w:rPr>
            </w:pPr>
            <w:r w:rsidRPr="00313FB2">
              <w:rPr>
                <w:b/>
                <w:bCs/>
                <w:sz w:val="26"/>
                <w:szCs w:val="26"/>
              </w:rPr>
              <w:t> </w:t>
            </w:r>
          </w:p>
        </w:tc>
        <w:tc>
          <w:tcPr>
            <w:tcW w:w="1460" w:type="dxa"/>
            <w:vMerge w:val="restart"/>
            <w:shd w:val="clear" w:color="auto" w:fill="auto"/>
            <w:hideMark/>
          </w:tcPr>
          <w:p w:rsidR="00C903BB" w:rsidRPr="00313FB2" w:rsidRDefault="00C903BB" w:rsidP="00D56A47">
            <w:pPr>
              <w:contextualSpacing/>
              <w:jc w:val="center"/>
              <w:rPr>
                <w:sz w:val="26"/>
                <w:szCs w:val="26"/>
              </w:rPr>
            </w:pPr>
            <w:r w:rsidRPr="00313FB2">
              <w:rPr>
                <w:sz w:val="26"/>
                <w:szCs w:val="26"/>
              </w:rPr>
              <w:t>Год</w:t>
            </w:r>
          </w:p>
        </w:tc>
        <w:tc>
          <w:tcPr>
            <w:tcW w:w="1744" w:type="dxa"/>
            <w:vMerge w:val="restart"/>
            <w:shd w:val="clear" w:color="auto" w:fill="auto"/>
            <w:hideMark/>
          </w:tcPr>
          <w:p w:rsidR="00C903BB" w:rsidRPr="00313FB2" w:rsidRDefault="00C903BB" w:rsidP="00D56A47">
            <w:pPr>
              <w:contextualSpacing/>
              <w:jc w:val="center"/>
              <w:rPr>
                <w:sz w:val="26"/>
                <w:szCs w:val="26"/>
              </w:rPr>
            </w:pPr>
            <w:r w:rsidRPr="00313FB2">
              <w:rPr>
                <w:sz w:val="26"/>
                <w:szCs w:val="26"/>
              </w:rPr>
              <w:t>Всего                     (тыс. рублей)</w:t>
            </w:r>
          </w:p>
        </w:tc>
        <w:tc>
          <w:tcPr>
            <w:tcW w:w="3996" w:type="dxa"/>
            <w:gridSpan w:val="2"/>
            <w:shd w:val="clear" w:color="auto" w:fill="auto"/>
            <w:hideMark/>
          </w:tcPr>
          <w:p w:rsidR="00C903BB" w:rsidRPr="00313FB2" w:rsidRDefault="00C903BB" w:rsidP="00D56A47">
            <w:pPr>
              <w:contextualSpacing/>
              <w:jc w:val="center"/>
              <w:rPr>
                <w:sz w:val="26"/>
                <w:szCs w:val="26"/>
              </w:rPr>
            </w:pPr>
            <w:r w:rsidRPr="00313FB2">
              <w:rPr>
                <w:sz w:val="26"/>
                <w:szCs w:val="26"/>
              </w:rPr>
              <w:t>В том числе</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vMerge/>
            <w:vAlign w:val="center"/>
            <w:hideMark/>
          </w:tcPr>
          <w:p w:rsidR="00C903BB" w:rsidRPr="00313FB2" w:rsidRDefault="00C903BB" w:rsidP="00D56A47">
            <w:pPr>
              <w:contextualSpacing/>
              <w:rPr>
                <w:sz w:val="26"/>
                <w:szCs w:val="26"/>
              </w:rPr>
            </w:pPr>
          </w:p>
        </w:tc>
        <w:tc>
          <w:tcPr>
            <w:tcW w:w="1744" w:type="dxa"/>
            <w:vMerge/>
            <w:vAlign w:val="center"/>
            <w:hideMark/>
          </w:tcPr>
          <w:p w:rsidR="00C903BB" w:rsidRPr="00313FB2" w:rsidRDefault="00C903BB" w:rsidP="00D56A47">
            <w:pPr>
              <w:contextualSpacing/>
              <w:rPr>
                <w:sz w:val="26"/>
                <w:szCs w:val="26"/>
              </w:rPr>
            </w:pPr>
          </w:p>
        </w:tc>
        <w:tc>
          <w:tcPr>
            <w:tcW w:w="1776" w:type="dxa"/>
            <w:shd w:val="clear" w:color="auto" w:fill="auto"/>
            <w:hideMark/>
          </w:tcPr>
          <w:p w:rsidR="00C903BB" w:rsidRPr="00313FB2" w:rsidRDefault="00C903BB" w:rsidP="00D56A47">
            <w:pPr>
              <w:contextualSpacing/>
              <w:jc w:val="center"/>
              <w:rPr>
                <w:sz w:val="26"/>
                <w:szCs w:val="26"/>
              </w:rPr>
            </w:pPr>
            <w:r w:rsidRPr="00313FB2">
              <w:rPr>
                <w:sz w:val="26"/>
                <w:szCs w:val="26"/>
              </w:rPr>
              <w:t>за счет средств бюджета Республики Карелия</w:t>
            </w:r>
          </w:p>
        </w:tc>
        <w:tc>
          <w:tcPr>
            <w:tcW w:w="2220" w:type="dxa"/>
            <w:shd w:val="clear" w:color="auto" w:fill="auto"/>
            <w:hideMark/>
          </w:tcPr>
          <w:p w:rsidR="00C903BB" w:rsidRPr="00313FB2" w:rsidRDefault="00C903BB" w:rsidP="00D56A47">
            <w:pPr>
              <w:contextualSpacing/>
              <w:jc w:val="center"/>
              <w:rPr>
                <w:sz w:val="26"/>
                <w:szCs w:val="26"/>
              </w:rPr>
            </w:pPr>
            <w:r w:rsidRPr="00313FB2">
              <w:rPr>
                <w:sz w:val="26"/>
                <w:szCs w:val="26"/>
              </w:rPr>
              <w:t>за счет целевых безвозмездных поступлений в бюджет Республики Карелия</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2014</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667 343,0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667 343,0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2015</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475 938,0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475 938,0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2016</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522 744,0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522 744,0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2017</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706 464,0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706 464,0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2018</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858 840,0</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858 840,0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bl>
    <w:p w:rsidR="00021488" w:rsidRDefault="00021488"/>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60"/>
        <w:gridCol w:w="1744"/>
        <w:gridCol w:w="1776"/>
        <w:gridCol w:w="2220"/>
      </w:tblGrid>
      <w:tr w:rsidR="00C903BB" w:rsidRPr="00307AC9" w:rsidTr="00313FB2">
        <w:trPr>
          <w:trHeight w:val="280"/>
        </w:trPr>
        <w:tc>
          <w:tcPr>
            <w:tcW w:w="2340" w:type="dxa"/>
            <w:vMerge w:val="restart"/>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2019</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635 817,6</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635 817,6</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rPr>
          <w:trHeight w:val="241"/>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2020</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596 494,4</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596 494,4</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rPr>
          <w:trHeight w:val="244"/>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313FB2">
            <w:pPr>
              <w:contextualSpacing/>
              <w:jc w:val="center"/>
              <w:rPr>
                <w:sz w:val="26"/>
                <w:szCs w:val="26"/>
              </w:rPr>
            </w:pPr>
            <w:r w:rsidRPr="00313FB2">
              <w:rPr>
                <w:sz w:val="26"/>
                <w:szCs w:val="26"/>
              </w:rPr>
              <w:t>Итого</w:t>
            </w:r>
          </w:p>
        </w:tc>
        <w:tc>
          <w:tcPr>
            <w:tcW w:w="1744"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4 463 641,00</w:t>
            </w:r>
          </w:p>
        </w:tc>
        <w:tc>
          <w:tcPr>
            <w:tcW w:w="1776"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4 463 641,00</w:t>
            </w:r>
          </w:p>
        </w:tc>
        <w:tc>
          <w:tcPr>
            <w:tcW w:w="2220"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D56A47">
        <w:trPr>
          <w:trHeight w:val="274"/>
        </w:trPr>
        <w:tc>
          <w:tcPr>
            <w:tcW w:w="2340" w:type="dxa"/>
            <w:shd w:val="clear" w:color="auto" w:fill="auto"/>
            <w:hideMark/>
          </w:tcPr>
          <w:p w:rsidR="003C257E" w:rsidRDefault="003C257E" w:rsidP="00D56A47">
            <w:pPr>
              <w:contextualSpacing/>
              <w:rPr>
                <w:bCs/>
                <w:sz w:val="26"/>
                <w:szCs w:val="26"/>
              </w:rPr>
            </w:pPr>
            <w:r>
              <w:rPr>
                <w:bCs/>
                <w:sz w:val="26"/>
                <w:szCs w:val="26"/>
              </w:rPr>
              <w:t>Ожидаемый</w:t>
            </w:r>
          </w:p>
          <w:p w:rsidR="00C903BB" w:rsidRPr="00313FB2" w:rsidRDefault="003C257E" w:rsidP="00D56A47">
            <w:pPr>
              <w:contextualSpacing/>
              <w:rPr>
                <w:bCs/>
                <w:sz w:val="26"/>
                <w:szCs w:val="26"/>
              </w:rPr>
            </w:pPr>
            <w:r>
              <w:rPr>
                <w:bCs/>
                <w:sz w:val="26"/>
                <w:szCs w:val="26"/>
              </w:rPr>
              <w:t>конечный резуль</w:t>
            </w:r>
            <w:r w:rsidR="00021488">
              <w:rPr>
                <w:bCs/>
                <w:sz w:val="26"/>
                <w:szCs w:val="26"/>
              </w:rPr>
              <w:t>-</w:t>
            </w:r>
            <w:r>
              <w:rPr>
                <w:bCs/>
                <w:sz w:val="26"/>
                <w:szCs w:val="26"/>
              </w:rPr>
              <w:t>тат</w:t>
            </w:r>
            <w:r w:rsidR="00C903BB" w:rsidRPr="00313FB2">
              <w:rPr>
                <w:bCs/>
                <w:sz w:val="26"/>
                <w:szCs w:val="26"/>
              </w:rPr>
              <w:t xml:space="preserve"> реализации подпрограммы</w:t>
            </w:r>
          </w:p>
        </w:tc>
        <w:tc>
          <w:tcPr>
            <w:tcW w:w="7200" w:type="dxa"/>
            <w:gridSpan w:val="4"/>
            <w:shd w:val="clear" w:color="auto" w:fill="auto"/>
            <w:hideMark/>
          </w:tcPr>
          <w:p w:rsidR="003C257E" w:rsidRDefault="003C257E" w:rsidP="00D56A47">
            <w:pPr>
              <w:contextualSpacing/>
              <w:jc w:val="both"/>
              <w:rPr>
                <w:sz w:val="26"/>
                <w:szCs w:val="26"/>
              </w:rPr>
            </w:pPr>
            <w:r>
              <w:rPr>
                <w:sz w:val="26"/>
                <w:szCs w:val="26"/>
              </w:rPr>
              <w:t xml:space="preserve">отношение просроченной </w:t>
            </w:r>
            <w:r w:rsidR="00565B3A" w:rsidRPr="00313FB2">
              <w:rPr>
                <w:sz w:val="26"/>
                <w:szCs w:val="26"/>
              </w:rPr>
              <w:t xml:space="preserve">кредиторской задолженности к объему расходов бюджета Республики Карелия </w:t>
            </w:r>
            <w:r w:rsidR="00565B3A">
              <w:rPr>
                <w:sz w:val="26"/>
                <w:szCs w:val="26"/>
              </w:rPr>
              <w:t>в 2020 году составит н</w:t>
            </w:r>
            <w:r w:rsidR="00565B3A" w:rsidRPr="00313FB2">
              <w:rPr>
                <w:sz w:val="26"/>
                <w:szCs w:val="26"/>
              </w:rPr>
              <w:t>е более 0,02 процента</w:t>
            </w:r>
          </w:p>
          <w:p w:rsidR="00C903BB" w:rsidRPr="00313FB2" w:rsidRDefault="00C903BB" w:rsidP="00D56A47">
            <w:pPr>
              <w:contextualSpacing/>
              <w:jc w:val="both"/>
              <w:rPr>
                <w:sz w:val="26"/>
                <w:szCs w:val="26"/>
              </w:rPr>
            </w:pPr>
          </w:p>
        </w:tc>
      </w:tr>
    </w:tbl>
    <w:p w:rsidR="00C903BB" w:rsidRPr="00307AC9" w:rsidRDefault="00C903BB" w:rsidP="00C903BB">
      <w:pPr>
        <w:ind w:left="93"/>
        <w:contextualSpacing/>
        <w:jc w:val="center"/>
        <w:rPr>
          <w:szCs w:val="28"/>
        </w:rPr>
      </w:pPr>
    </w:p>
    <w:p w:rsidR="00C903BB" w:rsidRPr="0061661F" w:rsidRDefault="00C903BB" w:rsidP="00C903BB">
      <w:pPr>
        <w:ind w:left="93"/>
        <w:contextualSpacing/>
        <w:jc w:val="center"/>
        <w:rPr>
          <w:bCs/>
          <w:sz w:val="26"/>
          <w:szCs w:val="26"/>
        </w:rPr>
      </w:pPr>
      <w:r w:rsidRPr="0061661F">
        <w:rPr>
          <w:bCs/>
          <w:sz w:val="26"/>
          <w:szCs w:val="26"/>
        </w:rPr>
        <w:t>ПАСПОРТ</w:t>
      </w:r>
    </w:p>
    <w:p w:rsidR="00C903BB" w:rsidRPr="0061661F" w:rsidRDefault="00C903BB" w:rsidP="00C903BB">
      <w:pPr>
        <w:ind w:left="93"/>
        <w:contextualSpacing/>
        <w:jc w:val="center"/>
        <w:rPr>
          <w:sz w:val="26"/>
          <w:szCs w:val="26"/>
        </w:rPr>
      </w:pPr>
      <w:r w:rsidRPr="0061661F">
        <w:rPr>
          <w:sz w:val="26"/>
          <w:szCs w:val="26"/>
        </w:rPr>
        <w:t xml:space="preserve">подпрограммы 4 «Организация исполнения бюджета Республики Карелия </w:t>
      </w:r>
      <w:r w:rsidR="005275A6" w:rsidRPr="0061661F">
        <w:rPr>
          <w:sz w:val="26"/>
          <w:szCs w:val="26"/>
        </w:rPr>
        <w:br/>
      </w:r>
      <w:r w:rsidRPr="0061661F">
        <w:rPr>
          <w:sz w:val="26"/>
          <w:szCs w:val="26"/>
        </w:rPr>
        <w:t>и формирование бюджетной отчетности»</w:t>
      </w:r>
    </w:p>
    <w:p w:rsidR="00C903BB" w:rsidRPr="00307AC9" w:rsidRDefault="00C903BB" w:rsidP="00C903BB">
      <w:pPr>
        <w:ind w:left="93"/>
        <w:contextualSpacing/>
        <w:jc w:val="center"/>
        <w:rPr>
          <w:szCs w:val="28"/>
        </w:rPr>
      </w:pPr>
    </w:p>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76"/>
        <w:gridCol w:w="1701"/>
        <w:gridCol w:w="1843"/>
        <w:gridCol w:w="2397"/>
      </w:tblGrid>
      <w:tr w:rsidR="00C903BB" w:rsidRPr="00307AC9" w:rsidTr="00D56A47">
        <w:trPr>
          <w:trHeight w:val="816"/>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 xml:space="preserve">Ответственный исполнитель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Министерство финансов Республики Карелия</w:t>
            </w:r>
          </w:p>
        </w:tc>
      </w:tr>
      <w:tr w:rsidR="00C903BB" w:rsidRPr="00307AC9" w:rsidTr="00D56A47">
        <w:trPr>
          <w:trHeight w:val="544"/>
        </w:trPr>
        <w:tc>
          <w:tcPr>
            <w:tcW w:w="2283" w:type="dxa"/>
            <w:shd w:val="clear" w:color="auto" w:fill="auto"/>
            <w:hideMark/>
          </w:tcPr>
          <w:p w:rsidR="00C903BB" w:rsidRPr="00C76451" w:rsidRDefault="003C257E" w:rsidP="00D56A47">
            <w:pPr>
              <w:contextualSpacing/>
              <w:rPr>
                <w:bCs/>
                <w:sz w:val="26"/>
                <w:szCs w:val="26"/>
              </w:rPr>
            </w:pPr>
            <w:r>
              <w:rPr>
                <w:bCs/>
                <w:sz w:val="26"/>
                <w:szCs w:val="26"/>
              </w:rPr>
              <w:t>Участник</w:t>
            </w:r>
            <w:r w:rsidR="00C903BB" w:rsidRPr="00C76451">
              <w:rPr>
                <w:bCs/>
                <w:sz w:val="26"/>
                <w:szCs w:val="26"/>
              </w:rPr>
              <w:t xml:space="preserve">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отсутствуют</w:t>
            </w:r>
          </w:p>
        </w:tc>
      </w:tr>
      <w:tr w:rsidR="00C903BB" w:rsidRPr="00307AC9" w:rsidTr="00D56A47">
        <w:trPr>
          <w:trHeight w:val="834"/>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Цель подпрограммы</w:t>
            </w:r>
          </w:p>
        </w:tc>
        <w:tc>
          <w:tcPr>
            <w:tcW w:w="7217" w:type="dxa"/>
            <w:gridSpan w:val="4"/>
            <w:shd w:val="clear" w:color="auto" w:fill="auto"/>
            <w:hideMark/>
          </w:tcPr>
          <w:p w:rsidR="00C903BB" w:rsidRPr="00C76451" w:rsidRDefault="00C903BB" w:rsidP="00D56A47">
            <w:pPr>
              <w:contextualSpacing/>
              <w:jc w:val="both"/>
              <w:rPr>
                <w:sz w:val="26"/>
                <w:szCs w:val="26"/>
              </w:rPr>
            </w:pPr>
            <w:r w:rsidRPr="00C76451">
              <w:rPr>
                <w:sz w:val="26"/>
                <w:szCs w:val="26"/>
              </w:rPr>
              <w:t>обеспечение исполнения бюджета Республики Карелия, управление государственным долгом Республики Карелия и формирование бюджетной отчетности</w:t>
            </w:r>
          </w:p>
        </w:tc>
      </w:tr>
      <w:tr w:rsidR="00C903BB" w:rsidRPr="00307AC9" w:rsidTr="00D56A47">
        <w:trPr>
          <w:trHeight w:val="834"/>
        </w:trPr>
        <w:tc>
          <w:tcPr>
            <w:tcW w:w="2283" w:type="dxa"/>
            <w:shd w:val="clear" w:color="auto" w:fill="auto"/>
          </w:tcPr>
          <w:p w:rsidR="00C903BB" w:rsidRPr="00C76451" w:rsidRDefault="00C903BB" w:rsidP="00D56A47">
            <w:pPr>
              <w:contextualSpacing/>
              <w:rPr>
                <w:bCs/>
                <w:sz w:val="26"/>
                <w:szCs w:val="26"/>
              </w:rPr>
            </w:pPr>
            <w:r w:rsidRPr="00C76451">
              <w:rPr>
                <w:bCs/>
                <w:sz w:val="26"/>
                <w:szCs w:val="26"/>
              </w:rPr>
              <w:t xml:space="preserve">Задачи подпрограммы                                                      </w:t>
            </w:r>
          </w:p>
        </w:tc>
        <w:tc>
          <w:tcPr>
            <w:tcW w:w="7217" w:type="dxa"/>
            <w:gridSpan w:val="4"/>
            <w:shd w:val="clear" w:color="auto" w:fill="auto"/>
          </w:tcPr>
          <w:p w:rsidR="00C903BB" w:rsidRPr="00C76451" w:rsidRDefault="00C903BB" w:rsidP="00D56A47">
            <w:pPr>
              <w:contextualSpacing/>
              <w:jc w:val="both"/>
              <w:rPr>
                <w:sz w:val="26"/>
                <w:szCs w:val="26"/>
              </w:rPr>
            </w:pPr>
            <w:r w:rsidRPr="00C76451">
              <w:rPr>
                <w:sz w:val="26"/>
                <w:szCs w:val="26"/>
              </w:rPr>
              <w:t>1. 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администрируемых Министерством финансов Республики Карелия.</w:t>
            </w:r>
          </w:p>
          <w:p w:rsidR="00C903BB" w:rsidRPr="00C76451" w:rsidRDefault="00C903BB" w:rsidP="00D56A47">
            <w:pPr>
              <w:contextualSpacing/>
              <w:jc w:val="both"/>
              <w:rPr>
                <w:sz w:val="26"/>
                <w:szCs w:val="26"/>
              </w:rPr>
            </w:pPr>
            <w:r w:rsidRPr="00C76451">
              <w:rPr>
                <w:sz w:val="26"/>
                <w:szCs w:val="26"/>
              </w:rPr>
              <w:t>2. Составление и качественное ведение сводной бюджетной росписи бюджета Республики Карелия.</w:t>
            </w:r>
          </w:p>
          <w:p w:rsidR="00C903BB" w:rsidRPr="00C76451" w:rsidRDefault="00C903BB" w:rsidP="00D56A47">
            <w:pPr>
              <w:contextualSpacing/>
              <w:jc w:val="both"/>
              <w:rPr>
                <w:sz w:val="26"/>
                <w:szCs w:val="26"/>
              </w:rPr>
            </w:pPr>
            <w:r w:rsidRPr="00C76451">
              <w:rPr>
                <w:sz w:val="26"/>
                <w:szCs w:val="26"/>
              </w:rPr>
              <w:t>3. Управление ликвидностью единого счета бюджета Республики Карелия.</w:t>
            </w:r>
          </w:p>
          <w:p w:rsidR="00C903BB" w:rsidRPr="00C76451" w:rsidRDefault="00C903BB" w:rsidP="00D56A47">
            <w:pPr>
              <w:contextualSpacing/>
              <w:jc w:val="both"/>
              <w:rPr>
                <w:sz w:val="26"/>
                <w:szCs w:val="26"/>
              </w:rPr>
            </w:pPr>
            <w:r w:rsidRPr="00C76451">
              <w:rPr>
                <w:sz w:val="26"/>
                <w:szCs w:val="26"/>
              </w:rPr>
              <w:t>4. Своевременное и качественное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медицинского страхования Республики Карелия.</w:t>
            </w:r>
          </w:p>
          <w:p w:rsidR="00C903BB" w:rsidRPr="00C76451" w:rsidRDefault="00C903BB" w:rsidP="00D56A47">
            <w:pPr>
              <w:contextualSpacing/>
              <w:jc w:val="both"/>
              <w:rPr>
                <w:sz w:val="26"/>
                <w:szCs w:val="26"/>
              </w:rPr>
            </w:pPr>
            <w:r w:rsidRPr="00C76451">
              <w:rPr>
                <w:sz w:val="26"/>
                <w:szCs w:val="26"/>
              </w:rPr>
              <w:t>5. Повышение открытости бюджетных данных.</w:t>
            </w:r>
          </w:p>
          <w:p w:rsidR="00C903BB" w:rsidRPr="00C76451" w:rsidRDefault="00C903BB" w:rsidP="00D56A47">
            <w:pPr>
              <w:contextualSpacing/>
              <w:jc w:val="both"/>
              <w:rPr>
                <w:sz w:val="26"/>
                <w:szCs w:val="26"/>
              </w:rPr>
            </w:pPr>
            <w:r w:rsidRPr="00C76451">
              <w:rPr>
                <w:sz w:val="26"/>
                <w:szCs w:val="26"/>
              </w:rPr>
              <w:t>6. Развитие информационных систем управления общественными финансами</w:t>
            </w:r>
          </w:p>
        </w:tc>
      </w:tr>
      <w:tr w:rsidR="00C903BB" w:rsidRPr="00307AC9" w:rsidTr="00D56A47">
        <w:trPr>
          <w:trHeight w:val="795"/>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 xml:space="preserve">Этапы и сроки реализации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2014 – 2020 годы, этапы не выделяются</w:t>
            </w:r>
          </w:p>
        </w:tc>
      </w:tr>
      <w:tr w:rsidR="00C903BB" w:rsidRPr="00307AC9" w:rsidTr="00D56A47">
        <w:trPr>
          <w:trHeight w:val="287"/>
        </w:trPr>
        <w:tc>
          <w:tcPr>
            <w:tcW w:w="2283" w:type="dxa"/>
            <w:vMerge w:val="restart"/>
            <w:shd w:val="clear" w:color="auto" w:fill="auto"/>
            <w:hideMark/>
          </w:tcPr>
          <w:p w:rsidR="00C903BB" w:rsidRPr="00C76451" w:rsidRDefault="00C903BB" w:rsidP="00D56A47">
            <w:pPr>
              <w:contextualSpacing/>
              <w:rPr>
                <w:b/>
                <w:bCs/>
                <w:sz w:val="26"/>
                <w:szCs w:val="26"/>
              </w:rPr>
            </w:pPr>
            <w:r w:rsidRPr="00C76451">
              <w:rPr>
                <w:bCs/>
                <w:sz w:val="26"/>
                <w:szCs w:val="26"/>
              </w:rPr>
              <w:t>Объем финансового обеспечения подпрограммы</w:t>
            </w: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Cs/>
                <w:sz w:val="26"/>
                <w:szCs w:val="26"/>
              </w:rPr>
            </w:pPr>
            <w:r w:rsidRPr="00C76451">
              <w:rPr>
                <w:b/>
                <w:bCs/>
                <w:sz w:val="26"/>
                <w:szCs w:val="26"/>
              </w:rPr>
              <w:t> </w:t>
            </w:r>
          </w:p>
        </w:tc>
        <w:tc>
          <w:tcPr>
            <w:tcW w:w="1276" w:type="dxa"/>
            <w:vMerge w:val="restart"/>
            <w:shd w:val="clear" w:color="auto" w:fill="auto"/>
            <w:hideMark/>
          </w:tcPr>
          <w:p w:rsidR="00C903BB" w:rsidRPr="00C76451" w:rsidRDefault="00C903BB" w:rsidP="00D56A47">
            <w:pPr>
              <w:contextualSpacing/>
              <w:jc w:val="center"/>
              <w:rPr>
                <w:sz w:val="26"/>
                <w:szCs w:val="26"/>
              </w:rPr>
            </w:pPr>
            <w:r w:rsidRPr="00C76451">
              <w:rPr>
                <w:sz w:val="26"/>
                <w:szCs w:val="26"/>
              </w:rPr>
              <w:t>Год</w:t>
            </w:r>
          </w:p>
        </w:tc>
        <w:tc>
          <w:tcPr>
            <w:tcW w:w="1701" w:type="dxa"/>
            <w:vMerge w:val="restart"/>
            <w:shd w:val="clear" w:color="auto" w:fill="auto"/>
            <w:hideMark/>
          </w:tcPr>
          <w:p w:rsidR="00C903BB" w:rsidRPr="00C76451" w:rsidRDefault="00C903BB" w:rsidP="00D56A47">
            <w:pPr>
              <w:contextualSpacing/>
              <w:jc w:val="center"/>
              <w:rPr>
                <w:sz w:val="26"/>
                <w:szCs w:val="26"/>
              </w:rPr>
            </w:pPr>
            <w:r w:rsidRPr="00C76451">
              <w:rPr>
                <w:sz w:val="26"/>
                <w:szCs w:val="26"/>
              </w:rPr>
              <w:t>Всего                     (тыс. рублей)</w:t>
            </w:r>
          </w:p>
        </w:tc>
        <w:tc>
          <w:tcPr>
            <w:tcW w:w="4240" w:type="dxa"/>
            <w:gridSpan w:val="2"/>
            <w:shd w:val="clear" w:color="auto" w:fill="auto"/>
            <w:hideMark/>
          </w:tcPr>
          <w:p w:rsidR="00C903BB" w:rsidRPr="00C76451" w:rsidRDefault="00C903BB" w:rsidP="00D56A47">
            <w:pPr>
              <w:contextualSpacing/>
              <w:jc w:val="center"/>
              <w:rPr>
                <w:sz w:val="26"/>
                <w:szCs w:val="26"/>
              </w:rPr>
            </w:pPr>
            <w:r w:rsidRPr="00C76451">
              <w:rPr>
                <w:sz w:val="26"/>
                <w:szCs w:val="26"/>
              </w:rPr>
              <w:t>В том числе</w:t>
            </w:r>
          </w:p>
        </w:tc>
      </w:tr>
      <w:tr w:rsidR="00C903BB" w:rsidRPr="00307AC9" w:rsidTr="00D56A47">
        <w:trPr>
          <w:trHeight w:val="1608"/>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vMerge/>
            <w:vAlign w:val="center"/>
            <w:hideMark/>
          </w:tcPr>
          <w:p w:rsidR="00C903BB" w:rsidRPr="00C76451" w:rsidRDefault="00C903BB" w:rsidP="00D56A47">
            <w:pPr>
              <w:contextualSpacing/>
              <w:rPr>
                <w:sz w:val="26"/>
                <w:szCs w:val="26"/>
              </w:rPr>
            </w:pPr>
          </w:p>
        </w:tc>
        <w:tc>
          <w:tcPr>
            <w:tcW w:w="1701" w:type="dxa"/>
            <w:vMerge/>
            <w:vAlign w:val="center"/>
            <w:hideMark/>
          </w:tcPr>
          <w:p w:rsidR="00C903BB" w:rsidRPr="00C76451" w:rsidRDefault="00C903BB" w:rsidP="00D56A47">
            <w:pPr>
              <w:contextualSpacing/>
              <w:rPr>
                <w:sz w:val="26"/>
                <w:szCs w:val="26"/>
              </w:rPr>
            </w:pPr>
          </w:p>
        </w:tc>
        <w:tc>
          <w:tcPr>
            <w:tcW w:w="1843" w:type="dxa"/>
            <w:shd w:val="clear" w:color="auto" w:fill="auto"/>
            <w:hideMark/>
          </w:tcPr>
          <w:p w:rsidR="00C903BB" w:rsidRPr="00C76451" w:rsidRDefault="00C903BB" w:rsidP="00D56A47">
            <w:pPr>
              <w:contextualSpacing/>
              <w:jc w:val="center"/>
              <w:rPr>
                <w:sz w:val="26"/>
                <w:szCs w:val="26"/>
              </w:rPr>
            </w:pPr>
            <w:r w:rsidRPr="00C76451">
              <w:rPr>
                <w:sz w:val="26"/>
                <w:szCs w:val="26"/>
              </w:rPr>
              <w:t>за счет средств бюджета Республики Карелия</w:t>
            </w:r>
          </w:p>
        </w:tc>
        <w:tc>
          <w:tcPr>
            <w:tcW w:w="2397" w:type="dxa"/>
            <w:shd w:val="clear" w:color="auto" w:fill="auto"/>
            <w:hideMark/>
          </w:tcPr>
          <w:p w:rsidR="00C903BB" w:rsidRPr="00C76451" w:rsidRDefault="00C903BB" w:rsidP="00D56A47">
            <w:pPr>
              <w:contextualSpacing/>
              <w:jc w:val="center"/>
              <w:rPr>
                <w:sz w:val="26"/>
                <w:szCs w:val="26"/>
              </w:rPr>
            </w:pPr>
            <w:r w:rsidRPr="00C76451">
              <w:rPr>
                <w:sz w:val="26"/>
                <w:szCs w:val="26"/>
              </w:rPr>
              <w:t>за счет целевых безвозмездных поступлений в бюджет Республики Карелия</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2014</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1 103 092,9</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1 103 092,9</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bl>
    <w:p w:rsidR="00021488" w:rsidRDefault="00021488"/>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76"/>
        <w:gridCol w:w="1701"/>
        <w:gridCol w:w="1843"/>
        <w:gridCol w:w="2397"/>
      </w:tblGrid>
      <w:tr w:rsidR="00C903BB" w:rsidRPr="00307AC9" w:rsidTr="00D56A47">
        <w:trPr>
          <w:trHeight w:val="315"/>
        </w:trPr>
        <w:tc>
          <w:tcPr>
            <w:tcW w:w="2283" w:type="dxa"/>
            <w:vMerge w:val="restart"/>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2015</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1 232 838,9</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1 232 838,9</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2016</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1 464 635,0</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1 464 635,0</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2017</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1 361 253,6</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1 361 253,6</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2018</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329 907,2</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329 907,2</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2019</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195 937,8</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195 937,8</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2020</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126 083,8</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126 083,8</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C76451">
            <w:pPr>
              <w:contextualSpacing/>
              <w:jc w:val="center"/>
              <w:rPr>
                <w:sz w:val="26"/>
                <w:szCs w:val="26"/>
              </w:rPr>
            </w:pPr>
            <w:r w:rsidRPr="00C76451">
              <w:rPr>
                <w:sz w:val="26"/>
                <w:szCs w:val="26"/>
              </w:rPr>
              <w:t>Итого</w:t>
            </w:r>
          </w:p>
        </w:tc>
        <w:tc>
          <w:tcPr>
            <w:tcW w:w="1701"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8 813 749,2</w:t>
            </w:r>
          </w:p>
        </w:tc>
        <w:tc>
          <w:tcPr>
            <w:tcW w:w="1843"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8 813 749,2</w:t>
            </w:r>
          </w:p>
        </w:tc>
        <w:tc>
          <w:tcPr>
            <w:tcW w:w="2397"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565B3A">
        <w:trPr>
          <w:trHeight w:val="1458"/>
        </w:trPr>
        <w:tc>
          <w:tcPr>
            <w:tcW w:w="2283" w:type="dxa"/>
            <w:shd w:val="clear" w:color="auto" w:fill="auto"/>
            <w:hideMark/>
          </w:tcPr>
          <w:p w:rsidR="00C903BB" w:rsidRPr="00C76451" w:rsidRDefault="00C903BB" w:rsidP="003C257E">
            <w:pPr>
              <w:contextualSpacing/>
              <w:rPr>
                <w:bCs/>
                <w:sz w:val="26"/>
                <w:szCs w:val="26"/>
              </w:rPr>
            </w:pPr>
            <w:r w:rsidRPr="00C76451">
              <w:rPr>
                <w:bCs/>
                <w:sz w:val="26"/>
                <w:szCs w:val="26"/>
              </w:rPr>
              <w:t>Ожидаемы</w:t>
            </w:r>
            <w:r w:rsidR="003C257E">
              <w:rPr>
                <w:bCs/>
                <w:sz w:val="26"/>
                <w:szCs w:val="26"/>
              </w:rPr>
              <w:t>й</w:t>
            </w:r>
            <w:r w:rsidRPr="00C76451">
              <w:rPr>
                <w:bCs/>
                <w:sz w:val="26"/>
                <w:szCs w:val="26"/>
              </w:rPr>
              <w:t xml:space="preserve"> конечны</w:t>
            </w:r>
            <w:r w:rsidR="003C257E">
              <w:rPr>
                <w:bCs/>
                <w:sz w:val="26"/>
                <w:szCs w:val="26"/>
              </w:rPr>
              <w:t>й результат</w:t>
            </w:r>
            <w:r w:rsidRPr="00C76451">
              <w:rPr>
                <w:bCs/>
                <w:sz w:val="26"/>
                <w:szCs w:val="26"/>
              </w:rPr>
              <w:t xml:space="preserve"> реализации подпрограммы</w:t>
            </w:r>
          </w:p>
        </w:tc>
        <w:tc>
          <w:tcPr>
            <w:tcW w:w="7217" w:type="dxa"/>
            <w:gridSpan w:val="4"/>
            <w:shd w:val="clear" w:color="auto" w:fill="auto"/>
            <w:hideMark/>
          </w:tcPr>
          <w:p w:rsidR="00C903BB" w:rsidRPr="00C76451" w:rsidRDefault="00565B3A" w:rsidP="00D56A47">
            <w:pPr>
              <w:contextualSpacing/>
              <w:jc w:val="both"/>
              <w:rPr>
                <w:sz w:val="26"/>
                <w:szCs w:val="26"/>
              </w:rPr>
            </w:pPr>
            <w:r>
              <w:rPr>
                <w:sz w:val="26"/>
                <w:szCs w:val="26"/>
              </w:rPr>
              <w:t>высокая степень качества управления региональными финансами за 2020 год</w:t>
            </w:r>
          </w:p>
        </w:tc>
      </w:tr>
    </w:tbl>
    <w:p w:rsidR="00C903BB" w:rsidRPr="00307AC9" w:rsidRDefault="00C903BB" w:rsidP="00C903BB">
      <w:pPr>
        <w:contextualSpacing/>
        <w:jc w:val="center"/>
        <w:rPr>
          <w:b/>
          <w:bCs/>
          <w:szCs w:val="28"/>
        </w:rPr>
      </w:pPr>
    </w:p>
    <w:p w:rsidR="00C903BB" w:rsidRPr="0061661F" w:rsidRDefault="00C903BB" w:rsidP="00C903BB">
      <w:pPr>
        <w:contextualSpacing/>
        <w:jc w:val="center"/>
        <w:rPr>
          <w:bCs/>
          <w:sz w:val="26"/>
          <w:szCs w:val="26"/>
        </w:rPr>
      </w:pPr>
      <w:r w:rsidRPr="0061661F">
        <w:rPr>
          <w:bCs/>
          <w:sz w:val="26"/>
          <w:szCs w:val="26"/>
        </w:rPr>
        <w:t xml:space="preserve">ПАСПОРТ </w:t>
      </w:r>
    </w:p>
    <w:p w:rsidR="00C903BB" w:rsidRPr="0061661F" w:rsidRDefault="00C903BB" w:rsidP="005275A6">
      <w:pPr>
        <w:contextualSpacing/>
        <w:jc w:val="center"/>
        <w:rPr>
          <w:sz w:val="26"/>
          <w:szCs w:val="26"/>
        </w:rPr>
      </w:pPr>
      <w:r w:rsidRPr="0061661F">
        <w:rPr>
          <w:sz w:val="26"/>
          <w:szCs w:val="26"/>
        </w:rPr>
        <w:t xml:space="preserve">подпрограммы 5 «Совершенствование контроля </w:t>
      </w:r>
      <w:r w:rsidR="005275A6" w:rsidRPr="0061661F">
        <w:rPr>
          <w:sz w:val="26"/>
          <w:szCs w:val="26"/>
        </w:rPr>
        <w:br/>
      </w:r>
      <w:r w:rsidRPr="0061661F">
        <w:rPr>
          <w:sz w:val="26"/>
          <w:szCs w:val="26"/>
        </w:rPr>
        <w:t>в</w:t>
      </w:r>
      <w:r w:rsidR="005275A6" w:rsidRPr="0061661F">
        <w:rPr>
          <w:sz w:val="26"/>
          <w:szCs w:val="26"/>
        </w:rPr>
        <w:t xml:space="preserve"> </w:t>
      </w:r>
      <w:r w:rsidRPr="0061661F">
        <w:rPr>
          <w:sz w:val="26"/>
          <w:szCs w:val="26"/>
        </w:rPr>
        <w:t>финансо</w:t>
      </w:r>
      <w:r w:rsidR="0054135A">
        <w:rPr>
          <w:sz w:val="26"/>
          <w:szCs w:val="26"/>
        </w:rPr>
        <w:t>во-</w:t>
      </w:r>
      <w:r w:rsidR="0054135A" w:rsidRPr="0061661F">
        <w:rPr>
          <w:sz w:val="26"/>
          <w:szCs w:val="26"/>
        </w:rPr>
        <w:t>бюджетно</w:t>
      </w:r>
      <w:r w:rsidR="0054135A">
        <w:rPr>
          <w:sz w:val="26"/>
          <w:szCs w:val="26"/>
        </w:rPr>
        <w:t>й</w:t>
      </w:r>
      <w:r w:rsidRPr="0061661F">
        <w:rPr>
          <w:sz w:val="26"/>
          <w:szCs w:val="26"/>
        </w:rPr>
        <w:t xml:space="preserve"> сфере»</w:t>
      </w:r>
    </w:p>
    <w:p w:rsidR="005275A6" w:rsidRPr="00307AC9" w:rsidRDefault="005275A6" w:rsidP="00D56A47">
      <w:pPr>
        <w:spacing w:after="120"/>
        <w:contextualSpacing/>
        <w:jc w:val="center"/>
        <w:rPr>
          <w:b/>
          <w:bCs/>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63"/>
      </w:tblGrid>
      <w:tr w:rsidR="00C903BB" w:rsidRPr="00307AC9" w:rsidTr="00565B3A">
        <w:trPr>
          <w:trHeight w:val="738"/>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 xml:space="preserve">Ответственный исполнитель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Министерство финансов Республики Карелия</w:t>
            </w:r>
          </w:p>
        </w:tc>
      </w:tr>
      <w:tr w:rsidR="00C903BB" w:rsidRPr="00307AC9" w:rsidTr="00565B3A">
        <w:trPr>
          <w:trHeight w:val="608"/>
        </w:trPr>
        <w:tc>
          <w:tcPr>
            <w:tcW w:w="2250" w:type="dxa"/>
            <w:shd w:val="clear" w:color="auto" w:fill="auto"/>
            <w:hideMark/>
          </w:tcPr>
          <w:p w:rsidR="00C903BB" w:rsidRPr="00D56A47" w:rsidRDefault="003C257E" w:rsidP="00D56A47">
            <w:pPr>
              <w:contextualSpacing/>
              <w:rPr>
                <w:bCs/>
                <w:sz w:val="26"/>
                <w:szCs w:val="26"/>
              </w:rPr>
            </w:pPr>
            <w:r>
              <w:rPr>
                <w:bCs/>
                <w:sz w:val="26"/>
                <w:szCs w:val="26"/>
              </w:rPr>
              <w:t>Участник</w:t>
            </w:r>
            <w:r w:rsidR="0054135A">
              <w:rPr>
                <w:bCs/>
                <w:sz w:val="26"/>
                <w:szCs w:val="26"/>
              </w:rPr>
              <w:t>и</w:t>
            </w:r>
            <w:r w:rsidR="00C903BB" w:rsidRPr="00D56A47">
              <w:rPr>
                <w:bCs/>
                <w:sz w:val="26"/>
                <w:szCs w:val="26"/>
              </w:rPr>
              <w:t xml:space="preserve">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отсутствуют</w:t>
            </w:r>
          </w:p>
        </w:tc>
      </w:tr>
      <w:tr w:rsidR="00C903BB" w:rsidRPr="00307AC9" w:rsidTr="00565B3A">
        <w:trPr>
          <w:trHeight w:val="945"/>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Цель подпрограммы</w:t>
            </w:r>
          </w:p>
        </w:tc>
        <w:tc>
          <w:tcPr>
            <w:tcW w:w="7263" w:type="dxa"/>
            <w:shd w:val="clear" w:color="auto" w:fill="auto"/>
            <w:hideMark/>
          </w:tcPr>
          <w:p w:rsidR="00C903BB" w:rsidRPr="00D56A47" w:rsidRDefault="00C903BB" w:rsidP="00D56A47">
            <w:pPr>
              <w:contextualSpacing/>
              <w:jc w:val="both"/>
              <w:rPr>
                <w:sz w:val="26"/>
                <w:szCs w:val="26"/>
              </w:rPr>
            </w:pPr>
            <w:r w:rsidRPr="00D56A47">
              <w:rPr>
                <w:sz w:val="26"/>
                <w:szCs w:val="26"/>
              </w:rPr>
              <w:t>обеспечение своевременного и эффективного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r>
      <w:tr w:rsidR="00C903BB" w:rsidRPr="00307AC9" w:rsidTr="00565B3A">
        <w:trPr>
          <w:trHeight w:val="474"/>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 xml:space="preserve">Задачи подпрограммы                                                      </w:t>
            </w:r>
          </w:p>
        </w:tc>
        <w:tc>
          <w:tcPr>
            <w:tcW w:w="7263" w:type="dxa"/>
            <w:shd w:val="clear" w:color="auto" w:fill="auto"/>
            <w:hideMark/>
          </w:tcPr>
          <w:p w:rsidR="00C903BB" w:rsidRPr="00D56A47" w:rsidRDefault="00C903BB" w:rsidP="00D56A47">
            <w:pPr>
              <w:contextualSpacing/>
              <w:jc w:val="both"/>
              <w:rPr>
                <w:sz w:val="26"/>
                <w:szCs w:val="26"/>
              </w:rPr>
            </w:pPr>
            <w:r w:rsidRPr="00D56A47">
              <w:rPr>
                <w:sz w:val="26"/>
                <w:szCs w:val="26"/>
              </w:rPr>
              <w:t xml:space="preserve">1. </w:t>
            </w:r>
            <w:r w:rsidR="00565B3A">
              <w:rPr>
                <w:sz w:val="26"/>
                <w:szCs w:val="26"/>
              </w:rPr>
              <w:t>Совершенствование процедур</w:t>
            </w:r>
            <w:r w:rsidRPr="00D56A47">
              <w:rPr>
                <w:sz w:val="26"/>
                <w:szCs w:val="26"/>
              </w:rPr>
              <w:t xml:space="preserve"> внутреннего государствен</w:t>
            </w:r>
            <w:r w:rsidR="0054135A">
              <w:rPr>
                <w:sz w:val="26"/>
                <w:szCs w:val="26"/>
              </w:rPr>
              <w:t>-</w:t>
            </w:r>
            <w:r w:rsidRPr="00D56A47">
              <w:rPr>
                <w:sz w:val="26"/>
                <w:szCs w:val="26"/>
              </w:rPr>
              <w:t>ного финансового контроля и контроля в сфере закупок товаров, работ, услуг для обеспечения государственных нужд</w:t>
            </w:r>
            <w:r w:rsidR="00565B3A">
              <w:rPr>
                <w:sz w:val="26"/>
                <w:szCs w:val="26"/>
              </w:rPr>
              <w:t xml:space="preserve"> Республики Карелия</w:t>
            </w:r>
            <w:r w:rsidRPr="00D56A47">
              <w:rPr>
                <w:sz w:val="26"/>
                <w:szCs w:val="26"/>
              </w:rPr>
              <w:t>.</w:t>
            </w:r>
          </w:p>
          <w:p w:rsidR="00C903BB" w:rsidRPr="00D56A47" w:rsidRDefault="00C903BB" w:rsidP="00D56A47">
            <w:pPr>
              <w:contextualSpacing/>
              <w:jc w:val="both"/>
              <w:rPr>
                <w:sz w:val="26"/>
                <w:szCs w:val="26"/>
              </w:rPr>
            </w:pPr>
            <w:r w:rsidRPr="00D56A47">
              <w:rPr>
                <w:sz w:val="26"/>
                <w:szCs w:val="26"/>
              </w:rPr>
              <w:t>2.  Обеспечение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государственных программ, в том числе отчетности об исполнении государственных заданий, за использованием средств бюджета Республики Карелия</w:t>
            </w:r>
            <w:r w:rsidR="0054135A">
              <w:rPr>
                <w:sz w:val="26"/>
                <w:szCs w:val="26"/>
              </w:rPr>
              <w:t>.</w:t>
            </w:r>
          </w:p>
          <w:p w:rsidR="00C903BB" w:rsidRPr="00D56A47" w:rsidRDefault="00C903BB" w:rsidP="0054135A">
            <w:pPr>
              <w:spacing w:after="240"/>
              <w:contextualSpacing/>
              <w:jc w:val="both"/>
              <w:rPr>
                <w:sz w:val="26"/>
                <w:szCs w:val="26"/>
              </w:rPr>
            </w:pPr>
            <w:r w:rsidRPr="00D56A47">
              <w:rPr>
                <w:sz w:val="26"/>
                <w:szCs w:val="26"/>
              </w:rPr>
              <w:t>3. Обеспечение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C903BB" w:rsidRPr="00307AC9" w:rsidTr="00565B3A">
        <w:trPr>
          <w:trHeight w:val="850"/>
        </w:trPr>
        <w:tc>
          <w:tcPr>
            <w:tcW w:w="2250" w:type="dxa"/>
            <w:tcBorders>
              <w:bottom w:val="single" w:sz="4" w:space="0" w:color="auto"/>
            </w:tcBorders>
            <w:shd w:val="clear" w:color="auto" w:fill="auto"/>
            <w:hideMark/>
          </w:tcPr>
          <w:p w:rsidR="00C903BB" w:rsidRPr="00D56A47" w:rsidRDefault="00C903BB" w:rsidP="00D56A47">
            <w:pPr>
              <w:contextualSpacing/>
              <w:rPr>
                <w:bCs/>
                <w:sz w:val="26"/>
                <w:szCs w:val="26"/>
              </w:rPr>
            </w:pPr>
            <w:r w:rsidRPr="00D56A47">
              <w:rPr>
                <w:bCs/>
                <w:sz w:val="26"/>
                <w:szCs w:val="26"/>
              </w:rPr>
              <w:t xml:space="preserve">Этапы и сроки реализации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2014 – 2020 годы, этапы не выделяются</w:t>
            </w:r>
          </w:p>
        </w:tc>
      </w:tr>
    </w:tbl>
    <w:p w:rsidR="007870EF" w:rsidRDefault="007870EF"/>
    <w:p w:rsidR="007870EF" w:rsidRDefault="007870EF"/>
    <w:p w:rsidR="007870EF" w:rsidRDefault="007870EF"/>
    <w:p w:rsidR="007870EF" w:rsidRDefault="007870EF"/>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26"/>
        <w:gridCol w:w="20"/>
        <w:gridCol w:w="1396"/>
        <w:gridCol w:w="1987"/>
        <w:gridCol w:w="2834"/>
      </w:tblGrid>
      <w:tr w:rsidR="00C903BB" w:rsidRPr="00307AC9" w:rsidTr="00565B3A">
        <w:trPr>
          <w:trHeight w:val="345"/>
        </w:trPr>
        <w:tc>
          <w:tcPr>
            <w:tcW w:w="2250" w:type="dxa"/>
            <w:vMerge w:val="restart"/>
            <w:tcBorders>
              <w:bottom w:val="nil"/>
            </w:tcBorders>
            <w:shd w:val="clear" w:color="auto" w:fill="auto"/>
            <w:hideMark/>
          </w:tcPr>
          <w:p w:rsidR="00C903BB" w:rsidRPr="00D56A47" w:rsidRDefault="00C903BB" w:rsidP="00D56A47">
            <w:pPr>
              <w:contextualSpacing/>
              <w:rPr>
                <w:bCs/>
                <w:sz w:val="26"/>
                <w:szCs w:val="26"/>
              </w:rPr>
            </w:pPr>
            <w:r w:rsidRPr="00D56A47">
              <w:rPr>
                <w:sz w:val="26"/>
                <w:szCs w:val="26"/>
              </w:rPr>
              <w:br w:type="page"/>
            </w:r>
            <w:r w:rsidRPr="00D56A47">
              <w:rPr>
                <w:bCs/>
                <w:sz w:val="26"/>
                <w:szCs w:val="26"/>
              </w:rPr>
              <w:t>Объем финансового обеспечения подпрограммы</w:t>
            </w:r>
          </w:p>
          <w:p w:rsidR="00C903BB" w:rsidRPr="00D56A47" w:rsidRDefault="00C903BB" w:rsidP="00D56A47">
            <w:pPr>
              <w:contextualSpacing/>
              <w:rPr>
                <w:bCs/>
                <w:sz w:val="26"/>
                <w:szCs w:val="26"/>
              </w:rPr>
            </w:pPr>
            <w:r w:rsidRPr="00D56A47">
              <w:rPr>
                <w:bCs/>
                <w:sz w:val="26"/>
                <w:szCs w:val="26"/>
              </w:rPr>
              <w:t> </w:t>
            </w:r>
          </w:p>
        </w:tc>
        <w:tc>
          <w:tcPr>
            <w:tcW w:w="1026" w:type="dxa"/>
            <w:vMerge w:val="restart"/>
            <w:shd w:val="clear" w:color="auto" w:fill="auto"/>
            <w:hideMark/>
          </w:tcPr>
          <w:p w:rsidR="00C903BB" w:rsidRPr="00D56A47" w:rsidRDefault="00C903BB" w:rsidP="00D56A47">
            <w:pPr>
              <w:contextualSpacing/>
              <w:jc w:val="center"/>
              <w:rPr>
                <w:sz w:val="26"/>
                <w:szCs w:val="26"/>
              </w:rPr>
            </w:pPr>
            <w:r w:rsidRPr="00D56A47">
              <w:rPr>
                <w:sz w:val="26"/>
                <w:szCs w:val="26"/>
              </w:rPr>
              <w:t>Год</w:t>
            </w:r>
          </w:p>
        </w:tc>
        <w:tc>
          <w:tcPr>
            <w:tcW w:w="1416" w:type="dxa"/>
            <w:gridSpan w:val="2"/>
            <w:vMerge w:val="restart"/>
            <w:shd w:val="clear" w:color="auto" w:fill="auto"/>
            <w:hideMark/>
          </w:tcPr>
          <w:p w:rsidR="00C903BB" w:rsidRPr="00D56A47" w:rsidRDefault="00C903BB" w:rsidP="00D56A47">
            <w:pPr>
              <w:contextualSpacing/>
              <w:jc w:val="center"/>
              <w:rPr>
                <w:sz w:val="26"/>
                <w:szCs w:val="26"/>
              </w:rPr>
            </w:pPr>
            <w:r w:rsidRPr="00D56A47">
              <w:rPr>
                <w:sz w:val="26"/>
                <w:szCs w:val="26"/>
              </w:rPr>
              <w:t>Всего                     (тыс. рублей)</w:t>
            </w:r>
          </w:p>
        </w:tc>
        <w:tc>
          <w:tcPr>
            <w:tcW w:w="4821" w:type="dxa"/>
            <w:gridSpan w:val="2"/>
            <w:shd w:val="clear" w:color="auto" w:fill="auto"/>
            <w:hideMark/>
          </w:tcPr>
          <w:p w:rsidR="00C903BB" w:rsidRPr="00D56A47" w:rsidRDefault="00C903BB" w:rsidP="00D56A47">
            <w:pPr>
              <w:contextualSpacing/>
              <w:jc w:val="center"/>
              <w:rPr>
                <w:sz w:val="26"/>
                <w:szCs w:val="26"/>
              </w:rPr>
            </w:pPr>
            <w:r w:rsidRPr="00D56A47">
              <w:rPr>
                <w:sz w:val="26"/>
                <w:szCs w:val="26"/>
              </w:rPr>
              <w:t>В том числе</w:t>
            </w:r>
          </w:p>
        </w:tc>
      </w:tr>
      <w:tr w:rsidR="00C903BB" w:rsidRPr="00307AC9" w:rsidTr="00565B3A">
        <w:trPr>
          <w:trHeight w:val="1262"/>
        </w:trPr>
        <w:tc>
          <w:tcPr>
            <w:tcW w:w="2250" w:type="dxa"/>
            <w:vMerge/>
            <w:tcBorders>
              <w:bottom w:val="nil"/>
            </w:tcBorders>
            <w:vAlign w:val="center"/>
            <w:hideMark/>
          </w:tcPr>
          <w:p w:rsidR="00C903BB" w:rsidRPr="00D56A47" w:rsidRDefault="00C903BB" w:rsidP="00D56A47">
            <w:pPr>
              <w:contextualSpacing/>
              <w:rPr>
                <w:bCs/>
                <w:sz w:val="26"/>
                <w:szCs w:val="26"/>
              </w:rPr>
            </w:pPr>
          </w:p>
        </w:tc>
        <w:tc>
          <w:tcPr>
            <w:tcW w:w="1026" w:type="dxa"/>
            <w:vMerge/>
            <w:vAlign w:val="center"/>
            <w:hideMark/>
          </w:tcPr>
          <w:p w:rsidR="00C903BB" w:rsidRPr="00D56A47" w:rsidRDefault="00C903BB" w:rsidP="00D56A47">
            <w:pPr>
              <w:contextualSpacing/>
              <w:rPr>
                <w:sz w:val="26"/>
                <w:szCs w:val="26"/>
              </w:rPr>
            </w:pPr>
          </w:p>
        </w:tc>
        <w:tc>
          <w:tcPr>
            <w:tcW w:w="1416" w:type="dxa"/>
            <w:gridSpan w:val="2"/>
            <w:vMerge/>
            <w:vAlign w:val="center"/>
            <w:hideMark/>
          </w:tcPr>
          <w:p w:rsidR="00C903BB" w:rsidRPr="00D56A47" w:rsidRDefault="00C903BB" w:rsidP="00D56A47">
            <w:pPr>
              <w:contextualSpacing/>
              <w:rPr>
                <w:sz w:val="26"/>
                <w:szCs w:val="26"/>
              </w:rPr>
            </w:pPr>
          </w:p>
        </w:tc>
        <w:tc>
          <w:tcPr>
            <w:tcW w:w="1987" w:type="dxa"/>
            <w:shd w:val="clear" w:color="auto" w:fill="auto"/>
            <w:hideMark/>
          </w:tcPr>
          <w:p w:rsidR="00C903BB" w:rsidRPr="00D56A47" w:rsidRDefault="00C903BB" w:rsidP="00D56A47">
            <w:pPr>
              <w:contextualSpacing/>
              <w:jc w:val="center"/>
              <w:rPr>
                <w:sz w:val="26"/>
                <w:szCs w:val="26"/>
              </w:rPr>
            </w:pPr>
            <w:r w:rsidRPr="00D56A47">
              <w:rPr>
                <w:sz w:val="26"/>
                <w:szCs w:val="26"/>
              </w:rPr>
              <w:t>за счет средств бюджета Республики Карелия</w:t>
            </w:r>
          </w:p>
        </w:tc>
        <w:tc>
          <w:tcPr>
            <w:tcW w:w="2834" w:type="dxa"/>
            <w:shd w:val="clear" w:color="auto" w:fill="auto"/>
            <w:hideMark/>
          </w:tcPr>
          <w:p w:rsidR="00C903BB" w:rsidRPr="00D56A47" w:rsidRDefault="00C903BB" w:rsidP="00D56A47">
            <w:pPr>
              <w:contextualSpacing/>
              <w:jc w:val="center"/>
              <w:rPr>
                <w:sz w:val="26"/>
                <w:szCs w:val="26"/>
              </w:rPr>
            </w:pPr>
            <w:r w:rsidRPr="00D56A47">
              <w:rPr>
                <w:sz w:val="26"/>
                <w:szCs w:val="26"/>
              </w:rPr>
              <w:t>за счет целевых безвозмездных поступлений в бюджет Республики Карелия</w:t>
            </w:r>
          </w:p>
        </w:tc>
      </w:tr>
      <w:tr w:rsidR="00565B3A" w:rsidRPr="00307AC9" w:rsidTr="00565B3A">
        <w:trPr>
          <w:trHeight w:val="275"/>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2014</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66"/>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2015</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2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2016</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04"/>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2017</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179"/>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2018</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9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2019</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8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2020</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C903BB" w:rsidRPr="00307AC9" w:rsidTr="00565B3A">
        <w:trPr>
          <w:trHeight w:val="315"/>
        </w:trPr>
        <w:tc>
          <w:tcPr>
            <w:tcW w:w="2250" w:type="dxa"/>
            <w:tcBorders>
              <w:top w:val="nil"/>
            </w:tcBorders>
            <w:shd w:val="clear" w:color="auto" w:fill="auto"/>
            <w:hideMark/>
          </w:tcPr>
          <w:p w:rsidR="00C903BB" w:rsidRPr="00D56A47" w:rsidRDefault="00C903BB" w:rsidP="00D56A47">
            <w:pPr>
              <w:contextualSpacing/>
              <w:rPr>
                <w:bCs/>
                <w:sz w:val="26"/>
                <w:szCs w:val="26"/>
              </w:rPr>
            </w:pPr>
          </w:p>
        </w:tc>
        <w:tc>
          <w:tcPr>
            <w:tcW w:w="1046" w:type="dxa"/>
            <w:gridSpan w:val="2"/>
            <w:shd w:val="clear" w:color="auto" w:fill="auto"/>
            <w:hideMark/>
          </w:tcPr>
          <w:p w:rsidR="00C903BB" w:rsidRPr="00D56A47" w:rsidRDefault="00C903BB" w:rsidP="00D56A47">
            <w:pPr>
              <w:contextualSpacing/>
              <w:jc w:val="center"/>
              <w:rPr>
                <w:sz w:val="26"/>
                <w:szCs w:val="26"/>
              </w:rPr>
            </w:pPr>
            <w:r w:rsidRPr="00D56A47">
              <w:rPr>
                <w:sz w:val="26"/>
                <w:szCs w:val="26"/>
              </w:rPr>
              <w:t>Итого</w:t>
            </w:r>
          </w:p>
        </w:tc>
        <w:tc>
          <w:tcPr>
            <w:tcW w:w="1396"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c>
          <w:tcPr>
            <w:tcW w:w="1987"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c>
          <w:tcPr>
            <w:tcW w:w="2834"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r>
      <w:tr w:rsidR="00C903BB" w:rsidRPr="00307AC9" w:rsidTr="00565B3A">
        <w:trPr>
          <w:trHeight w:val="333"/>
        </w:trPr>
        <w:tc>
          <w:tcPr>
            <w:tcW w:w="2250" w:type="dxa"/>
            <w:shd w:val="clear" w:color="auto" w:fill="auto"/>
            <w:hideMark/>
          </w:tcPr>
          <w:p w:rsidR="003C257E" w:rsidRDefault="003C257E" w:rsidP="00D56A47">
            <w:pPr>
              <w:contextualSpacing/>
              <w:rPr>
                <w:bCs/>
                <w:sz w:val="26"/>
                <w:szCs w:val="26"/>
              </w:rPr>
            </w:pPr>
            <w:r>
              <w:rPr>
                <w:bCs/>
                <w:sz w:val="26"/>
                <w:szCs w:val="26"/>
              </w:rPr>
              <w:t>Ожидаемый</w:t>
            </w:r>
          </w:p>
          <w:p w:rsidR="00C903BB" w:rsidRPr="00D56A47" w:rsidRDefault="003C257E" w:rsidP="00D56A47">
            <w:pPr>
              <w:contextualSpacing/>
              <w:rPr>
                <w:bCs/>
                <w:sz w:val="26"/>
                <w:szCs w:val="26"/>
              </w:rPr>
            </w:pPr>
            <w:r>
              <w:rPr>
                <w:bCs/>
                <w:sz w:val="26"/>
                <w:szCs w:val="26"/>
              </w:rPr>
              <w:t>конечный резуль</w:t>
            </w:r>
            <w:r w:rsidR="00021488">
              <w:rPr>
                <w:bCs/>
                <w:sz w:val="26"/>
                <w:szCs w:val="26"/>
              </w:rPr>
              <w:t>-</w:t>
            </w:r>
            <w:r>
              <w:rPr>
                <w:bCs/>
                <w:sz w:val="26"/>
                <w:szCs w:val="26"/>
              </w:rPr>
              <w:t>тат</w:t>
            </w:r>
            <w:r w:rsidR="00C903BB" w:rsidRPr="00D56A47">
              <w:rPr>
                <w:bCs/>
                <w:sz w:val="26"/>
                <w:szCs w:val="26"/>
              </w:rPr>
              <w:t xml:space="preserve"> реализации подпрограммы</w:t>
            </w:r>
          </w:p>
        </w:tc>
        <w:tc>
          <w:tcPr>
            <w:tcW w:w="7263" w:type="dxa"/>
            <w:gridSpan w:val="5"/>
            <w:shd w:val="clear" w:color="auto" w:fill="auto"/>
            <w:hideMark/>
          </w:tcPr>
          <w:p w:rsidR="00C903BB" w:rsidRPr="00D56A47" w:rsidRDefault="00565B3A" w:rsidP="00D56A47">
            <w:pPr>
              <w:contextualSpacing/>
              <w:jc w:val="both"/>
              <w:rPr>
                <w:sz w:val="26"/>
                <w:szCs w:val="26"/>
              </w:rPr>
            </w:pPr>
            <w:r>
              <w:rPr>
                <w:sz w:val="26"/>
                <w:szCs w:val="26"/>
              </w:rPr>
              <w:t xml:space="preserve">отношение объема проверенных средств при осуществлении внутреннего государственного финансового контроля </w:t>
            </w:r>
            <w:r>
              <w:rPr>
                <w:sz w:val="26"/>
                <w:szCs w:val="26"/>
              </w:rPr>
              <w:br/>
              <w:t>в 2020 году к уровню 2019 года составит 107 процентов</w:t>
            </w:r>
          </w:p>
        </w:tc>
      </w:tr>
    </w:tbl>
    <w:p w:rsidR="0061661F" w:rsidRDefault="0061661F" w:rsidP="00830B12">
      <w:pPr>
        <w:pStyle w:val="ConsPlusNormal"/>
        <w:ind w:firstLine="0"/>
        <w:contextualSpacing/>
        <w:jc w:val="center"/>
        <w:outlineLvl w:val="1"/>
        <w:rPr>
          <w:rFonts w:ascii="Times New Roman" w:hAnsi="Times New Roman" w:cs="Times New Roman"/>
          <w:sz w:val="28"/>
          <w:szCs w:val="28"/>
        </w:rPr>
      </w:pPr>
    </w:p>
    <w:p w:rsidR="00C903BB" w:rsidRPr="00D56A47" w:rsidRDefault="00C903BB" w:rsidP="00830B12">
      <w:pPr>
        <w:pStyle w:val="ConsPlusNormal"/>
        <w:ind w:firstLine="0"/>
        <w:contextualSpacing/>
        <w:jc w:val="center"/>
        <w:outlineLvl w:val="1"/>
        <w:rPr>
          <w:rFonts w:ascii="Times New Roman" w:hAnsi="Times New Roman" w:cs="Times New Roman"/>
          <w:sz w:val="28"/>
          <w:szCs w:val="28"/>
        </w:rPr>
      </w:pPr>
      <w:r w:rsidRPr="00D56A47">
        <w:rPr>
          <w:rFonts w:ascii="Times New Roman" w:hAnsi="Times New Roman" w:cs="Times New Roman"/>
          <w:sz w:val="28"/>
          <w:szCs w:val="28"/>
        </w:rPr>
        <w:t>I. Приоритеты и цели государственной политики</w:t>
      </w:r>
    </w:p>
    <w:p w:rsidR="00C903BB" w:rsidRPr="00D56A47" w:rsidRDefault="00C903BB" w:rsidP="00830B12">
      <w:pPr>
        <w:pStyle w:val="ConsPlusNormal"/>
        <w:ind w:firstLine="0"/>
        <w:contextualSpacing/>
        <w:jc w:val="center"/>
        <w:rPr>
          <w:rFonts w:ascii="Times New Roman" w:hAnsi="Times New Roman" w:cs="Times New Roman"/>
          <w:sz w:val="28"/>
          <w:szCs w:val="28"/>
        </w:rPr>
      </w:pPr>
      <w:r w:rsidRPr="00D56A47">
        <w:rPr>
          <w:rFonts w:ascii="Times New Roman" w:hAnsi="Times New Roman" w:cs="Times New Roman"/>
          <w:sz w:val="28"/>
          <w:szCs w:val="28"/>
        </w:rPr>
        <w:t>в сфере реализации государственной программы, описание</w:t>
      </w:r>
    </w:p>
    <w:p w:rsidR="00C903BB" w:rsidRPr="00D56A47" w:rsidRDefault="00C903BB" w:rsidP="00830B12">
      <w:pPr>
        <w:pStyle w:val="ConsPlusNormal"/>
        <w:ind w:firstLine="0"/>
        <w:contextualSpacing/>
        <w:jc w:val="center"/>
        <w:rPr>
          <w:rFonts w:ascii="Times New Roman" w:hAnsi="Times New Roman" w:cs="Times New Roman"/>
          <w:sz w:val="28"/>
          <w:szCs w:val="28"/>
        </w:rPr>
      </w:pPr>
      <w:r w:rsidRPr="00D56A47">
        <w:rPr>
          <w:rFonts w:ascii="Times New Roman" w:hAnsi="Times New Roman" w:cs="Times New Roman"/>
          <w:sz w:val="28"/>
          <w:szCs w:val="28"/>
        </w:rPr>
        <w:t>основных целей и задач государственной программы</w:t>
      </w:r>
    </w:p>
    <w:p w:rsidR="00C903BB" w:rsidRPr="00D56A47" w:rsidRDefault="00C903BB" w:rsidP="00830B12">
      <w:pPr>
        <w:pStyle w:val="ConsPlusNormal"/>
        <w:ind w:firstLine="0"/>
        <w:contextualSpacing/>
        <w:jc w:val="both"/>
        <w:rPr>
          <w:rFonts w:ascii="Times New Roman" w:hAnsi="Times New Roman" w:cs="Times New Roman"/>
          <w:sz w:val="28"/>
          <w:szCs w:val="28"/>
        </w:rPr>
      </w:pP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Приоритеты государственной политики в сфере реализации государственной программы Республики Карелия «Эффективное управление региональными и муниципальными финансами» (далее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государственная программа) определены в </w:t>
      </w:r>
      <w:r w:rsidR="00565B3A">
        <w:rPr>
          <w:rFonts w:ascii="Times New Roman" w:hAnsi="Times New Roman" w:cs="Times New Roman"/>
          <w:sz w:val="28"/>
          <w:szCs w:val="28"/>
        </w:rPr>
        <w:t xml:space="preserve">таких </w:t>
      </w:r>
      <w:r w:rsidRPr="00D56A47">
        <w:rPr>
          <w:rFonts w:ascii="Times New Roman" w:hAnsi="Times New Roman" w:cs="Times New Roman"/>
          <w:sz w:val="28"/>
          <w:szCs w:val="28"/>
        </w:rPr>
        <w:t>стратегических документах</w:t>
      </w:r>
      <w:r w:rsidR="00565B3A">
        <w:rPr>
          <w:rFonts w:ascii="Times New Roman" w:hAnsi="Times New Roman" w:cs="Times New Roman"/>
          <w:sz w:val="28"/>
          <w:szCs w:val="28"/>
        </w:rPr>
        <w:t>, как</w:t>
      </w:r>
      <w:r w:rsidRPr="00D56A47">
        <w:rPr>
          <w:rFonts w:ascii="Times New Roman" w:hAnsi="Times New Roman" w:cs="Times New Roman"/>
          <w:sz w:val="28"/>
          <w:szCs w:val="28"/>
        </w:rPr>
        <w:t>:</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Стратегия 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1755-IV ЗС;</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Концепция социально-экономического развития Республики Карелия на период до 2017 года, утвержденная постановлением Законодательного Собрания Республики Карелия от 15 ноября 2012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467-V ЗС;</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Программа социально-экономического развития Республики Карелия на период до 2015 года, утвержденная Законом Республики Карелия </w:t>
      </w:r>
      <w:r w:rsidR="00B25B11">
        <w:rPr>
          <w:rFonts w:ascii="Times New Roman" w:hAnsi="Times New Roman" w:cs="Times New Roman"/>
          <w:sz w:val="28"/>
          <w:szCs w:val="28"/>
        </w:rPr>
        <w:t xml:space="preserve">                          </w:t>
      </w:r>
      <w:r w:rsidRPr="00D56A47">
        <w:rPr>
          <w:rFonts w:ascii="Times New Roman" w:hAnsi="Times New Roman" w:cs="Times New Roman"/>
          <w:sz w:val="28"/>
          <w:szCs w:val="28"/>
        </w:rPr>
        <w:t xml:space="preserve">от 17 октября 2011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1532-ЗРК;</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Бюджетное послание Главы Республики Карелия Законодательному Собранию Республики Карелия на 2012 год и на плановый период </w:t>
      </w:r>
      <w:r w:rsidR="005275A6">
        <w:rPr>
          <w:rFonts w:ascii="Times New Roman" w:hAnsi="Times New Roman" w:cs="Times New Roman"/>
          <w:sz w:val="28"/>
          <w:szCs w:val="28"/>
        </w:rPr>
        <w:br/>
      </w:r>
      <w:r w:rsidRPr="00D56A47">
        <w:rPr>
          <w:rFonts w:ascii="Times New Roman" w:hAnsi="Times New Roman" w:cs="Times New Roman"/>
          <w:sz w:val="28"/>
          <w:szCs w:val="28"/>
        </w:rPr>
        <w:t>2013 и 2014 годов;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Бюджетное послание Главы Республики Карелия Законодательному Собранию Республики Карелия на 2013 год и на плановый период </w:t>
      </w:r>
      <w:r w:rsidR="005275A6">
        <w:rPr>
          <w:rFonts w:ascii="Times New Roman" w:hAnsi="Times New Roman" w:cs="Times New Roman"/>
          <w:sz w:val="28"/>
          <w:szCs w:val="28"/>
        </w:rPr>
        <w:br/>
      </w:r>
      <w:r w:rsidRPr="00D56A47">
        <w:rPr>
          <w:rFonts w:ascii="Times New Roman" w:hAnsi="Times New Roman" w:cs="Times New Roman"/>
          <w:sz w:val="28"/>
          <w:szCs w:val="28"/>
        </w:rPr>
        <w:t>2014 и 2015 годов;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основные направления бюджетной политики и основные направления налоговой политики, разрабатываемые в составе материалов к проектам законов Республики Карелия о бюджете Республики Карелия на очередной финансовый год и на плановый период.</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lastRenderedPageBreak/>
        <w:t>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1) обеспечение исполнения расходных обязательств Республики Карелия, оценка рисков, своевременное принятие решений при сохранении экономической стабильности, долгосрочной сбалансированности и устойчивости бюджета Республики Карелия и </w:t>
      </w:r>
      <w:r w:rsidR="00565B3A">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2) </w:t>
      </w:r>
      <w:r w:rsidR="00565B3A" w:rsidRPr="00D56A47">
        <w:rPr>
          <w:rFonts w:ascii="Times New Roman" w:hAnsi="Times New Roman" w:cs="Times New Roman"/>
          <w:sz w:val="28"/>
          <w:szCs w:val="28"/>
        </w:rPr>
        <w:t xml:space="preserve">реализация эффективной налоговой политики, направленной, с одной стороны, на противодействие негативным эффектам минимизации субъектами налогообложения уплачиваемых налогов и неналоговых платежей, </w:t>
      </w:r>
      <w:r w:rsidR="00EA7599">
        <w:rPr>
          <w:rFonts w:ascii="Times New Roman" w:hAnsi="Times New Roman" w:cs="Times New Roman"/>
          <w:sz w:val="28"/>
          <w:szCs w:val="28"/>
        </w:rPr>
        <w:br/>
        <w:t xml:space="preserve">а с </w:t>
      </w:r>
      <w:r w:rsidR="00565B3A" w:rsidRPr="00D56A47">
        <w:rPr>
          <w:rFonts w:ascii="Times New Roman" w:hAnsi="Times New Roman" w:cs="Times New Roman"/>
          <w:sz w:val="28"/>
          <w:szCs w:val="28"/>
        </w:rPr>
        <w:t xml:space="preserve">другой </w:t>
      </w:r>
      <w:r w:rsidR="00565B3A">
        <w:rPr>
          <w:rFonts w:ascii="Times New Roman" w:hAnsi="Times New Roman" w:cs="Times New Roman"/>
          <w:sz w:val="28"/>
          <w:szCs w:val="28"/>
        </w:rPr>
        <w:t>–</w:t>
      </w:r>
      <w:r w:rsidR="00565B3A" w:rsidRPr="00D56A47">
        <w:rPr>
          <w:rFonts w:ascii="Times New Roman" w:hAnsi="Times New Roman" w:cs="Times New Roman"/>
          <w:sz w:val="28"/>
          <w:szCs w:val="28"/>
        </w:rPr>
        <w:t xml:space="preserve"> на создание условий для восстановления положительных темпов экономического роста;</w:t>
      </w:r>
    </w:p>
    <w:p w:rsidR="00B25B11" w:rsidRPr="00D56A47" w:rsidRDefault="00C903BB" w:rsidP="005275A6">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3</w:t>
      </w:r>
      <w:r w:rsidR="00565B3A" w:rsidRPr="00D56A47">
        <w:rPr>
          <w:rFonts w:ascii="Times New Roman" w:hAnsi="Times New Roman" w:cs="Times New Roman"/>
          <w:sz w:val="28"/>
          <w:szCs w:val="28"/>
        </w:rPr>
        <w:t>)</w:t>
      </w:r>
      <w:r w:rsidR="00565B3A" w:rsidRPr="00565B3A">
        <w:rPr>
          <w:rFonts w:ascii="Times New Roman" w:hAnsi="Times New Roman" w:cs="Times New Roman"/>
          <w:sz w:val="28"/>
          <w:szCs w:val="28"/>
        </w:rPr>
        <w:t xml:space="preserve"> </w:t>
      </w:r>
      <w:r w:rsidR="00565B3A" w:rsidRPr="00D56A47">
        <w:rPr>
          <w:rFonts w:ascii="Times New Roman" w:hAnsi="Times New Roman" w:cs="Times New Roman"/>
          <w:sz w:val="28"/>
          <w:szCs w:val="28"/>
        </w:rPr>
        <w:t>развитие системы межбюджетных отношений в Республике Карелия в целях повышения качества управления муниципальными финансами;</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4) </w:t>
      </w:r>
      <w:r w:rsidR="00565B3A" w:rsidRPr="00D56A47">
        <w:rPr>
          <w:rFonts w:ascii="Times New Roman" w:hAnsi="Times New Roman" w:cs="Times New Roman"/>
          <w:sz w:val="28"/>
          <w:szCs w:val="28"/>
        </w:rPr>
        <w:t>эффективное управление государственным долгом Республики Карелия с целью сокращения достигнутой в последние годы высокой степени долговой зависимости, рост кредитных рейтингов Республики Карелия;</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5) </w:t>
      </w:r>
      <w:r w:rsidR="00565B3A" w:rsidRPr="00D56A47">
        <w:rPr>
          <w:rFonts w:ascii="Times New Roman" w:hAnsi="Times New Roman" w:cs="Times New Roman"/>
          <w:sz w:val="28"/>
          <w:szCs w:val="28"/>
        </w:rPr>
        <w:t>повышение ликвидности рыночной части государственного долга, выраженного в государственных ценных бумагах Республики Карелия, умеренный объем заимствований и сохранение оптимальной дюрации и доходности на рынке государственных ценных бумаг;</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6) </w:t>
      </w:r>
      <w:r w:rsidR="00565B3A" w:rsidRPr="00D56A47">
        <w:rPr>
          <w:rFonts w:ascii="Times New Roman" w:hAnsi="Times New Roman" w:cs="Times New Roman"/>
          <w:sz w:val="28"/>
          <w:szCs w:val="28"/>
        </w:rPr>
        <w:t>создание условий для повышения качества финансового менеджмента</w:t>
      </w:r>
      <w:r w:rsidR="00111FE3">
        <w:rPr>
          <w:rFonts w:ascii="Times New Roman" w:hAnsi="Times New Roman" w:cs="Times New Roman"/>
          <w:sz w:val="28"/>
          <w:szCs w:val="28"/>
        </w:rPr>
        <w:t xml:space="preserve">, осуществляемого </w:t>
      </w:r>
      <w:r w:rsidR="00565B3A" w:rsidRPr="00D56A47">
        <w:rPr>
          <w:rFonts w:ascii="Times New Roman" w:hAnsi="Times New Roman" w:cs="Times New Roman"/>
          <w:sz w:val="28"/>
          <w:szCs w:val="28"/>
        </w:rPr>
        <w:t xml:space="preserve"> главны</w:t>
      </w:r>
      <w:r w:rsidR="00111FE3">
        <w:rPr>
          <w:rFonts w:ascii="Times New Roman" w:hAnsi="Times New Roman" w:cs="Times New Roman"/>
          <w:sz w:val="28"/>
          <w:szCs w:val="28"/>
        </w:rPr>
        <w:t>ми</w:t>
      </w:r>
      <w:r w:rsidR="00565B3A" w:rsidRPr="00D56A47">
        <w:rPr>
          <w:rFonts w:ascii="Times New Roman" w:hAnsi="Times New Roman" w:cs="Times New Roman"/>
          <w:sz w:val="28"/>
          <w:szCs w:val="28"/>
        </w:rPr>
        <w:t xml:space="preserve"> распорядител</w:t>
      </w:r>
      <w:r w:rsidR="00111FE3">
        <w:rPr>
          <w:rFonts w:ascii="Times New Roman" w:hAnsi="Times New Roman" w:cs="Times New Roman"/>
          <w:sz w:val="28"/>
          <w:szCs w:val="28"/>
        </w:rPr>
        <w:t>ями</w:t>
      </w:r>
      <w:r w:rsidR="00565B3A" w:rsidRPr="00D56A47">
        <w:rPr>
          <w:rFonts w:ascii="Times New Roman" w:hAnsi="Times New Roman" w:cs="Times New Roman"/>
          <w:sz w:val="28"/>
          <w:szCs w:val="28"/>
        </w:rPr>
        <w:t xml:space="preserve"> средс</w:t>
      </w:r>
      <w:r w:rsidR="00565B3A">
        <w:rPr>
          <w:rFonts w:ascii="Times New Roman" w:hAnsi="Times New Roman" w:cs="Times New Roman"/>
          <w:sz w:val="28"/>
          <w:szCs w:val="28"/>
        </w:rPr>
        <w:t>тв бюджета Республики Карелия, главными администраторам</w:t>
      </w:r>
      <w:r w:rsidR="00111FE3">
        <w:rPr>
          <w:rFonts w:ascii="Times New Roman" w:hAnsi="Times New Roman" w:cs="Times New Roman"/>
          <w:sz w:val="28"/>
          <w:szCs w:val="28"/>
        </w:rPr>
        <w:t>и</w:t>
      </w:r>
      <w:r w:rsidR="00565B3A" w:rsidRPr="00D56A47">
        <w:rPr>
          <w:rFonts w:ascii="Times New Roman" w:hAnsi="Times New Roman" w:cs="Times New Roman"/>
          <w:sz w:val="28"/>
          <w:szCs w:val="28"/>
        </w:rPr>
        <w:t xml:space="preserve"> доходов бюджета Республ</w:t>
      </w:r>
      <w:r w:rsidR="00565B3A">
        <w:rPr>
          <w:rFonts w:ascii="Times New Roman" w:hAnsi="Times New Roman" w:cs="Times New Roman"/>
          <w:sz w:val="28"/>
          <w:szCs w:val="28"/>
        </w:rPr>
        <w:t>ики Карелия</w:t>
      </w:r>
      <w:r w:rsidR="00565B3A" w:rsidRPr="00D56A47">
        <w:rPr>
          <w:rFonts w:ascii="Times New Roman" w:hAnsi="Times New Roman" w:cs="Times New Roman"/>
          <w:sz w:val="28"/>
          <w:szCs w:val="28"/>
        </w:rPr>
        <w:t>;</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7) </w:t>
      </w:r>
      <w:r w:rsidR="00565B3A" w:rsidRPr="00D56A47">
        <w:rPr>
          <w:rFonts w:ascii="Times New Roman" w:hAnsi="Times New Roman" w:cs="Times New Roman"/>
          <w:sz w:val="28"/>
          <w:szCs w:val="28"/>
        </w:rPr>
        <w:t>формирование и ведение общедоступных информационных ресурсов, развитие информационной системы управления государственными финансами;</w:t>
      </w:r>
    </w:p>
    <w:p w:rsidR="00C903BB" w:rsidRPr="00D56A47" w:rsidRDefault="00C903BB" w:rsidP="00695AA0">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8) развитие системы внутреннего государственного финансового контроля.</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Таким образом, целью государственной программы является обеспечение исполнения расходных обязательств Республики Карелия при сохранении финансовой стабильности, долгосрочной сбалансированности и устойчивости регионального бюджета и </w:t>
      </w:r>
      <w:r w:rsidR="00111FE3">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Достижение цели государственной программы будет осуществляться путем реализации соответствующих подпрограмм. Решение задач подпрограмм будет достигаться путем реализации соответствующих основных мероприятий подпрограмм. Состав целей и подпрограмм государственной программы приведен в ее паспорте. В паспорте государственной программы и </w:t>
      </w:r>
      <w:r w:rsidR="00695AA0">
        <w:rPr>
          <w:rFonts w:ascii="Times New Roman" w:hAnsi="Times New Roman" w:cs="Times New Roman"/>
          <w:sz w:val="28"/>
          <w:szCs w:val="28"/>
        </w:rPr>
        <w:t>паспортах ее подпрограмм содержи</w:t>
      </w:r>
      <w:r w:rsidRPr="00D56A47">
        <w:rPr>
          <w:rFonts w:ascii="Times New Roman" w:hAnsi="Times New Roman" w:cs="Times New Roman"/>
          <w:sz w:val="28"/>
          <w:szCs w:val="28"/>
        </w:rPr>
        <w:t>тся также описание ожидаемых конечных результатов реализации государственной программы (подпрограмм)</w:t>
      </w:r>
      <w:r w:rsidR="00111FE3">
        <w:rPr>
          <w:rFonts w:ascii="Times New Roman" w:hAnsi="Times New Roman" w:cs="Times New Roman"/>
          <w:sz w:val="28"/>
          <w:szCs w:val="28"/>
        </w:rPr>
        <w:t>.</w:t>
      </w:r>
      <w:r w:rsidRPr="00D56A47">
        <w:rPr>
          <w:rFonts w:ascii="Times New Roman" w:hAnsi="Times New Roman" w:cs="Times New Roman"/>
          <w:sz w:val="28"/>
          <w:szCs w:val="28"/>
        </w:rPr>
        <w:t xml:space="preserve"> Государственная программа имеет один интегральный целевой показатель </w:t>
      </w:r>
      <w:r w:rsidR="00B25B11">
        <w:rPr>
          <w:rFonts w:ascii="Times New Roman" w:hAnsi="Times New Roman" w:cs="Times New Roman"/>
          <w:sz w:val="28"/>
          <w:szCs w:val="28"/>
        </w:rPr>
        <w:t>–</w:t>
      </w:r>
      <w:r w:rsidRPr="00D56A47">
        <w:rPr>
          <w:rFonts w:ascii="Times New Roman" w:hAnsi="Times New Roman" w:cs="Times New Roman"/>
          <w:sz w:val="28"/>
          <w:szCs w:val="28"/>
        </w:rPr>
        <w:t xml:space="preserve"> </w:t>
      </w:r>
      <w:r w:rsidR="00111FE3">
        <w:rPr>
          <w:rFonts w:ascii="Times New Roman" w:hAnsi="Times New Roman" w:cs="Times New Roman"/>
          <w:sz w:val="28"/>
          <w:szCs w:val="28"/>
        </w:rPr>
        <w:t xml:space="preserve">удельный вес расходов </w:t>
      </w:r>
      <w:r w:rsidRPr="00D56A47">
        <w:rPr>
          <w:rFonts w:ascii="Times New Roman" w:hAnsi="Times New Roman" w:cs="Times New Roman"/>
          <w:sz w:val="28"/>
          <w:szCs w:val="28"/>
        </w:rPr>
        <w:t xml:space="preserve">бюджета Республики Карелия, </w:t>
      </w:r>
      <w:r w:rsidR="00B04DA6">
        <w:rPr>
          <w:rFonts w:ascii="Times New Roman" w:hAnsi="Times New Roman" w:cs="Times New Roman"/>
          <w:sz w:val="28"/>
          <w:szCs w:val="28"/>
        </w:rPr>
        <w:t xml:space="preserve">исполняемых в рамках </w:t>
      </w:r>
      <w:r w:rsidRPr="00D56A47">
        <w:rPr>
          <w:rFonts w:ascii="Times New Roman" w:hAnsi="Times New Roman" w:cs="Times New Roman"/>
          <w:sz w:val="28"/>
          <w:szCs w:val="28"/>
        </w:rPr>
        <w:t>государственны</w:t>
      </w:r>
      <w:r w:rsidR="00B04DA6">
        <w:rPr>
          <w:rFonts w:ascii="Times New Roman" w:hAnsi="Times New Roman" w:cs="Times New Roman"/>
          <w:sz w:val="28"/>
          <w:szCs w:val="28"/>
        </w:rPr>
        <w:t>х</w:t>
      </w:r>
      <w:r w:rsidRPr="00D56A47">
        <w:rPr>
          <w:rFonts w:ascii="Times New Roman" w:hAnsi="Times New Roman" w:cs="Times New Roman"/>
          <w:sz w:val="28"/>
          <w:szCs w:val="28"/>
        </w:rPr>
        <w:t xml:space="preserve"> программ Республики Карелия</w:t>
      </w:r>
      <w:r w:rsidR="00B04DA6">
        <w:rPr>
          <w:rFonts w:ascii="Times New Roman" w:hAnsi="Times New Roman" w:cs="Times New Roman"/>
          <w:sz w:val="28"/>
          <w:szCs w:val="28"/>
        </w:rPr>
        <w:t>, в общем объеме расходов бюджета Республики Карелия в отчетном финансовом году</w:t>
      </w:r>
      <w:r w:rsidRPr="00D56A47">
        <w:rPr>
          <w:rFonts w:ascii="Times New Roman" w:hAnsi="Times New Roman" w:cs="Times New Roman"/>
          <w:sz w:val="28"/>
          <w:szCs w:val="28"/>
        </w:rPr>
        <w:t>. В 2014</w:t>
      </w:r>
      <w:r w:rsidR="00B25B11">
        <w:rPr>
          <w:rFonts w:ascii="Times New Roman" w:hAnsi="Times New Roman" w:cs="Times New Roman"/>
          <w:sz w:val="28"/>
          <w:szCs w:val="28"/>
        </w:rPr>
        <w:t xml:space="preserve"> – </w:t>
      </w:r>
      <w:r w:rsidRPr="00D56A47">
        <w:rPr>
          <w:rFonts w:ascii="Times New Roman" w:hAnsi="Times New Roman" w:cs="Times New Roman"/>
          <w:sz w:val="28"/>
          <w:szCs w:val="28"/>
        </w:rPr>
        <w:t xml:space="preserve">2015 годах охват бюджетных ассигнований бюджета Республики Карелия составит </w:t>
      </w:r>
      <w:r w:rsidR="005275A6">
        <w:rPr>
          <w:rFonts w:ascii="Times New Roman" w:hAnsi="Times New Roman" w:cs="Times New Roman"/>
          <w:sz w:val="28"/>
          <w:szCs w:val="28"/>
        </w:rPr>
        <w:br/>
      </w:r>
      <w:r w:rsidRPr="00D56A47">
        <w:rPr>
          <w:rFonts w:ascii="Times New Roman" w:hAnsi="Times New Roman" w:cs="Times New Roman"/>
          <w:sz w:val="28"/>
          <w:szCs w:val="28"/>
        </w:rPr>
        <w:lastRenderedPageBreak/>
        <w:t>30</w:t>
      </w:r>
      <w:r w:rsidR="00B25B11">
        <w:rPr>
          <w:rFonts w:ascii="Times New Roman" w:hAnsi="Times New Roman" w:cs="Times New Roman"/>
          <w:sz w:val="28"/>
          <w:szCs w:val="28"/>
        </w:rPr>
        <w:t xml:space="preserve"> – </w:t>
      </w:r>
      <w:r w:rsidRPr="00D56A47">
        <w:rPr>
          <w:rFonts w:ascii="Times New Roman" w:hAnsi="Times New Roman" w:cs="Times New Roman"/>
          <w:sz w:val="28"/>
          <w:szCs w:val="28"/>
        </w:rPr>
        <w:t>50 процентов. Начиная с 2016 года показатель достигнет уровня н</w:t>
      </w:r>
      <w:r w:rsidR="00B25B11">
        <w:rPr>
          <w:rFonts w:ascii="Times New Roman" w:hAnsi="Times New Roman" w:cs="Times New Roman"/>
          <w:sz w:val="28"/>
          <w:szCs w:val="28"/>
        </w:rPr>
        <w:t>е менее 90 процентов, а с 2017 –</w:t>
      </w:r>
      <w:r w:rsidRPr="00D56A47">
        <w:rPr>
          <w:rFonts w:ascii="Times New Roman" w:hAnsi="Times New Roman" w:cs="Times New Roman"/>
          <w:sz w:val="28"/>
          <w:szCs w:val="28"/>
        </w:rPr>
        <w:t xml:space="preserve"> не менее 95 процентов.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Прогноз развития сферы реализации государственной программы непосредственно связан с долгосрочным бюджетным прогнозом и сценарными условиями варианта прогноза социально-экономического развития Республики Карелия в 2014</w:t>
      </w:r>
      <w:r w:rsidR="00D56A47">
        <w:rPr>
          <w:rFonts w:ascii="Times New Roman" w:hAnsi="Times New Roman" w:cs="Times New Roman"/>
          <w:sz w:val="28"/>
          <w:szCs w:val="28"/>
        </w:rPr>
        <w:t xml:space="preserve"> – </w:t>
      </w:r>
      <w:r w:rsidRPr="00D56A47">
        <w:rPr>
          <w:rFonts w:ascii="Times New Roman" w:hAnsi="Times New Roman" w:cs="Times New Roman"/>
          <w:sz w:val="28"/>
          <w:szCs w:val="28"/>
        </w:rPr>
        <w:t>2020 годах.</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Реализация </w:t>
      </w:r>
      <w:r w:rsidR="00035D78">
        <w:rPr>
          <w:rFonts w:ascii="Times New Roman" w:hAnsi="Times New Roman" w:cs="Times New Roman"/>
          <w:sz w:val="28"/>
          <w:szCs w:val="28"/>
        </w:rPr>
        <w:t>г</w:t>
      </w:r>
      <w:r w:rsidRPr="00D56A47">
        <w:rPr>
          <w:rFonts w:ascii="Times New Roman" w:hAnsi="Times New Roman" w:cs="Times New Roman"/>
          <w:sz w:val="28"/>
          <w:szCs w:val="28"/>
        </w:rPr>
        <w:t>осударственной программы обеспечивает достижение практически всех целей</w:t>
      </w:r>
      <w:r w:rsidR="00035D78">
        <w:rPr>
          <w:rFonts w:ascii="Times New Roman" w:hAnsi="Times New Roman" w:cs="Times New Roman"/>
          <w:sz w:val="28"/>
          <w:szCs w:val="28"/>
        </w:rPr>
        <w:t xml:space="preserve"> Стратегии социально-экономического развития Республики Карелия до 2020 года</w:t>
      </w:r>
      <w:r w:rsidRPr="00D56A47">
        <w:rPr>
          <w:rFonts w:ascii="Times New Roman" w:hAnsi="Times New Roman" w:cs="Times New Roman"/>
          <w:sz w:val="28"/>
          <w:szCs w:val="28"/>
        </w:rPr>
        <w:t>, в том числе путем создания и поддержания благоприятных условий для экономического роста за счет обеспечения экономической стабильности и соблюдения принятых ограничений по налоговой и долговой нагрузке, повышения уровня и качества жизни населения, однако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sz w:val="28"/>
          <w:szCs w:val="28"/>
        </w:rPr>
        <w:t xml:space="preserve">Сведения о показателях (индикаторах) государственной программы, подпрограмм государственной программы, долгосрочных целевых программ и </w:t>
      </w:r>
      <w:r w:rsidRPr="00D56A47">
        <w:rPr>
          <w:rFonts w:ascii="Times New Roman" w:hAnsi="Times New Roman" w:cs="Times New Roman"/>
          <w:color w:val="000000" w:themeColor="text1"/>
          <w:sz w:val="28"/>
          <w:szCs w:val="28"/>
        </w:rPr>
        <w:t>их значениях пр</w:t>
      </w:r>
      <w:r w:rsidR="00695AA0">
        <w:rPr>
          <w:rFonts w:ascii="Times New Roman" w:hAnsi="Times New Roman" w:cs="Times New Roman"/>
          <w:color w:val="000000" w:themeColor="text1"/>
          <w:sz w:val="28"/>
          <w:szCs w:val="28"/>
        </w:rPr>
        <w:t>едставлены</w:t>
      </w:r>
      <w:r w:rsidRPr="00D56A47">
        <w:rPr>
          <w:rFonts w:ascii="Times New Roman" w:hAnsi="Times New Roman" w:cs="Times New Roman"/>
          <w:color w:val="000000" w:themeColor="text1"/>
          <w:sz w:val="28"/>
          <w:szCs w:val="28"/>
        </w:rPr>
        <w:t xml:space="preserve"> в приложении 1 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Информация об основных мероприятиях (мероприятиях) государст</w:t>
      </w:r>
      <w:r w:rsidR="00F03974">
        <w:rPr>
          <w:rFonts w:ascii="Times New Roman" w:hAnsi="Times New Roman" w:cs="Times New Roman"/>
          <w:color w:val="000000" w:themeColor="text1"/>
          <w:sz w:val="28"/>
          <w:szCs w:val="28"/>
        </w:rPr>
        <w:t>-</w:t>
      </w:r>
      <w:r w:rsidRPr="00D56A47">
        <w:rPr>
          <w:rFonts w:ascii="Times New Roman" w:hAnsi="Times New Roman" w:cs="Times New Roman"/>
          <w:color w:val="000000" w:themeColor="text1"/>
          <w:sz w:val="28"/>
          <w:szCs w:val="28"/>
        </w:rPr>
        <w:t>венной программы приведена в приложении 2 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Сведения об основных мерах правового регулирования в сфере реализации государственной программы представлены в приложении 3 </w:t>
      </w:r>
      <w:r w:rsidR="005275A6">
        <w:rPr>
          <w:rFonts w:ascii="Times New Roman" w:hAnsi="Times New Roman" w:cs="Times New Roman"/>
          <w:color w:val="000000" w:themeColor="text1"/>
          <w:sz w:val="28"/>
          <w:szCs w:val="28"/>
        </w:rPr>
        <w:br/>
      </w:r>
      <w:r w:rsidRPr="00D56A47">
        <w:rPr>
          <w:rFonts w:ascii="Times New Roman" w:hAnsi="Times New Roman" w:cs="Times New Roman"/>
          <w:color w:val="000000" w:themeColor="text1"/>
          <w:sz w:val="28"/>
          <w:szCs w:val="28"/>
        </w:rPr>
        <w:t>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Финансовое обеспечение реализации государственной программы за счет средств бюджета Республики Карелия приведено в приложении 4 </w:t>
      </w:r>
      <w:r w:rsidR="005275A6">
        <w:rPr>
          <w:rFonts w:ascii="Times New Roman" w:hAnsi="Times New Roman" w:cs="Times New Roman"/>
          <w:color w:val="000000" w:themeColor="text1"/>
          <w:sz w:val="28"/>
          <w:szCs w:val="28"/>
        </w:rPr>
        <w:br/>
      </w:r>
      <w:r w:rsidRPr="00D56A47">
        <w:rPr>
          <w:rFonts w:ascii="Times New Roman" w:hAnsi="Times New Roman" w:cs="Times New Roman"/>
          <w:color w:val="000000" w:themeColor="text1"/>
          <w:sz w:val="28"/>
          <w:szCs w:val="28"/>
        </w:rPr>
        <w:t>к государственной программе.</w:t>
      </w:r>
    </w:p>
    <w:p w:rsidR="00C903BB" w:rsidRPr="00D56A47" w:rsidRDefault="00D241C3"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Финансовое обеспечение </w:t>
      </w:r>
      <w:r>
        <w:rPr>
          <w:rFonts w:ascii="Times New Roman" w:hAnsi="Times New Roman" w:cs="Times New Roman"/>
          <w:color w:val="000000" w:themeColor="text1"/>
          <w:sz w:val="28"/>
          <w:szCs w:val="28"/>
        </w:rPr>
        <w:t xml:space="preserve">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w:t>
      </w:r>
      <w:r w:rsidR="00C903BB" w:rsidRPr="00D56A47">
        <w:rPr>
          <w:rFonts w:ascii="Times New Roman" w:hAnsi="Times New Roman" w:cs="Times New Roman"/>
          <w:color w:val="000000" w:themeColor="text1"/>
          <w:sz w:val="28"/>
          <w:szCs w:val="28"/>
        </w:rPr>
        <w:t>бюджетов муниципаль</w:t>
      </w:r>
      <w:r w:rsidR="00F03974">
        <w:rPr>
          <w:rFonts w:ascii="Times New Roman" w:hAnsi="Times New Roman" w:cs="Times New Roman"/>
          <w:color w:val="000000" w:themeColor="text1"/>
          <w:sz w:val="28"/>
          <w:szCs w:val="28"/>
        </w:rPr>
        <w:t>-</w:t>
      </w:r>
      <w:r w:rsidR="00C903BB" w:rsidRPr="00D56A47">
        <w:rPr>
          <w:rFonts w:ascii="Times New Roman" w:hAnsi="Times New Roman" w:cs="Times New Roman"/>
          <w:color w:val="000000" w:themeColor="text1"/>
          <w:sz w:val="28"/>
          <w:szCs w:val="28"/>
        </w:rPr>
        <w:t>ных образований и юридических лиц на реализацию целей государственной программы</w:t>
      </w:r>
      <w:r>
        <w:rPr>
          <w:rFonts w:ascii="Times New Roman" w:hAnsi="Times New Roman" w:cs="Times New Roman"/>
          <w:color w:val="000000" w:themeColor="text1"/>
          <w:sz w:val="28"/>
          <w:szCs w:val="28"/>
        </w:rPr>
        <w:t xml:space="preserve"> Республики Карелия представлены</w:t>
      </w:r>
      <w:r w:rsidR="00F03974">
        <w:rPr>
          <w:rFonts w:ascii="Times New Roman" w:hAnsi="Times New Roman" w:cs="Times New Roman"/>
          <w:color w:val="000000" w:themeColor="text1"/>
          <w:sz w:val="28"/>
          <w:szCs w:val="28"/>
        </w:rPr>
        <w:t xml:space="preserve"> </w:t>
      </w:r>
      <w:r w:rsidR="00C903BB" w:rsidRPr="00D56A47">
        <w:rPr>
          <w:rFonts w:ascii="Times New Roman" w:hAnsi="Times New Roman" w:cs="Times New Roman"/>
          <w:color w:val="000000" w:themeColor="text1"/>
          <w:sz w:val="28"/>
          <w:szCs w:val="28"/>
        </w:rPr>
        <w:t>в приложении 5 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Сведения о показателях (индикаторах) </w:t>
      </w:r>
      <w:r w:rsidR="00F03974">
        <w:rPr>
          <w:rFonts w:ascii="Times New Roman" w:hAnsi="Times New Roman" w:cs="Times New Roman"/>
          <w:color w:val="000000" w:themeColor="text1"/>
          <w:sz w:val="28"/>
          <w:szCs w:val="28"/>
        </w:rPr>
        <w:t xml:space="preserve">государственной программы </w:t>
      </w:r>
      <w:r w:rsidRPr="00D56A47">
        <w:rPr>
          <w:rFonts w:ascii="Times New Roman" w:hAnsi="Times New Roman" w:cs="Times New Roman"/>
          <w:color w:val="000000" w:themeColor="text1"/>
          <w:sz w:val="28"/>
          <w:szCs w:val="28"/>
        </w:rPr>
        <w:t>в разрезе муниципальных образований пр</w:t>
      </w:r>
      <w:r w:rsidR="00695AA0">
        <w:rPr>
          <w:rFonts w:ascii="Times New Roman" w:hAnsi="Times New Roman" w:cs="Times New Roman"/>
          <w:color w:val="000000" w:themeColor="text1"/>
          <w:sz w:val="28"/>
          <w:szCs w:val="28"/>
        </w:rPr>
        <w:t>едставлены</w:t>
      </w:r>
      <w:r w:rsidRPr="00D56A47">
        <w:rPr>
          <w:rFonts w:ascii="Times New Roman" w:hAnsi="Times New Roman" w:cs="Times New Roman"/>
          <w:color w:val="000000" w:themeColor="text1"/>
          <w:sz w:val="28"/>
          <w:szCs w:val="28"/>
        </w:rPr>
        <w:t xml:space="preserve"> в приложении 6 к государственной программе.</w:t>
      </w:r>
    </w:p>
    <w:p w:rsidR="00C903BB" w:rsidRPr="00D56A47" w:rsidRDefault="00C903BB" w:rsidP="004B22BA">
      <w:pPr>
        <w:pStyle w:val="ConsPlusNormal"/>
        <w:spacing w:before="60"/>
        <w:ind w:right="282" w:firstLine="0"/>
        <w:jc w:val="center"/>
        <w:outlineLvl w:val="0"/>
        <w:rPr>
          <w:rFonts w:ascii="Times New Roman" w:hAnsi="Times New Roman" w:cs="Times New Roman"/>
          <w:sz w:val="28"/>
          <w:szCs w:val="28"/>
        </w:rPr>
      </w:pPr>
      <w:r w:rsidRPr="00D56A47">
        <w:rPr>
          <w:rFonts w:ascii="Times New Roman" w:hAnsi="Times New Roman" w:cs="Times New Roman"/>
          <w:sz w:val="28"/>
          <w:szCs w:val="28"/>
        </w:rPr>
        <w:t>II. Методики расчета и условия предоставления</w:t>
      </w:r>
    </w:p>
    <w:p w:rsidR="00C903BB" w:rsidRPr="00D56A47" w:rsidRDefault="00C903BB" w:rsidP="00B25B11">
      <w:pPr>
        <w:pStyle w:val="ConsPlusNormal"/>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субсидий из бюджета Республики Карелия местным бюджетам</w:t>
      </w:r>
    </w:p>
    <w:p w:rsidR="00B25B11" w:rsidRPr="00D56A47" w:rsidRDefault="00C903BB" w:rsidP="004B22BA">
      <w:pPr>
        <w:pStyle w:val="ConsPlusNormal"/>
        <w:spacing w:after="60"/>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на реализацию муниципальных программ, направленных на достижение целей, соответствующих целям государственной программы</w:t>
      </w:r>
    </w:p>
    <w:p w:rsidR="00C903BB" w:rsidRDefault="00C903BB" w:rsidP="00C903BB">
      <w:pPr>
        <w:pStyle w:val="ConsPlusNormal"/>
        <w:numPr>
          <w:ilvl w:val="0"/>
          <w:numId w:val="18"/>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Субсидии местным бюджетам на реализацию мероприятий государственной программы (далее – субсидии) предоставляются бюджетам муниципальных районов и городских округов в рамках реализации основного мероприятия «Поддержка мер по обеспечению сбалансированности </w:t>
      </w:r>
      <w:r w:rsidR="00F03974">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 подпрограммы 3 «Создание условий для повышения результативности бюджетных расходов» в целях частичной компенсации расходов на повышение оплаты труда работников бюджетной сферы.</w:t>
      </w:r>
    </w:p>
    <w:p w:rsidR="002C5082" w:rsidRPr="00D56A47" w:rsidRDefault="002C5082" w:rsidP="002C5082">
      <w:pPr>
        <w:pStyle w:val="ConsPlusNormal"/>
        <w:tabs>
          <w:tab w:val="left" w:pos="1134"/>
        </w:tabs>
        <w:ind w:left="709" w:right="284" w:firstLine="0"/>
        <w:jc w:val="both"/>
        <w:rPr>
          <w:rFonts w:ascii="Times New Roman" w:hAnsi="Times New Roman" w:cs="Times New Roman"/>
          <w:sz w:val="28"/>
          <w:szCs w:val="28"/>
        </w:rPr>
      </w:pPr>
    </w:p>
    <w:p w:rsidR="00572F2B" w:rsidRPr="005275A6" w:rsidRDefault="00C903BB" w:rsidP="005275A6">
      <w:pPr>
        <w:pStyle w:val="ConsPlusNormal"/>
        <w:numPr>
          <w:ilvl w:val="0"/>
          <w:numId w:val="18"/>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Субсидии предоставляются бюджетам муниципальных районов (городских округов) при условии обеспечения органами местного самоуправления муниципальных районов (городских округов), городских и сельских поселений, входящих в состав муниципальных районов:</w:t>
      </w:r>
    </w:p>
    <w:p w:rsidR="00C903BB" w:rsidRPr="00D56A47" w:rsidRDefault="00C903BB" w:rsidP="00C903BB">
      <w:pPr>
        <w:pStyle w:val="ConsPlusNormal"/>
        <w:numPr>
          <w:ilvl w:val="0"/>
          <w:numId w:val="19"/>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принятия решений об увеличении с 1 января 2018 года </w:t>
      </w:r>
      <w:r w:rsidRPr="00D56A47">
        <w:rPr>
          <w:rFonts w:ascii="Times New Roman" w:hAnsi="Times New Roman" w:cs="Times New Roman"/>
          <w:sz w:val="28"/>
          <w:szCs w:val="28"/>
        </w:rPr>
        <w:br/>
        <w:t>на 4 процента обеспечиваемой за счет средств местных бюджетов оплаты труда (далее – индексация заработной платы) работников муниципальных учреждений (в том числе органов местного самоуправления), кроме категорий работников, определенных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отдельные категории работников);</w:t>
      </w:r>
    </w:p>
    <w:p w:rsidR="00C903BB" w:rsidRPr="00D56A47" w:rsidRDefault="00C903BB" w:rsidP="00C903BB">
      <w:pPr>
        <w:pStyle w:val="ConsPlusNormal"/>
        <w:numPr>
          <w:ilvl w:val="0"/>
          <w:numId w:val="19"/>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выплаты обеспечиваемой за счет средств местных бюджетов заработной платы работникам муниципальных учреждений (в том числе органов местного самоуправления), полностью отработавшим норму рабочего времени и выполнившим нормы труда (трудовые обязанности) (далее – работники, выполнившие трудовые обязанности), не ниже размера минимальной заработной платы в Республике Карелия.</w:t>
      </w:r>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Распределение субсидий между бюджетами муниципальных районов (городских округов) осуществляется по следующей формуле:</w:t>
      </w:r>
    </w:p>
    <w:p w:rsidR="00C903BB" w:rsidRPr="00D56A47" w:rsidRDefault="00C903BB" w:rsidP="00C903BB">
      <w:pPr>
        <w:pStyle w:val="ConsPlusNormal"/>
        <w:ind w:right="282" w:firstLine="900"/>
        <w:jc w:val="both"/>
        <w:rPr>
          <w:rFonts w:ascii="Times New Roman" w:hAnsi="Times New Roman" w:cs="Times New Roman"/>
          <w:sz w:val="28"/>
          <w:szCs w:val="28"/>
        </w:rPr>
      </w:pPr>
    </w:p>
    <w:p w:rsidR="005275A6" w:rsidRDefault="00C903BB" w:rsidP="005275A6">
      <w:pPr>
        <w:pStyle w:val="ConsPlusNormal"/>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Сзп</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w:t>
      </w:r>
      <w:r w:rsidRPr="00D56A47">
        <w:rPr>
          <w:rFonts w:ascii="Times New Roman" w:hAnsi="Times New Roman" w:cs="Times New Roman"/>
          <w:sz w:val="28"/>
          <w:szCs w:val="28"/>
          <w:lang w:val="en-US"/>
        </w:rPr>
        <w:t>C</w:t>
      </w:r>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xml:space="preserve">+ </w:t>
      </w:r>
      <w:r w:rsidRPr="00D56A47">
        <w:rPr>
          <w:rFonts w:ascii="Times New Roman" w:hAnsi="Times New Roman" w:cs="Times New Roman"/>
          <w:sz w:val="28"/>
          <w:szCs w:val="28"/>
          <w:lang w:val="en-US"/>
        </w:rPr>
        <w:t>C</w:t>
      </w:r>
      <w:r w:rsidRPr="00D56A47">
        <w:rPr>
          <w:rFonts w:ascii="Times New Roman" w:hAnsi="Times New Roman" w:cs="Times New Roman"/>
          <w:sz w:val="28"/>
          <w:szCs w:val="28"/>
        </w:rPr>
        <w:t>мрот</w:t>
      </w:r>
      <w:r w:rsidRPr="00D56A47">
        <w:rPr>
          <w:rFonts w:ascii="Times New Roman" w:hAnsi="Times New Roman" w:cs="Times New Roman"/>
          <w:sz w:val="28"/>
          <w:szCs w:val="28"/>
          <w:vertAlign w:val="subscript"/>
        </w:rPr>
        <w:t>i</w:t>
      </w:r>
      <w:r w:rsidRPr="00D56A47">
        <w:rPr>
          <w:rFonts w:ascii="Times New Roman" w:hAnsi="Times New Roman" w:cs="Times New Roman"/>
          <w:sz w:val="28"/>
          <w:szCs w:val="28"/>
        </w:rPr>
        <w:t>) х Ксоф</w:t>
      </w:r>
      <w:r w:rsidRPr="00D56A47">
        <w:rPr>
          <w:rFonts w:ascii="Times New Roman" w:hAnsi="Times New Roman" w:cs="Times New Roman"/>
          <w:sz w:val="28"/>
          <w:szCs w:val="28"/>
          <w:vertAlign w:val="subscript"/>
          <w:lang w:val="en-US"/>
        </w:rPr>
        <w:t>i</w:t>
      </w:r>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Ссев</w:t>
      </w:r>
      <w:r w:rsidRPr="00D56A47">
        <w:rPr>
          <w:rFonts w:ascii="Times New Roman" w:hAnsi="Times New Roman" w:cs="Times New Roman"/>
          <w:sz w:val="28"/>
          <w:szCs w:val="28"/>
          <w:vertAlign w:val="subscript"/>
        </w:rPr>
        <w:t>i</w:t>
      </w:r>
      <w:r w:rsidRPr="00D56A47">
        <w:rPr>
          <w:rFonts w:ascii="Times New Roman" w:hAnsi="Times New Roman" w:cs="Times New Roman"/>
          <w:sz w:val="28"/>
          <w:szCs w:val="28"/>
        </w:rPr>
        <w:t xml:space="preserve"> </w:t>
      </w:r>
      <w:r w:rsidRPr="00D56A47">
        <w:rPr>
          <w:rFonts w:ascii="Times New Roman" w:hAnsi="Times New Roman" w:cs="Times New Roman"/>
          <w:sz w:val="28"/>
          <w:szCs w:val="28"/>
          <w:lang w:val="en-US"/>
        </w:rPr>
        <w:t>x</w:t>
      </w:r>
      <w:r w:rsidRPr="00D56A47">
        <w:rPr>
          <w:rFonts w:ascii="Times New Roman" w:hAnsi="Times New Roman" w:cs="Times New Roman"/>
          <w:sz w:val="28"/>
          <w:szCs w:val="28"/>
        </w:rPr>
        <w:t xml:space="preserve"> 0,8, </w:t>
      </w:r>
    </w:p>
    <w:p w:rsidR="005275A6" w:rsidRDefault="005275A6" w:rsidP="005275A6">
      <w:pPr>
        <w:pStyle w:val="ConsPlusNormal"/>
        <w:ind w:right="282" w:firstLine="0"/>
        <w:jc w:val="center"/>
        <w:rPr>
          <w:rFonts w:ascii="Times New Roman" w:hAnsi="Times New Roman" w:cs="Times New Roman"/>
          <w:sz w:val="28"/>
          <w:szCs w:val="28"/>
        </w:rPr>
      </w:pPr>
    </w:p>
    <w:p w:rsidR="00C903BB" w:rsidRPr="00D56A47" w:rsidRDefault="00C903BB" w:rsidP="005275A6">
      <w:pPr>
        <w:pStyle w:val="ConsPlusNormal"/>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Сзп</w:t>
      </w:r>
      <w:r w:rsidRPr="00D56A47">
        <w:rPr>
          <w:rFonts w:ascii="Times New Roman" w:hAnsi="Times New Roman" w:cs="Times New Roman"/>
          <w:sz w:val="28"/>
          <w:szCs w:val="28"/>
          <w:vertAlign w:val="subscript"/>
          <w:lang w:val="en-US"/>
        </w:rPr>
        <w:t>i</w:t>
      </w:r>
      <w:r w:rsidRPr="00D56A47">
        <w:rPr>
          <w:rFonts w:ascii="Times New Roman" w:hAnsi="Times New Roman" w:cs="Times New Roman"/>
          <w:sz w:val="28"/>
          <w:szCs w:val="28"/>
        </w:rPr>
        <w:t xml:space="preserve"> – объем субсидии бюджету соответствующего (</w:t>
      </w:r>
      <w:r w:rsidRPr="00D56A47">
        <w:rPr>
          <w:rFonts w:ascii="Times New Roman" w:hAnsi="Times New Roman" w:cs="Times New Roman"/>
          <w:sz w:val="28"/>
          <w:szCs w:val="28"/>
          <w:lang w:val="en-US"/>
        </w:rPr>
        <w:t>i</w:t>
      </w:r>
      <w:r w:rsidRPr="00D56A47">
        <w:rPr>
          <w:rFonts w:ascii="Times New Roman" w:hAnsi="Times New Roman" w:cs="Times New Roman"/>
          <w:sz w:val="28"/>
          <w:szCs w:val="28"/>
        </w:rPr>
        <w:t>) муниципального района (городского округа);</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C</w:t>
      </w:r>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lang w:val="en-US"/>
        </w:rPr>
        <w:t>i</w:t>
      </w:r>
      <w:r w:rsidRPr="00D56A47">
        <w:rPr>
          <w:rFonts w:ascii="Times New Roman" w:hAnsi="Times New Roman" w:cs="Times New Roman"/>
          <w:sz w:val="28"/>
          <w:szCs w:val="28"/>
        </w:rPr>
        <w:t xml:space="preserve"> – объем расходных обязательств соответствующего (</w:t>
      </w:r>
      <w:r w:rsidRPr="00D56A47">
        <w:rPr>
          <w:rFonts w:ascii="Times New Roman" w:hAnsi="Times New Roman" w:cs="Times New Roman"/>
          <w:sz w:val="28"/>
          <w:szCs w:val="28"/>
          <w:lang w:val="en-US"/>
        </w:rPr>
        <w:t>i</w:t>
      </w:r>
      <w:r w:rsidRPr="00D56A47">
        <w:rPr>
          <w:rFonts w:ascii="Times New Roman" w:hAnsi="Times New Roman" w:cs="Times New Roman"/>
          <w:sz w:val="28"/>
          <w:szCs w:val="28"/>
        </w:rPr>
        <w:t>)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w:t>
      </w:r>
    </w:p>
    <w:p w:rsidR="00C903BB"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C</w:t>
      </w:r>
      <w:r w:rsidRPr="00D56A47">
        <w:rPr>
          <w:rFonts w:ascii="Times New Roman" w:hAnsi="Times New Roman" w:cs="Times New Roman"/>
          <w:sz w:val="28"/>
          <w:szCs w:val="28"/>
        </w:rPr>
        <w:t>мрот</w:t>
      </w:r>
      <w:r w:rsidRPr="00D56A47">
        <w:rPr>
          <w:rFonts w:ascii="Times New Roman" w:hAnsi="Times New Roman" w:cs="Times New Roman"/>
          <w:sz w:val="28"/>
          <w:szCs w:val="28"/>
          <w:vertAlign w:val="subscript"/>
        </w:rPr>
        <w:t>i</w:t>
      </w:r>
      <w:r w:rsidRPr="00D56A47">
        <w:rPr>
          <w:rFonts w:ascii="Times New Roman" w:hAnsi="Times New Roman" w:cs="Times New Roman"/>
          <w:sz w:val="28"/>
          <w:szCs w:val="28"/>
        </w:rPr>
        <w:t xml:space="preserve"> – объем расходных обязательств соответствующего (i)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lastRenderedPageBreak/>
        <w:t>Ксоф</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коэффициент софинансирования расходных обязательств соответствующего (i) муниципального района (городского округа)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составляющий:</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0,95 – если отношение уровня расчетной бюджетной обеспеченности муниципального района (городского округа) до распределения дотаций на выравнивание бюджетной обеспеченности муниципальных районов (городских округов) на очередной финансовый год, рассчитанного в соответствии со статьей 5 Закона Республики Карелия от 1 ноября 2005 года № 915-ЗРК «О межбюджетных отношениях в Республике Карелия» </w:t>
      </w:r>
      <w:r w:rsidR="005275A6">
        <w:rPr>
          <w:rFonts w:ascii="Times New Roman" w:hAnsi="Times New Roman" w:cs="Times New Roman"/>
          <w:sz w:val="28"/>
          <w:szCs w:val="28"/>
        </w:rPr>
        <w:br/>
      </w:r>
      <w:r w:rsidRPr="00D56A47">
        <w:rPr>
          <w:rFonts w:ascii="Times New Roman" w:hAnsi="Times New Roman" w:cs="Times New Roman"/>
          <w:sz w:val="28"/>
          <w:szCs w:val="28"/>
        </w:rPr>
        <w:t>(далее – уровень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менее 0,5;</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0,9 –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более 0,5;</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Ссев</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объем расходных обязательств соответствующего (i)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0,8</w:t>
      </w:r>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xml:space="preserve">– коэффициент софинансирования расходных обязательств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w:t>
      </w:r>
      <w:r w:rsidRPr="00D56A47">
        <w:rPr>
          <w:rFonts w:ascii="Times New Roman" w:hAnsi="Times New Roman" w:cs="Times New Roman"/>
          <w:sz w:val="28"/>
          <w:szCs w:val="28"/>
        </w:rPr>
        <w:lastRenderedPageBreak/>
        <w:t xml:space="preserve">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w:t>
      </w:r>
      <w:r w:rsidR="007D76CC">
        <w:rPr>
          <w:rFonts w:ascii="Times New Roman" w:hAnsi="Times New Roman" w:cs="Times New Roman"/>
          <w:sz w:val="28"/>
          <w:szCs w:val="28"/>
        </w:rPr>
        <w:br/>
      </w:r>
      <w:r w:rsidRPr="00D56A47">
        <w:rPr>
          <w:rFonts w:ascii="Times New Roman" w:hAnsi="Times New Roman" w:cs="Times New Roman"/>
          <w:sz w:val="28"/>
          <w:szCs w:val="28"/>
        </w:rPr>
        <w:t>к ним местностях.</w:t>
      </w:r>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Объем расходных обязательств соответствующего (i)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 рассчитывается по формуле:</w:t>
      </w:r>
    </w:p>
    <w:p w:rsidR="00C903BB" w:rsidRPr="00D56A47" w:rsidRDefault="00C903BB" w:rsidP="00C903BB">
      <w:pPr>
        <w:pStyle w:val="ConsPlusNormal"/>
        <w:tabs>
          <w:tab w:val="left" w:pos="993"/>
        </w:tabs>
        <w:ind w:left="709" w:right="282"/>
        <w:jc w:val="both"/>
        <w:rPr>
          <w:rFonts w:ascii="Times New Roman" w:hAnsi="Times New Roman" w:cs="Times New Roman"/>
          <w:sz w:val="28"/>
          <w:szCs w:val="28"/>
        </w:rPr>
      </w:pPr>
    </w:p>
    <w:p w:rsidR="007D76CC" w:rsidRDefault="00C903BB" w:rsidP="005275A6">
      <w:pPr>
        <w:pStyle w:val="ConsPlusNormal"/>
        <w:tabs>
          <w:tab w:val="left" w:pos="993"/>
        </w:tabs>
        <w:ind w:right="282" w:firstLine="0"/>
        <w:jc w:val="center"/>
        <w:rPr>
          <w:rFonts w:ascii="Times New Roman" w:hAnsi="Times New Roman" w:cs="Times New Roman"/>
          <w:sz w:val="28"/>
          <w:szCs w:val="28"/>
        </w:rPr>
      </w:pPr>
      <w:r w:rsidRPr="00D56A47">
        <w:rPr>
          <w:rFonts w:ascii="Times New Roman" w:hAnsi="Times New Roman" w:cs="Times New Roman"/>
          <w:sz w:val="28"/>
          <w:szCs w:val="28"/>
          <w:lang w:val="en-US"/>
        </w:rPr>
        <w:t>C</w:t>
      </w:r>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rPr>
        <w:t>i</w:t>
      </w:r>
      <w:r w:rsidRPr="00D56A47">
        <w:rPr>
          <w:rFonts w:ascii="Times New Roman" w:hAnsi="Times New Roman" w:cs="Times New Roman"/>
          <w:sz w:val="28"/>
          <w:szCs w:val="28"/>
        </w:rPr>
        <w:t xml:space="preserve"> = ФОТ</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lang w:val="en-US"/>
        </w:rPr>
        <w:t>x</w:t>
      </w:r>
      <w:r w:rsidRPr="00D56A47">
        <w:rPr>
          <w:rFonts w:ascii="Times New Roman" w:hAnsi="Times New Roman" w:cs="Times New Roman"/>
          <w:sz w:val="28"/>
          <w:szCs w:val="28"/>
        </w:rPr>
        <w:t xml:space="preserve"> 4%, </w:t>
      </w:r>
    </w:p>
    <w:p w:rsidR="007D76CC" w:rsidRDefault="007D76CC" w:rsidP="005275A6">
      <w:pPr>
        <w:pStyle w:val="ConsPlusNormal"/>
        <w:tabs>
          <w:tab w:val="left" w:pos="993"/>
        </w:tabs>
        <w:ind w:right="282" w:firstLine="0"/>
        <w:jc w:val="center"/>
        <w:rPr>
          <w:rFonts w:ascii="Times New Roman" w:hAnsi="Times New Roman" w:cs="Times New Roman"/>
          <w:sz w:val="28"/>
          <w:szCs w:val="28"/>
        </w:rPr>
      </w:pPr>
    </w:p>
    <w:p w:rsidR="00C903BB" w:rsidRPr="00D56A47" w:rsidRDefault="00C903BB" w:rsidP="007D76CC">
      <w:pPr>
        <w:pStyle w:val="ConsPlusNormal"/>
        <w:tabs>
          <w:tab w:val="left" w:pos="993"/>
        </w:tabs>
        <w:ind w:left="709" w:right="282" w:firstLine="0"/>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ФОТ</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объем осуществляемых за счет средств местных бюджетов расходов на оплату труда отдельных категорий работников по соответствующему (i) муниципальному району (городскому округу), за исключением работников, выполнивших трудовые обязанности, темп прироста заработной платы которых в результате ее доведения до размера минимальной заработной платы в Республике Карелия в 2018 году превысит              4 процента.</w:t>
      </w:r>
    </w:p>
    <w:p w:rsidR="00C903BB" w:rsidRPr="00D56A47" w:rsidRDefault="00C903BB" w:rsidP="00C903BB">
      <w:pPr>
        <w:pStyle w:val="ConsPlusNormal"/>
        <w:numPr>
          <w:ilvl w:val="0"/>
          <w:numId w:val="18"/>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Объем расходных обязательств соответствующего (i)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рассчитывается по формуле: </w:t>
      </w:r>
    </w:p>
    <w:p w:rsidR="00C903BB" w:rsidRPr="00D56A47" w:rsidRDefault="00C903BB" w:rsidP="00C903BB">
      <w:pPr>
        <w:pStyle w:val="ConsPlusNormal"/>
        <w:tabs>
          <w:tab w:val="left" w:pos="1134"/>
        </w:tabs>
        <w:ind w:right="282" w:firstLine="709"/>
        <w:jc w:val="center"/>
        <w:rPr>
          <w:rFonts w:ascii="Times New Roman" w:hAnsi="Times New Roman" w:cs="Times New Roman"/>
          <w:sz w:val="28"/>
          <w:szCs w:val="28"/>
        </w:rPr>
      </w:pPr>
    </w:p>
    <w:p w:rsidR="005275A6" w:rsidRPr="004B22BA" w:rsidRDefault="001F71F3" w:rsidP="005275A6">
      <w:pPr>
        <w:pStyle w:val="ConsPlusNormal"/>
        <w:tabs>
          <w:tab w:val="left" w:pos="1134"/>
        </w:tabs>
        <w:ind w:right="282" w:firstLine="0"/>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r>
              <m:rPr>
                <m:sty m:val="p"/>
              </m:rPr>
              <w:rPr>
                <w:rFonts w:ascii="Cambria Math" w:hAnsi="Cambria Math" w:cs="Times New Roman"/>
                <w:sz w:val="28"/>
                <w:szCs w:val="28"/>
              </w:rPr>
              <m:t>мрот</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ij</m:t>
                </m:r>
              </m:sub>
            </m:sSub>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lang w:val="en-US"/>
              </w:rPr>
              <m:t>x</m:t>
            </m:r>
            <m:r>
              <m:rPr>
                <m:sty m:val="p"/>
              </m:rPr>
              <w:rPr>
                <w:rFonts w:ascii="Cambria Math" w:hAnsi="Cambria Math" w:cs="Times New Roman"/>
                <w:sz w:val="28"/>
                <w:szCs w:val="28"/>
              </w:rPr>
              <m:t xml:space="preserve"> (ЗП</m:t>
            </m:r>
            <m:r>
              <m:rPr>
                <m:sty m:val="p"/>
              </m:rPr>
              <w:rPr>
                <w:rFonts w:ascii="Cambria Math" w:hAnsi="Cambria Math" w:cs="Times New Roman"/>
                <w:sz w:val="28"/>
                <w:szCs w:val="28"/>
                <w:vertAlign w:val="subscript"/>
              </w:rPr>
              <m:t xml:space="preserve">мин </m:t>
            </m:r>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ЗП</m:t>
                </m:r>
                <m:r>
                  <m:rPr>
                    <m:sty m:val="p"/>
                  </m:rPr>
                  <w:rPr>
                    <w:rFonts w:ascii="Cambria Math" w:hAnsi="Cambria Math" w:cs="Times New Roman"/>
                    <w:sz w:val="28"/>
                    <w:szCs w:val="28"/>
                    <w:vertAlign w:val="subscript"/>
                  </w:rPr>
                  <m:t>ф</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m:t>
            </m:r>
          </m:e>
        </m:nary>
      </m:oMath>
      <w:r w:rsidR="00C903BB" w:rsidRPr="004B22BA">
        <w:rPr>
          <w:rFonts w:ascii="Times New Roman" w:hAnsi="Times New Roman" w:cs="Times New Roman"/>
          <w:sz w:val="28"/>
          <w:szCs w:val="28"/>
        </w:rPr>
        <w:t xml:space="preserve"> </w:t>
      </w:r>
      <w:r w:rsidR="00C903BB" w:rsidRPr="004B22BA">
        <w:rPr>
          <w:rFonts w:ascii="Times New Roman" w:hAnsi="Times New Roman" w:cs="Times New Roman"/>
          <w:sz w:val="28"/>
          <w:szCs w:val="28"/>
          <w:lang w:val="en-US"/>
        </w:rPr>
        <w:t>x</w:t>
      </w:r>
      <w:r w:rsidR="00C903BB" w:rsidRPr="004B22BA">
        <w:rPr>
          <w:rFonts w:ascii="Times New Roman" w:hAnsi="Times New Roman" w:cs="Times New Roman"/>
          <w:sz w:val="28"/>
          <w:szCs w:val="28"/>
        </w:rPr>
        <w:t xml:space="preserve"> 1,302 х 12, </w:t>
      </w:r>
    </w:p>
    <w:p w:rsidR="005275A6" w:rsidRDefault="005275A6" w:rsidP="005275A6">
      <w:pPr>
        <w:pStyle w:val="ConsPlusNormal"/>
        <w:tabs>
          <w:tab w:val="left" w:pos="1134"/>
        </w:tabs>
        <w:ind w:right="282" w:firstLine="0"/>
        <w:jc w:val="center"/>
        <w:rPr>
          <w:rFonts w:ascii="Times New Roman" w:hAnsi="Times New Roman" w:cs="Times New Roman"/>
          <w:sz w:val="28"/>
          <w:szCs w:val="28"/>
        </w:rPr>
      </w:pPr>
    </w:p>
    <w:p w:rsidR="00C903BB" w:rsidRPr="00D56A47" w:rsidRDefault="00C903BB" w:rsidP="005275A6">
      <w:pPr>
        <w:pStyle w:val="ConsPlusNormal"/>
        <w:tabs>
          <w:tab w:val="left" w:pos="1134"/>
        </w:tabs>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Ч</w:t>
      </w:r>
      <w:r w:rsidRPr="00D56A47">
        <w:rPr>
          <w:rFonts w:ascii="Times New Roman" w:hAnsi="Times New Roman" w:cs="Times New Roman"/>
          <w:sz w:val="28"/>
          <w:szCs w:val="28"/>
          <w:vertAlign w:val="subscript"/>
        </w:rPr>
        <w:t>ij</w:t>
      </w:r>
      <w:r w:rsidRPr="00D56A47">
        <w:rPr>
          <w:rFonts w:ascii="Times New Roman" w:hAnsi="Times New Roman" w:cs="Times New Roman"/>
          <w:sz w:val="28"/>
          <w:szCs w:val="28"/>
        </w:rPr>
        <w:t xml:space="preserve"> – фактическая численность работников, выполнивших трудовые обязанности, в соответствующем (i) муниципальном районе (городском округе), размер среднемесячной заработной платы</w:t>
      </w:r>
      <w:r w:rsidR="00695AA0">
        <w:rPr>
          <w:rFonts w:ascii="Times New Roman" w:hAnsi="Times New Roman" w:cs="Times New Roman"/>
          <w:sz w:val="28"/>
          <w:szCs w:val="28"/>
        </w:rPr>
        <w:t xml:space="preserve"> (</w:t>
      </w:r>
      <w:r w:rsidR="00695AA0" w:rsidRPr="00695AA0">
        <w:rPr>
          <w:rFonts w:ascii="Times New Roman" w:hAnsi="Times New Roman" w:cs="Times New Roman"/>
          <w:sz w:val="28"/>
          <w:szCs w:val="28"/>
        </w:rPr>
        <w:t>j)</w:t>
      </w:r>
      <w:r w:rsidR="004B22BA">
        <w:rPr>
          <w:rFonts w:ascii="Times New Roman" w:hAnsi="Times New Roman" w:cs="Times New Roman"/>
          <w:sz w:val="28"/>
          <w:szCs w:val="28"/>
        </w:rPr>
        <w:t xml:space="preserve"> </w:t>
      </w:r>
      <w:r w:rsidRPr="00D56A47">
        <w:rPr>
          <w:rFonts w:ascii="Times New Roman" w:hAnsi="Times New Roman" w:cs="Times New Roman"/>
          <w:sz w:val="28"/>
          <w:szCs w:val="28"/>
        </w:rPr>
        <w:t>в 2017 году которых ниже размера минимальной заработной платы в Республике Карелия, действующего с 1 января 2018 года;</w:t>
      </w:r>
    </w:p>
    <w:p w:rsidR="00FA483B"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ЗПмин – размер минимальной заработной платы в Республике Карелия;</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 </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lastRenderedPageBreak/>
        <w:t>ЗПф</w:t>
      </w:r>
      <w:r w:rsidRPr="00D56A47">
        <w:rPr>
          <w:rFonts w:ascii="Times New Roman" w:hAnsi="Times New Roman" w:cs="Times New Roman"/>
          <w:sz w:val="28"/>
          <w:szCs w:val="28"/>
          <w:vertAlign w:val="subscript"/>
        </w:rPr>
        <w:t xml:space="preserve">ij </w:t>
      </w:r>
      <w:r w:rsidRPr="00D56A47">
        <w:rPr>
          <w:rFonts w:ascii="Times New Roman" w:hAnsi="Times New Roman" w:cs="Times New Roman"/>
          <w:sz w:val="28"/>
          <w:szCs w:val="28"/>
        </w:rPr>
        <w:t>– фактический размер среднемесячной заработной платы (j)</w:t>
      </w:r>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работников, выполнивших трудовые обязанности, по соответствующему (i) муниципальному району (городскому округу) в 2017 году, который ниже размера минимальной заработной платы в Республике Карелия, действующего с 1 января 2018 года;</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1,302 – начисления на выплаты по оплате труда;</w:t>
      </w:r>
    </w:p>
    <w:p w:rsidR="00572F2B" w:rsidRPr="00D56A47" w:rsidRDefault="00C903BB" w:rsidP="0061661F">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12 – количество месяцев в году.</w:t>
      </w:r>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Объем расходных обязательств соответствующего (i)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рассчитывается по формуле:</w:t>
      </w:r>
    </w:p>
    <w:p w:rsidR="00C903BB" w:rsidRPr="00D56A47" w:rsidRDefault="00C903BB" w:rsidP="00C903BB">
      <w:pPr>
        <w:pStyle w:val="ConsPlusNormal"/>
        <w:tabs>
          <w:tab w:val="left" w:pos="993"/>
        </w:tabs>
        <w:ind w:left="709" w:right="282"/>
        <w:jc w:val="both"/>
        <w:rPr>
          <w:rFonts w:ascii="Times New Roman" w:hAnsi="Times New Roman" w:cs="Times New Roman"/>
          <w:sz w:val="28"/>
          <w:szCs w:val="28"/>
        </w:rPr>
      </w:pPr>
    </w:p>
    <w:p w:rsidR="005275A6" w:rsidRDefault="00C903BB" w:rsidP="005275A6">
      <w:pPr>
        <w:pStyle w:val="ConsPlusNormal"/>
        <w:tabs>
          <w:tab w:val="left" w:pos="993"/>
        </w:tabs>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Ссев</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m:rPr>
                <m:nor/>
              </m:rPr>
              <w:rPr>
                <w:rFonts w:ascii="Times New Roman" w:hAnsi="Times New Roman" w:cs="Times New Roman"/>
                <w:sz w:val="28"/>
                <w:szCs w:val="28"/>
                <w:lang w:val="en-US"/>
              </w:rPr>
              <m:t>im</m:t>
            </m:r>
            <m:r>
              <m:rPr>
                <m:nor/>
              </m:rPr>
              <w:rPr>
                <w:rFonts w:ascii="Times New Roman" w:hAnsi="Times New Roman" w:cs="Times New Roman"/>
                <w:sz w:val="28"/>
                <w:szCs w:val="28"/>
              </w:rPr>
              <m:t>=1</m:t>
            </m:r>
          </m:sub>
          <m:sup>
            <m:r>
              <m:rPr>
                <m:nor/>
              </m:rPr>
              <w:rPr>
                <w:rFonts w:ascii="Times New Roman" w:hAnsi="Times New Roman" w:cs="Times New Roman"/>
                <w:sz w:val="28"/>
                <w:szCs w:val="28"/>
              </w:rPr>
              <m:t>n</m:t>
            </m:r>
          </m:sup>
          <m:e>
            <m:d>
              <m:dPr>
                <m:ctrlPr>
                  <w:rPr>
                    <w:rFonts w:ascii="Cambria Math" w:hAnsi="Cambria Math" w:cs="Times New Roman"/>
                    <w:sz w:val="28"/>
                    <w:szCs w:val="28"/>
                  </w:rPr>
                </m:ctrlPr>
              </m:dPr>
              <m:e>
                <m:r>
                  <m:rPr>
                    <m:nor/>
                  </m:rPr>
                  <w:rPr>
                    <w:rFonts w:ascii="Times New Roman" w:hAnsi="Times New Roman" w:cs="Times New Roman"/>
                    <w:sz w:val="28"/>
                    <w:szCs w:val="28"/>
                  </w:rPr>
                  <m:t>ЗП</m:t>
                </m:r>
                <m:r>
                  <m:rPr>
                    <m:nor/>
                  </m:rPr>
                  <w:rPr>
                    <w:rFonts w:ascii="Times New Roman" w:hAnsi="Times New Roman" w:cs="Times New Roman"/>
                    <w:sz w:val="28"/>
                    <w:szCs w:val="28"/>
                    <w:vertAlign w:val="subscript"/>
                  </w:rPr>
                  <m:t xml:space="preserve">мин x </m:t>
                </m:r>
                <m:sSub>
                  <m:sSubPr>
                    <m:ctrlPr>
                      <w:rPr>
                        <w:rFonts w:ascii="Cambria Math" w:hAnsi="Cambria Math" w:cs="Times New Roman"/>
                        <w:sz w:val="28"/>
                        <w:szCs w:val="28"/>
                      </w:rPr>
                    </m:ctrlPr>
                  </m:sSubPr>
                  <m:e>
                    <m:r>
                      <m:rPr>
                        <m:nor/>
                      </m:rPr>
                      <w:rPr>
                        <w:rFonts w:ascii="Times New Roman" w:hAnsi="Times New Roman" w:cs="Times New Roman"/>
                        <w:sz w:val="28"/>
                        <w:szCs w:val="28"/>
                      </w:rPr>
                      <m:t>Ксев</m:t>
                    </m:r>
                  </m:e>
                  <m:sub>
                    <m:r>
                      <m:rPr>
                        <m:nor/>
                      </m:rPr>
                      <w:rPr>
                        <w:rFonts w:ascii="Times New Roman" w:hAnsi="Times New Roman" w:cs="Times New Roman"/>
                        <w:sz w:val="28"/>
                        <w:szCs w:val="28"/>
                      </w:rPr>
                      <m:t>i</m:t>
                    </m:r>
                  </m:sub>
                </m:sSub>
                <m:r>
                  <m:rPr>
                    <m:nor/>
                  </m:rPr>
                  <w:rPr>
                    <w:rFonts w:ascii="Times New Roman" w:hAnsi="Times New Roman" w:cs="Times New Roman"/>
                    <w:sz w:val="28"/>
                    <w:szCs w:val="28"/>
                    <w:vertAlign w:val="subscript"/>
                  </w:rPr>
                  <m:t xml:space="preserve"> </m:t>
                </m:r>
                <m:r>
                  <m:rPr>
                    <m:nor/>
                  </m:rPr>
                  <w:rPr>
                    <w:rFonts w:ascii="Times New Roman" w:hAnsi="Times New Roman" w:cs="Times New Roman"/>
                    <w:sz w:val="28"/>
                    <w:szCs w:val="28"/>
                  </w:rPr>
                  <m:t xml:space="preserve">– </m:t>
                </m:r>
                <m:sSub>
                  <m:sSubPr>
                    <m:ctrlPr>
                      <w:rPr>
                        <w:rFonts w:ascii="Cambria Math" w:hAnsi="Cambria Math" w:cs="Times New Roman"/>
                        <w:sz w:val="28"/>
                        <w:szCs w:val="28"/>
                      </w:rPr>
                    </m:ctrlPr>
                  </m:sSubPr>
                  <m:e>
                    <m:r>
                      <m:rPr>
                        <m:nor/>
                      </m:rPr>
                      <w:rPr>
                        <w:rFonts w:ascii="Times New Roman" w:hAnsi="Times New Roman" w:cs="Times New Roman"/>
                        <w:sz w:val="28"/>
                        <w:szCs w:val="28"/>
                      </w:rPr>
                      <m:t>ЗПр</m:t>
                    </m:r>
                  </m:e>
                  <m:sub>
                    <m:r>
                      <m:rPr>
                        <m:nor/>
                      </m:rPr>
                      <w:rPr>
                        <w:rFonts w:ascii="Times New Roman" w:hAnsi="Times New Roman" w:cs="Times New Roman"/>
                        <w:sz w:val="28"/>
                        <w:szCs w:val="28"/>
                      </w:rPr>
                      <m:t>im</m:t>
                    </m:r>
                  </m:sub>
                </m:sSub>
              </m:e>
            </m:d>
            <m:r>
              <m:rPr>
                <m:nor/>
              </m:rPr>
              <w:rPr>
                <w:rFonts w:ascii="Times New Roman" w:hAnsi="Times New Roman" w:cs="Times New Roman"/>
                <w:sz w:val="28"/>
                <w:szCs w:val="28"/>
              </w:rPr>
              <m:t>х 1,302 х 12</m:t>
            </m:r>
          </m:e>
        </m:nary>
      </m:oMath>
      <w:r w:rsidRPr="00D56A47">
        <w:rPr>
          <w:rFonts w:ascii="Times New Roman" w:hAnsi="Times New Roman" w:cs="Times New Roman"/>
          <w:sz w:val="28"/>
          <w:szCs w:val="28"/>
        </w:rPr>
        <w:t xml:space="preserve">, </w:t>
      </w:r>
    </w:p>
    <w:p w:rsidR="005275A6" w:rsidRDefault="005275A6" w:rsidP="005275A6">
      <w:pPr>
        <w:pStyle w:val="ConsPlusNormal"/>
        <w:tabs>
          <w:tab w:val="left" w:pos="993"/>
        </w:tabs>
        <w:ind w:right="282" w:firstLine="0"/>
        <w:jc w:val="center"/>
        <w:rPr>
          <w:rFonts w:ascii="Times New Roman" w:hAnsi="Times New Roman" w:cs="Times New Roman"/>
          <w:sz w:val="28"/>
          <w:szCs w:val="28"/>
        </w:rPr>
      </w:pPr>
    </w:p>
    <w:p w:rsidR="00C903BB" w:rsidRPr="00D56A47" w:rsidRDefault="00C903BB" w:rsidP="005275A6">
      <w:pPr>
        <w:pStyle w:val="ConsPlusNormal"/>
        <w:tabs>
          <w:tab w:val="left" w:pos="993"/>
        </w:tabs>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Ксев</w:t>
      </w:r>
      <w:r w:rsidRPr="00D56A47">
        <w:rPr>
          <w:rFonts w:ascii="Times New Roman" w:hAnsi="Times New Roman" w:cs="Times New Roman"/>
          <w:sz w:val="28"/>
          <w:szCs w:val="28"/>
          <w:vertAlign w:val="subscript"/>
        </w:rPr>
        <w:t xml:space="preserve">i </w:t>
      </w:r>
      <w:r w:rsidRPr="00D56A47">
        <w:rPr>
          <w:rFonts w:ascii="Times New Roman" w:hAnsi="Times New Roman" w:cs="Times New Roman"/>
          <w:sz w:val="28"/>
          <w:szCs w:val="28"/>
        </w:rPr>
        <w:t>– районный коэффициент и процентная надбавка за работу в районах Крайнего Севера и приравненных к ним местностях в соответствующем (i) муниципальном районе (городском округе);</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ЗПр</w:t>
      </w:r>
      <w:r w:rsidRPr="00D56A47">
        <w:rPr>
          <w:rFonts w:ascii="Times New Roman" w:hAnsi="Times New Roman" w:cs="Times New Roman"/>
          <w:sz w:val="28"/>
          <w:szCs w:val="28"/>
          <w:vertAlign w:val="subscript"/>
        </w:rPr>
        <w:t>im</w:t>
      </w:r>
      <w:r w:rsidRPr="00D56A47">
        <w:rPr>
          <w:rFonts w:ascii="Times New Roman" w:hAnsi="Times New Roman" w:cs="Times New Roman"/>
          <w:sz w:val="28"/>
          <w:szCs w:val="28"/>
        </w:rPr>
        <w:t xml:space="preserve"> – расчетный размер среднемесячной заработной платы  (m) работников муниципальных учреждений (в том числе органов местного самоуправления) </w:t>
      </w:r>
      <w:r w:rsidR="00695AA0" w:rsidRPr="00D56A47">
        <w:rPr>
          <w:rFonts w:ascii="Times New Roman" w:hAnsi="Times New Roman" w:cs="Times New Roman"/>
          <w:sz w:val="28"/>
          <w:szCs w:val="28"/>
        </w:rPr>
        <w:t>в соответствующем (i) муниципальном районе (городском округе)</w:t>
      </w:r>
      <w:r w:rsidR="00695AA0">
        <w:rPr>
          <w:rFonts w:ascii="Times New Roman" w:hAnsi="Times New Roman" w:cs="Times New Roman"/>
          <w:sz w:val="28"/>
          <w:szCs w:val="28"/>
        </w:rPr>
        <w:t xml:space="preserve"> </w:t>
      </w:r>
      <w:r w:rsidRPr="00D56A47">
        <w:rPr>
          <w:rFonts w:ascii="Times New Roman" w:hAnsi="Times New Roman" w:cs="Times New Roman"/>
          <w:sz w:val="28"/>
          <w:szCs w:val="28"/>
        </w:rPr>
        <w:t>в 2018 году, который ниже размера минимальной заработной платы в Республике Карелия, действующего с 1 января 2018 года, увеличенного на размер районного коэффициента и процентной надбавки за работу в районах Крайнего Севера и приравненных к ним местностях;</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n</w:t>
      </w:r>
      <w:r w:rsidRPr="00D56A47">
        <w:rPr>
          <w:rFonts w:ascii="Times New Roman" w:hAnsi="Times New Roman" w:cs="Times New Roman"/>
          <w:sz w:val="28"/>
          <w:szCs w:val="28"/>
        </w:rPr>
        <w:t xml:space="preserve"> – количество работников муниципальных учреждений (в том числе органов местного самоуправления) в соответствующем (i) муниципальном районе (городском округе), заработная плата которых равна ЗПр</w:t>
      </w:r>
      <w:r w:rsidRPr="00D56A47">
        <w:rPr>
          <w:rFonts w:ascii="Times New Roman" w:hAnsi="Times New Roman" w:cs="Times New Roman"/>
          <w:sz w:val="28"/>
          <w:szCs w:val="28"/>
          <w:vertAlign w:val="subscript"/>
        </w:rPr>
        <w:t>im</w:t>
      </w:r>
      <w:r w:rsidRPr="00D56A47">
        <w:rPr>
          <w:rFonts w:ascii="Times New Roman" w:hAnsi="Times New Roman" w:cs="Times New Roman"/>
          <w:sz w:val="28"/>
          <w:szCs w:val="28"/>
        </w:rPr>
        <w:t>.</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В случае если ЗПр</w:t>
      </w:r>
      <w:r w:rsidRPr="00D56A47">
        <w:rPr>
          <w:rFonts w:ascii="Times New Roman" w:hAnsi="Times New Roman" w:cs="Times New Roman"/>
          <w:sz w:val="28"/>
          <w:szCs w:val="28"/>
          <w:vertAlign w:val="subscript"/>
        </w:rPr>
        <w:t xml:space="preserve">im </w:t>
      </w:r>
      <w:r w:rsidRPr="00D56A47">
        <w:rPr>
          <w:rFonts w:ascii="Times New Roman" w:hAnsi="Times New Roman" w:cs="Times New Roman"/>
          <w:sz w:val="28"/>
          <w:szCs w:val="28"/>
        </w:rPr>
        <w:t>меньше ЗПмин, он принимается равным ЗПмин.</w:t>
      </w:r>
    </w:p>
    <w:p w:rsidR="00C903BB" w:rsidRPr="00D56A47" w:rsidRDefault="00C903BB" w:rsidP="00C903BB">
      <w:pPr>
        <w:pStyle w:val="ConsPlusNormal"/>
        <w:numPr>
          <w:ilvl w:val="0"/>
          <w:numId w:val="18"/>
        </w:numPr>
        <w:tabs>
          <w:tab w:val="left" w:pos="1134"/>
        </w:tabs>
        <w:ind w:left="0" w:right="282"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Доля средств местного бюджета, направляемая на финансовое обеспечение расходных обязательств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w:t>
      </w:r>
      <w:r w:rsidRPr="00D56A47">
        <w:rPr>
          <w:rFonts w:ascii="Times New Roman" w:hAnsi="Times New Roman" w:cs="Times New Roman"/>
          <w:sz w:val="28"/>
          <w:szCs w:val="28"/>
        </w:rPr>
        <w:lastRenderedPageBreak/>
        <w:t>входящих в состав муниципального района, на индексацию заработной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составляет не менее:</w:t>
      </w:r>
    </w:p>
    <w:p w:rsidR="00C903BB" w:rsidRPr="00D56A47" w:rsidRDefault="00C903BB" w:rsidP="005275A6">
      <w:pPr>
        <w:pStyle w:val="ConsPlusNormal"/>
        <w:tabs>
          <w:tab w:val="left" w:pos="1134"/>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10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более 0,5;</w:t>
      </w:r>
    </w:p>
    <w:p w:rsidR="00C903BB" w:rsidRPr="00D56A47" w:rsidRDefault="00C903BB" w:rsidP="005275A6">
      <w:pPr>
        <w:pStyle w:val="ConsPlusNormal"/>
        <w:tabs>
          <w:tab w:val="left" w:pos="1134"/>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5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менее 0,5.</w:t>
      </w:r>
    </w:p>
    <w:p w:rsidR="005275A6" w:rsidRDefault="00C903BB" w:rsidP="00E92C4B">
      <w:pPr>
        <w:pStyle w:val="ConsPlusNormal"/>
        <w:ind w:right="282" w:firstLine="709"/>
        <w:contextualSpacing/>
        <w:jc w:val="both"/>
      </w:pPr>
      <w:r w:rsidRPr="00D56A47">
        <w:rPr>
          <w:rFonts w:ascii="Times New Roman" w:hAnsi="Times New Roman" w:cs="Times New Roman"/>
          <w:sz w:val="28"/>
          <w:szCs w:val="28"/>
        </w:rPr>
        <w:t xml:space="preserve">Доля средств местного бюджета, направляемая на финансовое обеспечение расходных обязательств по увеличению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 увеличенным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увеличение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 увеличенным на размер районного коэффициента и процентной надбавки за работу в районах Крайнего Севера и приравненных к ним местностях, составляет не менее </w:t>
      </w:r>
      <w:r w:rsidR="005275A6">
        <w:rPr>
          <w:rFonts w:ascii="Times New Roman" w:hAnsi="Times New Roman" w:cs="Times New Roman"/>
          <w:sz w:val="28"/>
          <w:szCs w:val="28"/>
        </w:rPr>
        <w:br/>
      </w:r>
      <w:r w:rsidRPr="00D56A47">
        <w:rPr>
          <w:rFonts w:ascii="Times New Roman" w:hAnsi="Times New Roman" w:cs="Times New Roman"/>
          <w:sz w:val="28"/>
          <w:szCs w:val="28"/>
        </w:rPr>
        <w:t>20 процентов.</w:t>
      </w:r>
    </w:p>
    <w:p w:rsidR="00324151" w:rsidRDefault="00324151" w:rsidP="00065830">
      <w:pPr>
        <w:jc w:val="both"/>
        <w:sectPr w:rsidR="00324151" w:rsidSect="00575A3C">
          <w:headerReference w:type="default" r:id="rId10"/>
          <w:headerReference w:type="first" r:id="rId11"/>
          <w:pgSz w:w="11906" w:h="16838"/>
          <w:pgMar w:top="-1030" w:right="567" w:bottom="851" w:left="1559" w:header="720" w:footer="720" w:gutter="0"/>
          <w:cols w:space="720"/>
          <w:titlePg/>
          <w:docGrid w:linePitch="381"/>
        </w:sectPr>
      </w:pPr>
    </w:p>
    <w:p w:rsidR="00324151" w:rsidRPr="00324151" w:rsidRDefault="00324151" w:rsidP="00324151">
      <w:pPr>
        <w:pStyle w:val="ConsPlusNormal"/>
        <w:ind w:firstLine="0"/>
        <w:jc w:val="center"/>
        <w:outlineLvl w:val="1"/>
        <w:rPr>
          <w:rFonts w:ascii="Times New Roman" w:hAnsi="Times New Roman" w:cs="Times New Roman"/>
          <w:sz w:val="24"/>
          <w:szCs w:val="24"/>
        </w:rPr>
      </w:pPr>
      <w:r w:rsidRPr="00324151">
        <w:rPr>
          <w:rFonts w:ascii="Times New Roman" w:hAnsi="Times New Roman" w:cs="Times New Roman"/>
          <w:sz w:val="24"/>
          <w:szCs w:val="24"/>
        </w:rPr>
        <w:lastRenderedPageBreak/>
        <w:t>16</w:t>
      </w:r>
    </w:p>
    <w:p w:rsidR="005275A6" w:rsidRDefault="005275A6" w:rsidP="005275A6">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1</w:t>
      </w:r>
    </w:p>
    <w:p w:rsidR="005275A6" w:rsidRDefault="005275A6" w:rsidP="005275A6">
      <w:pPr>
        <w:pStyle w:val="ConsPlusNormal"/>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5275A6" w:rsidRDefault="005275A6" w:rsidP="005275A6">
      <w:pPr>
        <w:pStyle w:val="ConsPlusNormal"/>
        <w:jc w:val="both"/>
        <w:rPr>
          <w:rFonts w:ascii="Times New Roman" w:hAnsi="Times New Roman" w:cs="Times New Roman"/>
          <w:sz w:val="26"/>
          <w:szCs w:val="26"/>
        </w:rPr>
      </w:pPr>
    </w:p>
    <w:p w:rsidR="00632480" w:rsidRDefault="00632480" w:rsidP="005275A6">
      <w:pPr>
        <w:pStyle w:val="ConsPlusTitle"/>
        <w:jc w:val="center"/>
        <w:rPr>
          <w:rFonts w:ascii="Times New Roman" w:hAnsi="Times New Roman" w:cs="Times New Roman"/>
          <w:sz w:val="26"/>
          <w:szCs w:val="26"/>
        </w:rPr>
      </w:pPr>
      <w:bookmarkStart w:id="2" w:name="Par555"/>
      <w:bookmarkEnd w:id="2"/>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СВЕДЕНИЯ</w:t>
      </w:r>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О ПОКАЗАТЕЛЯХ (ИНДИКАТОРАХ) ГОСУДАРСТВЕННОЙ ПРОГРАММЫ,</w:t>
      </w:r>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ПОДПРОГРАММ, ДОЛГОСРОЧНЫХ ЦЕЛЕВЫХ ПРОГРАММ И ИХ ЗНАЧЕНИЯХ</w:t>
      </w:r>
    </w:p>
    <w:p w:rsidR="005275A6" w:rsidRDefault="005275A6" w:rsidP="005275A6">
      <w:pPr>
        <w:pStyle w:val="ConsPlusNormal"/>
        <w:rPr>
          <w:rFonts w:ascii="Times New Roman" w:hAnsi="Times New Roman" w:cs="Times New Roman"/>
          <w:sz w:val="26"/>
          <w:szCs w:val="26"/>
        </w:rPr>
      </w:pPr>
    </w:p>
    <w:tbl>
      <w:tblPr>
        <w:tblW w:w="15451"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571"/>
      </w:tblGrid>
      <w:tr w:rsidR="005275A6" w:rsidTr="00632480">
        <w:tc>
          <w:tcPr>
            <w:tcW w:w="1134" w:type="dxa"/>
            <w:vMerge w:val="restart"/>
            <w:tcBorders>
              <w:top w:val="single" w:sz="4" w:space="0" w:color="auto"/>
              <w:left w:val="single" w:sz="4" w:space="0" w:color="auto"/>
              <w:bottom w:val="single" w:sz="4" w:space="0" w:color="auto"/>
              <w:right w:val="single" w:sz="4" w:space="0" w:color="auto"/>
            </w:tcBorders>
            <w:hideMark/>
          </w:tcPr>
          <w:p w:rsidR="0061661F" w:rsidRDefault="005275A6" w:rsidP="005275A6">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п/п</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Наименование цели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(задачи)</w:t>
            </w:r>
          </w:p>
        </w:tc>
        <w:tc>
          <w:tcPr>
            <w:tcW w:w="2184"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 (показатель результата) (наименование)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ница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изме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рения</w:t>
            </w:r>
          </w:p>
        </w:tc>
        <w:tc>
          <w:tcPr>
            <w:tcW w:w="6653" w:type="dxa"/>
            <w:gridSpan w:val="9"/>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Значения </w:t>
            </w:r>
            <w:r w:rsidR="00F7362F">
              <w:rPr>
                <w:rFonts w:ascii="Times New Roman" w:hAnsi="Times New Roman" w:cs="Times New Roman"/>
                <w:sz w:val="24"/>
                <w:szCs w:val="24"/>
                <w:lang w:eastAsia="en-US"/>
              </w:rPr>
              <w:t>индикаторов (</w:t>
            </w:r>
            <w:r>
              <w:rPr>
                <w:rFonts w:ascii="Times New Roman" w:hAnsi="Times New Roman" w:cs="Times New Roman"/>
                <w:sz w:val="24"/>
                <w:szCs w:val="24"/>
                <w:lang w:eastAsia="en-US"/>
              </w:rPr>
              <w:t>показателей</w:t>
            </w:r>
            <w:r w:rsidR="00F7362F">
              <w:rPr>
                <w:rFonts w:ascii="Times New Roman" w:hAnsi="Times New Roman" w:cs="Times New Roman"/>
                <w:sz w:val="24"/>
                <w:szCs w:val="24"/>
                <w:lang w:eastAsia="en-US"/>
              </w:rPr>
              <w:t>)</w:t>
            </w:r>
          </w:p>
        </w:tc>
        <w:tc>
          <w:tcPr>
            <w:tcW w:w="1571"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63248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значения показателя последнего года реали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зации программы к отчетному</w:t>
            </w:r>
          </w:p>
        </w:tc>
      </w:tr>
      <w:tr w:rsidR="005275A6" w:rsidTr="00632480">
        <w:tc>
          <w:tcPr>
            <w:tcW w:w="1134"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2012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2013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2014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2015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2016 год</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2017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2018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2019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2020 год</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r>
      <w:tr w:rsidR="005275A6" w:rsidTr="00632480">
        <w:tc>
          <w:tcPr>
            <w:tcW w:w="1134"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32480">
        <w:tc>
          <w:tcPr>
            <w:tcW w:w="15451" w:type="dxa"/>
            <w:gridSpan w:val="14"/>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Государственная программа Республики Карелия «Эффективное управление региональными и муниципальными финансами»</w:t>
            </w:r>
          </w:p>
        </w:tc>
      </w:tr>
      <w:tr w:rsidR="00632480" w:rsidTr="00085218">
        <w:trPr>
          <w:trHeight w:val="314"/>
        </w:trPr>
        <w:tc>
          <w:tcPr>
            <w:tcW w:w="1134"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1.0.0.0.1.</w:t>
            </w:r>
          </w:p>
        </w:tc>
        <w:tc>
          <w:tcPr>
            <w:tcW w:w="291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632480" w:rsidRDefault="00632480" w:rsidP="009F5C4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исполнения расходных обязательств Республики Карелия при сохранении финансовой стабильности, долгосроч-ной сбалансированности и устойчивости бюджета Республики Карелия</w:t>
            </w:r>
            <w:r w:rsidR="009F5C46">
              <w:rPr>
                <w:rFonts w:ascii="Times New Roman" w:hAnsi="Times New Roman" w:cs="Times New Roman"/>
                <w:sz w:val="24"/>
                <w:szCs w:val="24"/>
                <w:lang w:eastAsia="en-US"/>
              </w:rPr>
              <w:t xml:space="preserve"> и местных</w:t>
            </w:r>
            <w:r>
              <w:rPr>
                <w:rFonts w:ascii="Times New Roman" w:hAnsi="Times New Roman" w:cs="Times New Roman"/>
                <w:sz w:val="24"/>
                <w:szCs w:val="24"/>
                <w:lang w:eastAsia="en-US"/>
              </w:rPr>
              <w:t xml:space="preserve"> бюджетов </w:t>
            </w:r>
          </w:p>
        </w:tc>
        <w:tc>
          <w:tcPr>
            <w:tcW w:w="2184" w:type="dxa"/>
            <w:tcBorders>
              <w:top w:val="single" w:sz="4" w:space="0" w:color="auto"/>
              <w:left w:val="single" w:sz="4" w:space="0" w:color="auto"/>
              <w:bottom w:val="single" w:sz="4" w:space="0" w:color="auto"/>
              <w:right w:val="single" w:sz="4" w:space="0" w:color="auto"/>
            </w:tcBorders>
            <w:vAlign w:val="center"/>
          </w:tcPr>
          <w:p w:rsidR="00632480" w:rsidRDefault="009F5C46" w:rsidP="009F5C46">
            <w:pPr>
              <w:pStyle w:val="ConsPlusNormal"/>
              <w:ind w:right="-65"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удельный вес расхо-дов</w:t>
            </w:r>
            <w:r w:rsidR="00632480">
              <w:rPr>
                <w:rFonts w:ascii="Times New Roman" w:hAnsi="Times New Roman" w:cs="Times New Roman"/>
                <w:sz w:val="24"/>
                <w:szCs w:val="24"/>
                <w:lang w:eastAsia="en-US"/>
              </w:rPr>
              <w:t xml:space="preserve"> бюджета Рес</w:t>
            </w:r>
            <w:r>
              <w:rPr>
                <w:rFonts w:ascii="Times New Roman" w:hAnsi="Times New Roman" w:cs="Times New Roman"/>
                <w:sz w:val="24"/>
                <w:szCs w:val="24"/>
                <w:lang w:eastAsia="en-US"/>
              </w:rPr>
              <w:t>-</w:t>
            </w:r>
            <w:r w:rsidR="00632480">
              <w:rPr>
                <w:rFonts w:ascii="Times New Roman" w:hAnsi="Times New Roman" w:cs="Times New Roman"/>
                <w:sz w:val="24"/>
                <w:szCs w:val="24"/>
                <w:lang w:eastAsia="en-US"/>
              </w:rPr>
              <w:t xml:space="preserve">публики Карелия, </w:t>
            </w:r>
            <w:r>
              <w:rPr>
                <w:rFonts w:ascii="Times New Roman" w:hAnsi="Times New Roman" w:cs="Times New Roman"/>
                <w:sz w:val="24"/>
                <w:szCs w:val="24"/>
                <w:lang w:eastAsia="en-US"/>
              </w:rPr>
              <w:t xml:space="preserve">исполняемых в рамках </w:t>
            </w:r>
            <w:r w:rsidR="00632480">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00632480">
              <w:rPr>
                <w:rFonts w:ascii="Times New Roman" w:hAnsi="Times New Roman" w:cs="Times New Roman"/>
                <w:sz w:val="24"/>
                <w:szCs w:val="24"/>
                <w:lang w:eastAsia="en-US"/>
              </w:rPr>
              <w:t>венны</w:t>
            </w:r>
            <w:r>
              <w:rPr>
                <w:rFonts w:ascii="Times New Roman" w:hAnsi="Times New Roman" w:cs="Times New Roman"/>
                <w:sz w:val="24"/>
                <w:szCs w:val="24"/>
                <w:lang w:eastAsia="en-US"/>
              </w:rPr>
              <w:t>х</w:t>
            </w:r>
            <w:r w:rsidR="00632480">
              <w:rPr>
                <w:rFonts w:ascii="Times New Roman" w:hAnsi="Times New Roman" w:cs="Times New Roman"/>
                <w:sz w:val="24"/>
                <w:szCs w:val="24"/>
                <w:lang w:eastAsia="en-US"/>
              </w:rPr>
              <w:t xml:space="preserve"> программ Республики Карелия</w:t>
            </w:r>
            <w:r>
              <w:rPr>
                <w:rFonts w:ascii="Times New Roman" w:hAnsi="Times New Roman" w:cs="Times New Roman"/>
                <w:sz w:val="24"/>
                <w:szCs w:val="24"/>
                <w:lang w:eastAsia="en-US"/>
              </w:rPr>
              <w:t>, в общем объеме расходов бюджета Респуб-лики Карелия в отчетном финан-совом году</w:t>
            </w:r>
          </w:p>
        </w:tc>
        <w:tc>
          <w:tcPr>
            <w:tcW w:w="992"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процен-тов</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90</w:t>
            </w:r>
          </w:p>
        </w:tc>
        <w:tc>
          <w:tcPr>
            <w:tcW w:w="75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1571"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7237F5" w:rsidRPr="00324151" w:rsidRDefault="007237F5" w:rsidP="007237F5">
      <w:pPr>
        <w:pStyle w:val="ConsPlusNormal"/>
        <w:ind w:firstLine="0"/>
        <w:jc w:val="center"/>
        <w:outlineLvl w:val="1"/>
        <w:rPr>
          <w:rFonts w:ascii="Times New Roman" w:hAnsi="Times New Roman" w:cs="Times New Roman"/>
          <w:sz w:val="24"/>
          <w:szCs w:val="24"/>
        </w:rPr>
      </w:pPr>
      <w:r w:rsidRPr="00324151">
        <w:rPr>
          <w:rFonts w:ascii="Times New Roman" w:hAnsi="Times New Roman" w:cs="Times New Roman"/>
          <w:sz w:val="24"/>
          <w:szCs w:val="24"/>
        </w:rPr>
        <w:lastRenderedPageBreak/>
        <w:t>1</w:t>
      </w:r>
      <w:r>
        <w:rPr>
          <w:rFonts w:ascii="Times New Roman" w:hAnsi="Times New Roman" w:cs="Times New Roman"/>
          <w:sz w:val="24"/>
          <w:szCs w:val="24"/>
        </w:rPr>
        <w:t>7</w:t>
      </w:r>
    </w:p>
    <w:p w:rsidR="00632480" w:rsidRDefault="00632480"/>
    <w:tbl>
      <w:tblPr>
        <w:tblW w:w="15451"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571"/>
      </w:tblGrid>
      <w:tr w:rsidR="00632480" w:rsidTr="00085218">
        <w:tc>
          <w:tcPr>
            <w:tcW w:w="1134"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32480">
        <w:trPr>
          <w:trHeight w:val="364"/>
        </w:trPr>
        <w:tc>
          <w:tcPr>
            <w:tcW w:w="15451" w:type="dxa"/>
            <w:gridSpan w:val="14"/>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 «Развитие среднесрочного и долгосрочного бюджетного планирования»</w:t>
            </w:r>
          </w:p>
        </w:tc>
      </w:tr>
      <w:tr w:rsidR="005275A6" w:rsidTr="0063248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долгосрочной сбалансиро</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ванности и устойчивости бюджета Республики Карелия за счет координа</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ции стратегического и бюджетного планиро</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вания, создания инстру</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ментов долгосрочного финансового планирования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обеспеченность текущих расходных обязательств Республики Карелия собственными источниками</w:t>
            </w:r>
            <w:r w:rsidR="00F7362F">
              <w:rPr>
                <w:rFonts w:ascii="Times New Roman" w:hAnsi="Times New Roman" w:cs="Times New Roman"/>
                <w:sz w:val="24"/>
                <w:szCs w:val="24"/>
                <w:lang w:eastAsia="en-US"/>
              </w:rPr>
              <w:t xml:space="preserve"> доходов</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83</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88</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CB3249">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 w:name="Par698"/>
            <w:bookmarkEnd w:id="3"/>
            <w:r>
              <w:rPr>
                <w:rFonts w:ascii="Times New Roman" w:hAnsi="Times New Roman" w:cs="Times New Roman"/>
                <w:sz w:val="24"/>
                <w:szCs w:val="24"/>
                <w:lang w:eastAsia="en-US"/>
              </w:rPr>
              <w:t>1.1.1.1.1.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Внедрение и сопровождение единой автоматизированной системы управления бюджетным процессом</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доля главных распорядителей средств бюджета Республики Карелия и подве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домственных им государственных учреждений Республики Карелия, имеющих доступ и участвую</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щих в автоматизи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рованных процес</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сах планирования и исполнения бюд</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10,00</w:t>
            </w:r>
          </w:p>
        </w:tc>
      </w:tr>
    </w:tbl>
    <w:p w:rsidR="00CB3249" w:rsidRDefault="007237F5" w:rsidP="007237F5">
      <w:pPr>
        <w:pStyle w:val="ConsPlusNormal"/>
        <w:ind w:firstLine="0"/>
        <w:jc w:val="center"/>
        <w:outlineLvl w:val="1"/>
      </w:pPr>
      <w:r w:rsidRPr="00324151">
        <w:rPr>
          <w:rFonts w:ascii="Times New Roman" w:hAnsi="Times New Roman" w:cs="Times New Roman"/>
          <w:sz w:val="24"/>
          <w:szCs w:val="24"/>
        </w:rPr>
        <w:lastRenderedPageBreak/>
        <w:t>1</w:t>
      </w:r>
      <w:r>
        <w:rPr>
          <w:rFonts w:ascii="Times New Roman" w:hAnsi="Times New Roman" w:cs="Times New Roman"/>
          <w:sz w:val="24"/>
          <w:szCs w:val="24"/>
        </w:rPr>
        <w:t>8</w:t>
      </w:r>
    </w:p>
    <w:tbl>
      <w:tblPr>
        <w:tblW w:w="15451"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571"/>
      </w:tblGrid>
      <w:tr w:rsidR="00CB3249" w:rsidTr="00CB3249">
        <w:tc>
          <w:tcPr>
            <w:tcW w:w="113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CB3249">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4" w:name="Par713"/>
            <w:bookmarkEnd w:id="4"/>
            <w:r>
              <w:rPr>
                <w:rFonts w:ascii="Times New Roman" w:hAnsi="Times New Roman" w:cs="Times New Roman"/>
                <w:sz w:val="24"/>
                <w:szCs w:val="24"/>
                <w:lang w:eastAsia="en-US"/>
              </w:rPr>
              <w:t>1.1.1.2.1.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Создание основы для долгосрочного финансо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вого планирования и обеспечение его синхро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низации с государствен</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ным стратегическим планированием</w:t>
            </w:r>
          </w:p>
        </w:tc>
        <w:tc>
          <w:tcPr>
            <w:tcW w:w="2184" w:type="dxa"/>
            <w:tcBorders>
              <w:top w:val="single" w:sz="4" w:space="0" w:color="auto"/>
              <w:left w:val="single" w:sz="4" w:space="0" w:color="auto"/>
              <w:bottom w:val="single" w:sz="4" w:space="0" w:color="auto"/>
              <w:right w:val="single" w:sz="4" w:space="0" w:color="auto"/>
            </w:tcBorders>
            <w:hideMark/>
          </w:tcPr>
          <w:p w:rsidR="00D903C9"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своевременное выполнение требо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ваний Федераль</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ного закона от </w:t>
            </w:r>
          </w:p>
          <w:p w:rsidR="0061661F"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28 июня 2014 года </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172-ФЗ </w:t>
            </w:r>
            <w:r w:rsidR="00F7362F">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«О стратегическом планировании </w:t>
            </w:r>
            <w:r w:rsidR="00F7362F">
              <w:rPr>
                <w:rFonts w:ascii="Times New Roman" w:hAnsi="Times New Roman" w:cs="Times New Roman"/>
                <w:sz w:val="24"/>
                <w:szCs w:val="24"/>
                <w:lang w:eastAsia="en-US"/>
              </w:rPr>
              <w:br/>
            </w:r>
            <w:r>
              <w:rPr>
                <w:rFonts w:ascii="Times New Roman" w:hAnsi="Times New Roman" w:cs="Times New Roman"/>
                <w:sz w:val="24"/>
                <w:szCs w:val="24"/>
                <w:lang w:eastAsia="en-US"/>
              </w:rPr>
              <w:t>в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5" w:name="Par728"/>
            <w:bookmarkEnd w:id="5"/>
            <w:r>
              <w:rPr>
                <w:rFonts w:ascii="Times New Roman" w:hAnsi="Times New Roman" w:cs="Times New Roman"/>
                <w:sz w:val="24"/>
                <w:szCs w:val="24"/>
                <w:lang w:eastAsia="en-US"/>
              </w:rPr>
              <w:t>1.1.1.3.1.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Организация средне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срочного бюджетного планирования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7237F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своевременная подготовка и вне</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сение в Законода</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тельное Собрание Республики Каре</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лия проекта бюд</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жета Республики Карелия на очередной год и плановый период</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6" w:name="Par743"/>
            <w:bookmarkEnd w:id="6"/>
            <w:r>
              <w:rPr>
                <w:rFonts w:ascii="Times New Roman" w:hAnsi="Times New Roman" w:cs="Times New Roman"/>
                <w:sz w:val="24"/>
                <w:szCs w:val="24"/>
                <w:lang w:eastAsia="en-US"/>
              </w:rPr>
              <w:t>1.1.1.4.1.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экономи</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чески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CB324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объема государственного долга по 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венным ценным бумагам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 и кредитам, получен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ным от кредитных организаций, к объему доходов бюджета Респуб</w:t>
            </w:r>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47</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1,04</w:t>
            </w:r>
          </w:p>
        </w:tc>
      </w:tr>
    </w:tbl>
    <w:p w:rsidR="007237F5" w:rsidRDefault="007237F5" w:rsidP="007237F5">
      <w:pPr>
        <w:pStyle w:val="ConsPlusNormal"/>
        <w:ind w:firstLine="0"/>
        <w:jc w:val="center"/>
        <w:outlineLvl w:val="1"/>
      </w:pPr>
      <w:r w:rsidRPr="00324151">
        <w:rPr>
          <w:rFonts w:ascii="Times New Roman" w:hAnsi="Times New Roman" w:cs="Times New Roman"/>
          <w:sz w:val="24"/>
          <w:szCs w:val="24"/>
        </w:rPr>
        <w:lastRenderedPageBreak/>
        <w:t>1</w:t>
      </w:r>
      <w:r>
        <w:rPr>
          <w:rFonts w:ascii="Times New Roman" w:hAnsi="Times New Roman" w:cs="Times New Roman"/>
          <w:sz w:val="24"/>
          <w:szCs w:val="24"/>
        </w:rPr>
        <w:t>9</w:t>
      </w:r>
    </w:p>
    <w:tbl>
      <w:tblPr>
        <w:tblW w:w="15451"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571"/>
      </w:tblGrid>
      <w:tr w:rsidR="00CB3249" w:rsidTr="00EE3A3A">
        <w:tc>
          <w:tcPr>
            <w:tcW w:w="113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0C572C" w:rsidTr="00EE3A3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917" w:type="dxa"/>
            <w:tcBorders>
              <w:top w:val="single" w:sz="4" w:space="0" w:color="auto"/>
              <w:left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CB3249" w:rsidP="00CB324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лики Карелия без учета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7" w:name="Par758"/>
            <w:bookmarkEnd w:id="7"/>
            <w:r>
              <w:rPr>
                <w:rFonts w:ascii="Times New Roman" w:hAnsi="Times New Roman" w:cs="Times New Roman"/>
                <w:sz w:val="24"/>
                <w:szCs w:val="24"/>
                <w:lang w:eastAsia="en-US"/>
              </w:rPr>
              <w:t>1.1.1.4.2.</w:t>
            </w:r>
          </w:p>
        </w:tc>
        <w:tc>
          <w:tcPr>
            <w:tcW w:w="2917" w:type="dxa"/>
            <w:vMerge w:val="restart"/>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D903C9" w:rsidRPr="001A59E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отношение объема расходов на обслу</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живание государст</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венного долга Республики Карелия к общему объему расходов бюджета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 за исключением объема расходов, осуществляемых за счет субвенций из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8" w:name="Par771"/>
            <w:bookmarkEnd w:id="8"/>
            <w:r>
              <w:rPr>
                <w:rFonts w:ascii="Times New Roman" w:hAnsi="Times New Roman" w:cs="Times New Roman"/>
                <w:sz w:val="24"/>
                <w:szCs w:val="24"/>
                <w:lang w:eastAsia="en-US"/>
              </w:rPr>
              <w:t>1.1.1.4.3.</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D903C9" w:rsidRDefault="005275A6" w:rsidP="00DE68C2">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фактического объема 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венного долга Республики Карелия к утвержденному верхнему пределу государственного долга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0C572C" w:rsidRDefault="000C572C"/>
    <w:p w:rsidR="000C572C" w:rsidRDefault="000C572C"/>
    <w:p w:rsidR="007237F5" w:rsidRDefault="007237F5" w:rsidP="007237F5">
      <w:pPr>
        <w:pStyle w:val="ConsPlusNormal"/>
        <w:ind w:firstLine="0"/>
        <w:jc w:val="center"/>
        <w:outlineLvl w:val="1"/>
      </w:pPr>
      <w:r>
        <w:rPr>
          <w:rFonts w:ascii="Times New Roman" w:hAnsi="Times New Roman" w:cs="Times New Roman"/>
          <w:sz w:val="24"/>
          <w:szCs w:val="24"/>
        </w:rPr>
        <w:lastRenderedPageBreak/>
        <w:t>20</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255"/>
      </w:tblGrid>
      <w:tr w:rsidR="000C572C" w:rsidTr="00085218">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D903C9" w:rsidTr="00085218">
        <w:tc>
          <w:tcPr>
            <w:tcW w:w="15135" w:type="dxa"/>
            <w:gridSpan w:val="14"/>
            <w:tcBorders>
              <w:top w:val="single" w:sz="4" w:space="0" w:color="auto"/>
              <w:left w:val="single" w:sz="4" w:space="0" w:color="auto"/>
              <w:bottom w:val="single" w:sz="4" w:space="0" w:color="auto"/>
              <w:right w:val="single" w:sz="4" w:space="0" w:color="auto"/>
            </w:tcBorders>
            <w:hideMark/>
          </w:tcPr>
          <w:p w:rsidR="00D903C9" w:rsidRDefault="00D903C9" w:rsidP="00085218">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 «Проведение эффективной региональной налоговой политики»</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Проведение эффективной налоговой политики и политики в области доходов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динамика налоговых и неналоговых доходов консоли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 бюджета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 к уровню преды</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дущего года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9" w:name="Par800"/>
            <w:bookmarkEnd w:id="9"/>
            <w:r>
              <w:rPr>
                <w:rFonts w:ascii="Times New Roman" w:hAnsi="Times New Roman" w:cs="Times New Roman"/>
                <w:sz w:val="24"/>
                <w:szCs w:val="24"/>
                <w:lang w:eastAsia="en-US"/>
              </w:rPr>
              <w:t>1.2.1.1.1.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экономи</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чески обоснованной налоговой нагрузки</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динамика средней налоговой нагрузки в Республике Карелия на одного налогоплательщика </w:t>
            </w:r>
            <w:r w:rsidR="00F7362F">
              <w:rPr>
                <w:rFonts w:ascii="Times New Roman" w:hAnsi="Times New Roman" w:cs="Times New Roman"/>
                <w:sz w:val="24"/>
                <w:szCs w:val="24"/>
                <w:lang w:eastAsia="en-US"/>
              </w:rPr>
              <w:t xml:space="preserve">по отношению </w:t>
            </w:r>
            <w:r>
              <w:rPr>
                <w:rFonts w:ascii="Times New Roman" w:hAnsi="Times New Roman" w:cs="Times New Roman"/>
                <w:sz w:val="24"/>
                <w:szCs w:val="24"/>
                <w:lang w:eastAsia="en-US"/>
              </w:rPr>
              <w:t>к уровню преды</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дущего года</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0" w:name="Par815"/>
            <w:bookmarkEnd w:id="10"/>
            <w:r>
              <w:rPr>
                <w:rFonts w:ascii="Times New Roman" w:hAnsi="Times New Roman" w:cs="Times New Roman"/>
                <w:sz w:val="24"/>
                <w:szCs w:val="24"/>
                <w:lang w:eastAsia="en-US"/>
              </w:rPr>
              <w:t>1.2.1.1.2.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объема региональных налоговых льгот к общему объему налоговых доходов бюджета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3</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1" w:name="Par828"/>
            <w:bookmarkEnd w:id="11"/>
            <w:r>
              <w:rPr>
                <w:rFonts w:ascii="Times New Roman" w:hAnsi="Times New Roman" w:cs="Times New Roman"/>
                <w:sz w:val="24"/>
                <w:szCs w:val="24"/>
                <w:lang w:eastAsia="en-US"/>
              </w:rPr>
              <w:t>1.2.1.1.3.</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удельный вес региональных налоговых льгот, соответствующих требованиям социальной и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99,1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7237F5" w:rsidRDefault="007237F5" w:rsidP="007237F5">
      <w:pPr>
        <w:pStyle w:val="ConsPlusNormal"/>
        <w:ind w:firstLine="0"/>
        <w:jc w:val="center"/>
        <w:outlineLvl w:val="1"/>
        <w:rPr>
          <w:rFonts w:ascii="Times New Roman" w:hAnsi="Times New Roman" w:cs="Times New Roman"/>
          <w:sz w:val="24"/>
          <w:szCs w:val="24"/>
        </w:rPr>
      </w:pPr>
    </w:p>
    <w:p w:rsidR="00E47638" w:rsidRDefault="007237F5" w:rsidP="007237F5">
      <w:pPr>
        <w:pStyle w:val="ConsPlusNormal"/>
        <w:ind w:firstLine="0"/>
        <w:jc w:val="center"/>
        <w:outlineLvl w:val="1"/>
      </w:pPr>
      <w:r>
        <w:rPr>
          <w:rFonts w:ascii="Times New Roman" w:hAnsi="Times New Roman" w:cs="Times New Roman"/>
          <w:sz w:val="24"/>
          <w:szCs w:val="24"/>
        </w:rPr>
        <w:lastRenderedPageBreak/>
        <w:t>21</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255"/>
      </w:tblGrid>
      <w:tr w:rsidR="000C572C" w:rsidTr="00085218">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E1AFA" w:rsidTr="00085218">
        <w:tc>
          <w:tcPr>
            <w:tcW w:w="1134"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vAlign w:val="center"/>
          </w:tcPr>
          <w:p w:rsidR="005E1AFA" w:rsidRDefault="005E1AFA" w:rsidP="00E4763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бюджетной эффективности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2" w:name="Par841"/>
            <w:bookmarkEnd w:id="12"/>
            <w:r>
              <w:rPr>
                <w:rFonts w:ascii="Times New Roman" w:hAnsi="Times New Roman" w:cs="Times New Roman"/>
                <w:sz w:val="24"/>
                <w:szCs w:val="24"/>
                <w:lang w:eastAsia="en-US"/>
              </w:rPr>
              <w:t>1.2.1.2.1.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Повышение собираемости доходов и обеспечение взаимодействия с глав</w:t>
            </w:r>
            <w:r w:rsidR="00DE68C2">
              <w:rPr>
                <w:rFonts w:ascii="Times New Roman" w:hAnsi="Times New Roman" w:cs="Times New Roman"/>
                <w:sz w:val="24"/>
                <w:szCs w:val="24"/>
                <w:lang w:eastAsia="en-US"/>
              </w:rPr>
              <w:t>-</w:t>
            </w:r>
            <w:r>
              <w:rPr>
                <w:rFonts w:ascii="Times New Roman" w:hAnsi="Times New Roman" w:cs="Times New Roman"/>
                <w:sz w:val="24"/>
                <w:szCs w:val="24"/>
                <w:lang w:eastAsia="en-US"/>
              </w:rPr>
              <w:t>ными администраторами доходов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31507E">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объем налоговых и неналоговых доходов консоли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 бюджета Респу</w:t>
            </w:r>
            <w:r w:rsidR="0031507E">
              <w:rPr>
                <w:rFonts w:ascii="Times New Roman" w:hAnsi="Times New Roman" w:cs="Times New Roman"/>
                <w:sz w:val="24"/>
                <w:szCs w:val="24"/>
                <w:lang w:eastAsia="en-US"/>
              </w:rPr>
              <w:t>б-</w:t>
            </w:r>
            <w:r>
              <w:rPr>
                <w:rFonts w:ascii="Times New Roman" w:hAnsi="Times New Roman" w:cs="Times New Roman"/>
                <w:sz w:val="24"/>
                <w:szCs w:val="24"/>
                <w:lang w:eastAsia="en-US"/>
              </w:rPr>
              <w:t>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млн. руб.</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23976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22161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24000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23500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24800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28200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28300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29800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31300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3" w:name="Par856"/>
            <w:bookmarkEnd w:id="13"/>
            <w:r>
              <w:rPr>
                <w:rFonts w:ascii="Times New Roman" w:hAnsi="Times New Roman" w:cs="Times New Roman"/>
                <w:sz w:val="24"/>
                <w:szCs w:val="24"/>
                <w:lang w:eastAsia="en-US"/>
              </w:rPr>
              <w:t>1.2.1.2.2.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количество засе</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даний Комиссии по мобилизации дополнительных налоговых и нена</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логовых доходов в консолидирован</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ный бюджет Республики Карелия и Комиссии по координации деятельности главных админи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страторов доходов бюджета</w:t>
            </w:r>
            <w:r w:rsidR="00F7362F">
              <w:rPr>
                <w:rFonts w:ascii="Times New Roman" w:hAnsi="Times New Roman" w:cs="Times New Roman"/>
                <w:sz w:val="24"/>
                <w:szCs w:val="24"/>
                <w:lang w:eastAsia="en-US"/>
              </w:rPr>
              <w:t xml:space="preserve"> Республики Карелия и местных бюджетов</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0C572C" w:rsidRDefault="000C572C"/>
    <w:p w:rsidR="000C572C" w:rsidRDefault="000C572C"/>
    <w:p w:rsidR="00E47638" w:rsidRDefault="00E47638"/>
    <w:p w:rsidR="000C572C" w:rsidRDefault="000C572C"/>
    <w:p w:rsidR="001905DE" w:rsidRDefault="001905DE" w:rsidP="001905DE">
      <w:pPr>
        <w:pStyle w:val="ConsPlusNormal"/>
        <w:ind w:firstLine="0"/>
        <w:jc w:val="center"/>
        <w:outlineLvl w:val="1"/>
      </w:pPr>
      <w:r>
        <w:rPr>
          <w:rFonts w:ascii="Times New Roman" w:hAnsi="Times New Roman" w:cs="Times New Roman"/>
          <w:sz w:val="24"/>
          <w:szCs w:val="24"/>
        </w:rPr>
        <w:lastRenderedPageBreak/>
        <w:t>22</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81"/>
        <w:gridCol w:w="2045"/>
        <w:gridCol w:w="992"/>
        <w:gridCol w:w="876"/>
        <w:gridCol w:w="737"/>
        <w:gridCol w:w="737"/>
        <w:gridCol w:w="737"/>
        <w:gridCol w:w="737"/>
        <w:gridCol w:w="757"/>
        <w:gridCol w:w="737"/>
        <w:gridCol w:w="737"/>
        <w:gridCol w:w="737"/>
        <w:gridCol w:w="1255"/>
      </w:tblGrid>
      <w:tr w:rsidR="000C572C" w:rsidTr="005E1AFA">
        <w:trPr>
          <w:trHeight w:val="314"/>
        </w:trPr>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5E1AFA">
        <w:trPr>
          <w:trHeight w:val="314"/>
        </w:trPr>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4" w:name="Par869"/>
            <w:bookmarkEnd w:id="14"/>
            <w:r>
              <w:rPr>
                <w:rFonts w:ascii="Times New Roman" w:hAnsi="Times New Roman" w:cs="Times New Roman"/>
                <w:sz w:val="24"/>
                <w:szCs w:val="24"/>
                <w:lang w:eastAsia="en-US"/>
              </w:rPr>
              <w:t>1.2.1.3.1.</w:t>
            </w:r>
          </w:p>
        </w:tc>
        <w:tc>
          <w:tcPr>
            <w:tcW w:w="2917" w:type="dxa"/>
            <w:gridSpan w:val="2"/>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Организация системного анализа в области доходов бюджета Республики Карелия</w:t>
            </w:r>
          </w:p>
        </w:tc>
        <w:tc>
          <w:tcPr>
            <w:tcW w:w="2045" w:type="dxa"/>
            <w:tcBorders>
              <w:top w:val="single" w:sz="4" w:space="0" w:color="auto"/>
              <w:left w:val="single" w:sz="4" w:space="0" w:color="auto"/>
              <w:bottom w:val="single" w:sz="4" w:space="0" w:color="auto"/>
              <w:right w:val="single" w:sz="4" w:space="0" w:color="auto"/>
            </w:tcBorders>
            <w:hideMark/>
          </w:tcPr>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осуществление мониторинга и анализа состояния расчетов по налоговым и неналоговым дохо</w:t>
            </w:r>
            <w:r w:rsidR="00F5095B">
              <w:rPr>
                <w:rFonts w:ascii="Times New Roman" w:hAnsi="Times New Roman" w:cs="Times New Roman"/>
                <w:sz w:val="24"/>
                <w:szCs w:val="24"/>
                <w:lang w:eastAsia="en-US"/>
              </w:rPr>
              <w:t xml:space="preserve">дам </w:t>
            </w:r>
            <w:r>
              <w:rPr>
                <w:rFonts w:ascii="Times New Roman" w:hAnsi="Times New Roman" w:cs="Times New Roman"/>
                <w:sz w:val="24"/>
                <w:szCs w:val="24"/>
                <w:lang w:eastAsia="en-US"/>
              </w:rPr>
              <w:t>консоли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 бюд</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61661F">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5135" w:type="dxa"/>
            <w:gridSpan w:val="15"/>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3 «Создание условий для повышения результативности бюджетных расходов»</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1.3.1.0.1.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исполнения расходных обязательств Республики Карелия и создание условий для повышения результатив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 бюджетных расходов</w:t>
            </w:r>
          </w:p>
        </w:tc>
        <w:tc>
          <w:tcPr>
            <w:tcW w:w="2126" w:type="dxa"/>
            <w:gridSpan w:val="2"/>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про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сроченной креди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торской задолжен</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ности к объему расходов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0,0012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Развитие системы меж</w:t>
            </w:r>
            <w:r w:rsidR="005E1AFA">
              <w:rPr>
                <w:rFonts w:ascii="Times New Roman" w:hAnsi="Times New Roman" w:cs="Times New Roman"/>
                <w:sz w:val="24"/>
                <w:szCs w:val="24"/>
                <w:lang w:eastAsia="en-US"/>
              </w:rPr>
              <w:t>-</w:t>
            </w:r>
            <w:r>
              <w:rPr>
                <w:rFonts w:ascii="Times New Roman" w:hAnsi="Times New Roman" w:cs="Times New Roman"/>
                <w:sz w:val="24"/>
                <w:szCs w:val="24"/>
                <w:lang w:eastAsia="en-US"/>
              </w:rPr>
              <w:t>бюджетных отношений в Республике Карелия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A59E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дотаций </w:t>
            </w:r>
          </w:p>
          <w:p w:rsidR="0031507E"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учетом заменяю</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щих нормативов отчислений </w:t>
            </w:r>
            <w:r w:rsidR="00F7362F">
              <w:rPr>
                <w:rFonts w:ascii="Times New Roman" w:hAnsi="Times New Roman" w:cs="Times New Roman"/>
                <w:sz w:val="24"/>
                <w:szCs w:val="24"/>
                <w:lang w:eastAsia="en-US"/>
              </w:rPr>
              <w:t>от налога</w:t>
            </w:r>
            <w:r>
              <w:rPr>
                <w:rFonts w:ascii="Times New Roman" w:hAnsi="Times New Roman" w:cs="Times New Roman"/>
                <w:sz w:val="24"/>
                <w:szCs w:val="24"/>
                <w:lang w:eastAsia="en-US"/>
              </w:rPr>
              <w:t xml:space="preserve"> на доходы физических лиц) </w:t>
            </w:r>
          </w:p>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 объеме межбюд</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жетных трансфер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тов из бюджета Республики Карелия </w:t>
            </w:r>
            <w:r w:rsidR="00F7362F">
              <w:rPr>
                <w:rFonts w:ascii="Times New Roman" w:hAnsi="Times New Roman" w:cs="Times New Roman"/>
                <w:sz w:val="24"/>
                <w:szCs w:val="24"/>
                <w:lang w:eastAsia="en-US"/>
              </w:rPr>
              <w:t>местным</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20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20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1905DE" w:rsidRDefault="001905DE" w:rsidP="001905DE">
      <w:pPr>
        <w:pStyle w:val="ConsPlusNormal"/>
        <w:ind w:firstLine="0"/>
        <w:jc w:val="center"/>
        <w:outlineLvl w:val="1"/>
      </w:pPr>
      <w:r>
        <w:rPr>
          <w:rFonts w:ascii="Times New Roman" w:hAnsi="Times New Roman" w:cs="Times New Roman"/>
          <w:sz w:val="24"/>
          <w:szCs w:val="24"/>
        </w:rPr>
        <w:lastRenderedPageBreak/>
        <w:t>23</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0C572C" w:rsidTr="00EE3A3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E1AFA" w:rsidTr="00D6448F">
        <w:tc>
          <w:tcPr>
            <w:tcW w:w="1134"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2836" w:type="dxa"/>
            <w:tcBorders>
              <w:top w:val="single" w:sz="4" w:space="0" w:color="auto"/>
              <w:left w:val="single" w:sz="4" w:space="0" w:color="auto"/>
              <w:right w:val="single" w:sz="4" w:space="0" w:color="auto"/>
            </w:tcBorders>
            <w:vAlign w:val="center"/>
          </w:tcPr>
          <w:p w:rsidR="005E1AFA" w:rsidRDefault="005E1AFA" w:rsidP="00085218">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A59E6" w:rsidRDefault="005E1AFA" w:rsidP="005E1AFA">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бюджетам </w:t>
            </w:r>
          </w:p>
          <w:p w:rsidR="005E1AFA" w:rsidRPr="005E1AFA" w:rsidRDefault="005E1AFA" w:rsidP="005E1AFA">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 исключением субвенций)</w:t>
            </w:r>
          </w:p>
        </w:tc>
        <w:tc>
          <w:tcPr>
            <w:tcW w:w="992"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r>
      <w:tr w:rsidR="005275A6" w:rsidTr="00D6448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5" w:name="Par915"/>
            <w:bookmarkEnd w:id="15"/>
            <w:r>
              <w:rPr>
                <w:rFonts w:ascii="Times New Roman" w:hAnsi="Times New Roman" w:cs="Times New Roman"/>
                <w:sz w:val="24"/>
                <w:szCs w:val="24"/>
                <w:lang w:eastAsia="en-US"/>
              </w:rPr>
              <w:t>1.3.1.1.2.</w:t>
            </w:r>
          </w:p>
        </w:tc>
        <w:tc>
          <w:tcPr>
            <w:tcW w:w="2836" w:type="dxa"/>
            <w:vMerge w:val="restart"/>
            <w:tcBorders>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отношение про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сроченной креди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торской задолжен</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ности </w:t>
            </w:r>
            <w:r w:rsidR="00F7362F">
              <w:rPr>
                <w:rFonts w:ascii="Times New Roman" w:hAnsi="Times New Roman" w:cs="Times New Roman"/>
                <w:sz w:val="24"/>
                <w:szCs w:val="24"/>
                <w:lang w:eastAsia="en-US"/>
              </w:rPr>
              <w:t>местных бюджетов</w:t>
            </w:r>
            <w:r>
              <w:rPr>
                <w:rFonts w:ascii="Times New Roman" w:hAnsi="Times New Roman" w:cs="Times New Roman"/>
                <w:sz w:val="24"/>
                <w:szCs w:val="24"/>
                <w:lang w:eastAsia="en-US"/>
              </w:rPr>
              <w:t xml:space="preserve"> к объему расходов </w:t>
            </w:r>
            <w:r w:rsidR="00F7362F">
              <w:rPr>
                <w:rFonts w:ascii="Times New Roman" w:hAnsi="Times New Roman" w:cs="Times New Roman"/>
                <w:sz w:val="24"/>
                <w:szCs w:val="24"/>
                <w:lang w:eastAsia="en-US"/>
              </w:rPr>
              <w:t xml:space="preserve">местных </w:t>
            </w:r>
            <w:r>
              <w:rPr>
                <w:rFonts w:ascii="Times New Roman" w:hAnsi="Times New Roman" w:cs="Times New Roman"/>
                <w:sz w:val="24"/>
                <w:szCs w:val="24"/>
                <w:lang w:eastAsia="en-US"/>
              </w:rPr>
              <w:t xml:space="preserve">бюджетов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5E1AFA">
        <w:tc>
          <w:tcPr>
            <w:tcW w:w="1134"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6" w:name="Par928"/>
            <w:bookmarkEnd w:id="16"/>
            <w:r>
              <w:rPr>
                <w:rFonts w:ascii="Times New Roman" w:hAnsi="Times New Roman" w:cs="Times New Roman"/>
                <w:sz w:val="24"/>
                <w:szCs w:val="24"/>
                <w:lang w:eastAsia="en-US"/>
              </w:rPr>
              <w:t>1.3.1.1.3.</w:t>
            </w:r>
          </w:p>
        </w:tc>
        <w:tc>
          <w:tcPr>
            <w:tcW w:w="2836" w:type="dxa"/>
            <w:vMerge/>
            <w:tcBorders>
              <w:top w:val="single" w:sz="4" w:space="0" w:color="auto"/>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nil"/>
              <w:right w:val="single" w:sz="4" w:space="0" w:color="auto"/>
            </w:tcBorders>
            <w:hideMark/>
          </w:tcPr>
          <w:p w:rsidR="005275A6" w:rsidRDefault="005275A6" w:rsidP="008D12D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соответствие дефи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цита местного бюджета по итогам </w:t>
            </w:r>
            <w:r w:rsidR="00F7362F">
              <w:rPr>
                <w:rFonts w:ascii="Times New Roman" w:hAnsi="Times New Roman" w:cs="Times New Roman"/>
                <w:sz w:val="24"/>
                <w:szCs w:val="24"/>
                <w:lang w:eastAsia="en-US"/>
              </w:rPr>
              <w:t xml:space="preserve">его </w:t>
            </w:r>
            <w:r>
              <w:rPr>
                <w:rFonts w:ascii="Times New Roman" w:hAnsi="Times New Roman" w:cs="Times New Roman"/>
                <w:sz w:val="24"/>
                <w:szCs w:val="24"/>
                <w:lang w:eastAsia="en-US"/>
              </w:rPr>
              <w:t>исполнения за отчетный финансо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вый год огранич</w:t>
            </w:r>
            <w:r w:rsidR="00F7362F">
              <w:rPr>
                <w:rFonts w:ascii="Times New Roman" w:hAnsi="Times New Roman" w:cs="Times New Roman"/>
                <w:sz w:val="24"/>
                <w:szCs w:val="24"/>
                <w:lang w:eastAsia="en-US"/>
              </w:rPr>
              <w:t>е</w:t>
            </w:r>
            <w:r w:rsidR="00F5095B">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ниям, установлен</w:t>
            </w:r>
            <w:r w:rsidR="00F5095B">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ным статьей 92</w:t>
            </w:r>
            <w:r w:rsidRPr="00F7362F">
              <w:rPr>
                <w:rFonts w:ascii="Times New Roman" w:hAnsi="Times New Roman" w:cs="Times New Roman"/>
                <w:sz w:val="24"/>
                <w:szCs w:val="24"/>
                <w:vertAlign w:val="superscript"/>
                <w:lang w:eastAsia="en-US"/>
              </w:rPr>
              <w:t>1</w:t>
            </w:r>
            <w:r>
              <w:rPr>
                <w:rFonts w:ascii="Times New Roman" w:hAnsi="Times New Roman" w:cs="Times New Roman"/>
                <w:sz w:val="24"/>
                <w:szCs w:val="24"/>
                <w:lang w:eastAsia="en-US"/>
              </w:rPr>
              <w:t xml:space="preserve"> Бюджетного кодекса Россий</w:t>
            </w:r>
            <w:r w:rsidR="008D12D0">
              <w:rPr>
                <w:rFonts w:ascii="Times New Roman" w:hAnsi="Times New Roman" w:cs="Times New Roman"/>
                <w:sz w:val="24"/>
                <w:szCs w:val="24"/>
                <w:lang w:eastAsia="en-US"/>
              </w:rPr>
              <w:t>-</w:t>
            </w:r>
            <w:r>
              <w:rPr>
                <w:rFonts w:ascii="Times New Roman" w:hAnsi="Times New Roman" w:cs="Times New Roman"/>
                <w:sz w:val="24"/>
                <w:szCs w:val="24"/>
                <w:lang w:eastAsia="en-US"/>
              </w:rPr>
              <w:t>ской Федерации</w:t>
            </w:r>
          </w:p>
        </w:tc>
        <w:tc>
          <w:tcPr>
            <w:tcW w:w="992"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1.3.1.1.4.</w:t>
            </w:r>
          </w:p>
        </w:tc>
        <w:tc>
          <w:tcPr>
            <w:tcW w:w="2836" w:type="dxa"/>
            <w:tcBorders>
              <w:top w:val="nil"/>
              <w:left w:val="single" w:sz="4" w:space="0" w:color="auto"/>
              <w:bottom w:val="single" w:sz="4" w:space="0" w:color="auto"/>
              <w:right w:val="single" w:sz="4" w:space="0" w:color="auto"/>
            </w:tcBorders>
          </w:tcPr>
          <w:p w:rsidR="005275A6" w:rsidRDefault="005275A6" w:rsidP="005275A6">
            <w:pPr>
              <w:pStyle w:val="ConsPlusNormal"/>
              <w:ind w:firstLine="0"/>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8D12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доля установлен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 показателей результативности при предостав</w:t>
            </w:r>
            <w:r w:rsidR="008D12D0">
              <w:rPr>
                <w:rFonts w:ascii="Times New Roman" w:hAnsi="Times New Roman" w:cs="Times New Roman"/>
                <w:sz w:val="24"/>
                <w:szCs w:val="24"/>
                <w:lang w:eastAsia="en-US"/>
              </w:rPr>
              <w:t>ле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нии субсидий из бюджета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лики Карелия </w:t>
            </w:r>
            <w:r w:rsidR="00F7362F">
              <w:rPr>
                <w:rFonts w:ascii="Times New Roman" w:hAnsi="Times New Roman" w:cs="Times New Roman"/>
                <w:sz w:val="24"/>
                <w:szCs w:val="24"/>
                <w:lang w:eastAsia="en-US"/>
              </w:rPr>
              <w:t xml:space="preserve">местным </w:t>
            </w:r>
            <w:r>
              <w:rPr>
                <w:rFonts w:ascii="Times New Roman" w:hAnsi="Times New Roman" w:cs="Times New Roman"/>
                <w:sz w:val="24"/>
                <w:szCs w:val="24"/>
                <w:lang w:eastAsia="en-US"/>
              </w:rPr>
              <w:t>бюдже</w:t>
            </w:r>
            <w:r w:rsidR="008D12D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там </w:t>
            </w:r>
            <w:r w:rsidR="008D12D0">
              <w:rPr>
                <w:rFonts w:ascii="Times New Roman" w:hAnsi="Times New Roman" w:cs="Times New Roman"/>
                <w:sz w:val="24"/>
                <w:szCs w:val="24"/>
                <w:lang w:eastAsia="en-US"/>
              </w:rPr>
              <w:t>по всем видам субсидий</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1,11</w:t>
            </w:r>
          </w:p>
        </w:tc>
      </w:tr>
    </w:tbl>
    <w:p w:rsidR="001905DE" w:rsidRDefault="001905DE" w:rsidP="001905DE">
      <w:pPr>
        <w:pStyle w:val="ConsPlusNormal"/>
        <w:ind w:firstLine="0"/>
        <w:jc w:val="center"/>
        <w:outlineLvl w:val="1"/>
        <w:rPr>
          <w:rFonts w:ascii="Times New Roman" w:hAnsi="Times New Roman" w:cs="Times New Roman"/>
          <w:sz w:val="24"/>
          <w:szCs w:val="24"/>
        </w:rPr>
      </w:pPr>
    </w:p>
    <w:p w:rsidR="00EE3A3A" w:rsidRDefault="001905DE" w:rsidP="001905DE">
      <w:pPr>
        <w:pStyle w:val="ConsPlusNormal"/>
        <w:ind w:firstLine="0"/>
        <w:jc w:val="center"/>
        <w:outlineLvl w:val="1"/>
      </w:pPr>
      <w:r>
        <w:rPr>
          <w:rFonts w:ascii="Times New Roman" w:hAnsi="Times New Roman" w:cs="Times New Roman"/>
          <w:sz w:val="24"/>
          <w:szCs w:val="24"/>
        </w:rPr>
        <w:lastRenderedPageBreak/>
        <w:t>24</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0C572C" w:rsidTr="005E1AF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7" w:name="Par956"/>
            <w:bookmarkEnd w:id="17"/>
            <w:r>
              <w:rPr>
                <w:rFonts w:ascii="Times New Roman" w:hAnsi="Times New Roman" w:cs="Times New Roman"/>
                <w:sz w:val="24"/>
                <w:szCs w:val="24"/>
                <w:lang w:eastAsia="en-US"/>
              </w:rPr>
              <w:t>1.3.1.1.5.</w:t>
            </w:r>
          </w:p>
        </w:tc>
        <w:tc>
          <w:tcPr>
            <w:tcW w:w="2836" w:type="dxa"/>
            <w:vMerge w:val="restart"/>
            <w:tcBorders>
              <w:top w:val="nil"/>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финансовое обеспечение госу</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дарственных пол</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номочий Респуб</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 осуществляемых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1.3.1.1.6.</w:t>
            </w:r>
          </w:p>
        </w:tc>
        <w:tc>
          <w:tcPr>
            <w:tcW w:w="2836" w:type="dxa"/>
            <w:vMerge/>
            <w:tcBorders>
              <w:top w:val="nil"/>
              <w:left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nil"/>
              <w:right w:val="single" w:sz="4" w:space="0" w:color="auto"/>
            </w:tcBorders>
            <w:hideMark/>
          </w:tcPr>
          <w:p w:rsidR="00220845"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увеличение с </w:t>
            </w:r>
          </w:p>
          <w:p w:rsidR="005275A6" w:rsidRDefault="005275A6"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 января 2018 года на 4 процента оплаты труда по категориям работ</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ников муници</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пальных учреж</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дений бюджетной сферы, не подпа</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дающим под реализацию указов Президента Российской Федерации</w:t>
            </w:r>
          </w:p>
        </w:tc>
        <w:tc>
          <w:tcPr>
            <w:tcW w:w="992"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220845">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1.3.1.1.7.</w:t>
            </w:r>
          </w:p>
        </w:tc>
        <w:tc>
          <w:tcPr>
            <w:tcW w:w="2836" w:type="dxa"/>
            <w:tcBorders>
              <w:top w:val="nil"/>
              <w:left w:val="single" w:sz="4" w:space="0" w:color="auto"/>
              <w:bottom w:val="single" w:sz="4" w:space="0" w:color="auto"/>
              <w:right w:val="single" w:sz="4" w:space="0" w:color="auto"/>
            </w:tcBorders>
          </w:tcPr>
          <w:p w:rsidR="005275A6" w:rsidRDefault="005275A6" w:rsidP="005275A6">
            <w:pPr>
              <w:pStyle w:val="ConsPlusNormal"/>
              <w:ind w:firstLine="0"/>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7D76CC" w:rsidP="00220845">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5275A6">
              <w:rPr>
                <w:rFonts w:ascii="Times New Roman" w:hAnsi="Times New Roman" w:cs="Times New Roman"/>
                <w:sz w:val="24"/>
                <w:szCs w:val="24"/>
                <w:lang w:eastAsia="en-US"/>
              </w:rPr>
              <w:t>беспечение выплаты заработ</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ной платы работ</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никам муници</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пальных учрежде</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ний, полностью отрабо</w:t>
            </w:r>
            <w:r w:rsidR="00220845">
              <w:rPr>
                <w:rFonts w:ascii="Times New Roman" w:hAnsi="Times New Roman" w:cs="Times New Roman"/>
                <w:sz w:val="24"/>
                <w:szCs w:val="24"/>
                <w:lang w:eastAsia="en-US"/>
              </w:rPr>
              <w:t>тавшим за</w:t>
            </w:r>
          </w:p>
          <w:p w:rsidR="00833CD8" w:rsidRDefault="00833CD8"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соответствующий период норму</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220845" w:rsidRDefault="001905DE" w:rsidP="001905DE">
      <w:pPr>
        <w:pStyle w:val="ConsPlusNormal"/>
        <w:ind w:firstLine="0"/>
        <w:jc w:val="center"/>
        <w:outlineLvl w:val="1"/>
      </w:pPr>
      <w:r>
        <w:rPr>
          <w:rFonts w:ascii="Times New Roman" w:hAnsi="Times New Roman" w:cs="Times New Roman"/>
          <w:sz w:val="24"/>
          <w:szCs w:val="24"/>
        </w:rPr>
        <w:lastRenderedPageBreak/>
        <w:t>25</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F5095B" w:rsidTr="005E1AFA">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F5095B" w:rsidTr="005E1AFA">
        <w:tc>
          <w:tcPr>
            <w:tcW w:w="1134"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ind w:firstLine="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рабочего времени и выполнившим нормы труда (трудовые обязан-ности), не ниже размера минималь-ной заработной платы в Респуб</w:t>
            </w:r>
            <w:r w:rsidR="006B22A0">
              <w:rPr>
                <w:rFonts w:ascii="Times New Roman" w:hAnsi="Times New Roman" w:cs="Times New Roman"/>
                <w:sz w:val="24"/>
                <w:szCs w:val="24"/>
                <w:lang w:eastAsia="en-US"/>
              </w:rPr>
              <w:t>-</w:t>
            </w:r>
            <w:r>
              <w:rPr>
                <w:rFonts w:ascii="Times New Roman" w:hAnsi="Times New Roman" w:cs="Times New Roman"/>
                <w:sz w:val="24"/>
                <w:szCs w:val="24"/>
                <w:lang w:eastAsia="en-US"/>
              </w:rPr>
              <w:t>лике Карелия</w:t>
            </w:r>
          </w:p>
        </w:tc>
        <w:tc>
          <w:tcPr>
            <w:tcW w:w="992"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8" w:name="Par1040"/>
            <w:bookmarkEnd w:id="18"/>
            <w:r>
              <w:rPr>
                <w:rFonts w:ascii="Times New Roman" w:hAnsi="Times New Roman" w:cs="Times New Roman"/>
                <w:sz w:val="24"/>
                <w:szCs w:val="24"/>
                <w:lang w:eastAsia="en-US"/>
              </w:rPr>
              <w:t>1.3.1.2.1.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Содействие повышению качества управления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1905DE">
            <w:pPr>
              <w:pStyle w:val="ConsPlusNormal"/>
              <w:ind w:right="-62"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количество муни</w:t>
            </w:r>
            <w:r w:rsidR="001905DE">
              <w:rPr>
                <w:rFonts w:ascii="Times New Roman" w:hAnsi="Times New Roman" w:cs="Times New Roman"/>
                <w:sz w:val="24"/>
                <w:szCs w:val="24"/>
                <w:lang w:eastAsia="en-US"/>
              </w:rPr>
              <w:t>-</w:t>
            </w:r>
            <w:r>
              <w:rPr>
                <w:rFonts w:ascii="Times New Roman" w:hAnsi="Times New Roman" w:cs="Times New Roman"/>
                <w:sz w:val="24"/>
                <w:szCs w:val="24"/>
                <w:lang w:eastAsia="en-US"/>
              </w:rPr>
              <w:t>ципальных образо</w:t>
            </w:r>
            <w:r w:rsidR="001905DE">
              <w:rPr>
                <w:rFonts w:ascii="Times New Roman" w:hAnsi="Times New Roman" w:cs="Times New Roman"/>
                <w:sz w:val="24"/>
                <w:szCs w:val="24"/>
                <w:lang w:eastAsia="en-US"/>
              </w:rPr>
              <w:t>-</w:t>
            </w:r>
            <w:r>
              <w:rPr>
                <w:rFonts w:ascii="Times New Roman" w:hAnsi="Times New Roman" w:cs="Times New Roman"/>
                <w:sz w:val="24"/>
                <w:szCs w:val="24"/>
                <w:lang w:eastAsia="en-US"/>
              </w:rPr>
              <w:t>ваний, имеющих оценку качества управления муниципальными финансами выше среднего значения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9" w:name="Par1055"/>
            <w:bookmarkEnd w:id="19"/>
            <w:r>
              <w:rPr>
                <w:rFonts w:ascii="Times New Roman" w:hAnsi="Times New Roman" w:cs="Times New Roman"/>
                <w:sz w:val="24"/>
                <w:szCs w:val="24"/>
                <w:lang w:eastAsia="en-US"/>
              </w:rPr>
              <w:t>1.3.1.2.2.</w:t>
            </w:r>
          </w:p>
        </w:tc>
        <w:tc>
          <w:tcPr>
            <w:tcW w:w="2836" w:type="dxa"/>
            <w:vMerge/>
            <w:tcBorders>
              <w:top w:val="single" w:sz="4" w:space="0" w:color="auto"/>
              <w:left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расходов </w:t>
            </w:r>
            <w:r w:rsidR="00F7362F">
              <w:rPr>
                <w:rFonts w:ascii="Times New Roman" w:hAnsi="Times New Roman" w:cs="Times New Roman"/>
                <w:sz w:val="24"/>
                <w:szCs w:val="24"/>
                <w:lang w:eastAsia="en-US"/>
              </w:rPr>
              <w:t xml:space="preserve">местных </w:t>
            </w:r>
            <w:r>
              <w:rPr>
                <w:rFonts w:ascii="Times New Roman" w:hAnsi="Times New Roman" w:cs="Times New Roman"/>
                <w:sz w:val="24"/>
                <w:szCs w:val="24"/>
                <w:lang w:eastAsia="en-US"/>
              </w:rPr>
              <w:t>бюдже</w:t>
            </w:r>
            <w:r w:rsidR="006B22A0">
              <w:rPr>
                <w:rFonts w:ascii="Times New Roman" w:hAnsi="Times New Roman" w:cs="Times New Roman"/>
                <w:sz w:val="24"/>
                <w:szCs w:val="24"/>
                <w:lang w:eastAsia="en-US"/>
              </w:rPr>
              <w:t>-</w:t>
            </w:r>
            <w:r>
              <w:rPr>
                <w:rFonts w:ascii="Times New Roman" w:hAnsi="Times New Roman" w:cs="Times New Roman"/>
                <w:sz w:val="24"/>
                <w:szCs w:val="24"/>
                <w:lang w:eastAsia="en-US"/>
              </w:rPr>
              <w:t>тов, формируемых в рамках муници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пальных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15</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0" w:name="Par1068"/>
            <w:bookmarkEnd w:id="20"/>
            <w:r>
              <w:rPr>
                <w:rFonts w:ascii="Times New Roman" w:hAnsi="Times New Roman" w:cs="Times New Roman"/>
                <w:sz w:val="24"/>
                <w:szCs w:val="24"/>
                <w:lang w:eastAsia="en-US"/>
              </w:rPr>
              <w:t>1.3.1.2.3.</w:t>
            </w:r>
          </w:p>
        </w:tc>
        <w:tc>
          <w:tcPr>
            <w:tcW w:w="2836" w:type="dxa"/>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833CD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количество муниципальных образований, в </w:t>
            </w:r>
            <w:r w:rsidR="00F7362F">
              <w:rPr>
                <w:rFonts w:ascii="Times New Roman" w:hAnsi="Times New Roman" w:cs="Times New Roman"/>
                <w:sz w:val="24"/>
                <w:szCs w:val="24"/>
                <w:lang w:eastAsia="en-US"/>
              </w:rPr>
              <w:t xml:space="preserve">бюджетах </w:t>
            </w:r>
            <w:r>
              <w:rPr>
                <w:rFonts w:ascii="Times New Roman" w:hAnsi="Times New Roman" w:cs="Times New Roman"/>
                <w:sz w:val="24"/>
                <w:szCs w:val="24"/>
                <w:lang w:eastAsia="en-US"/>
              </w:rPr>
              <w:t>которых расчетная доля межбюджетных трансфертов из бюджета Респуб</w:t>
            </w:r>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26</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833CD8" w:rsidTr="00085218">
        <w:tc>
          <w:tcPr>
            <w:tcW w:w="1134"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833CD8" w:rsidTr="00085218">
        <w:tc>
          <w:tcPr>
            <w:tcW w:w="1134"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33CD8" w:rsidRDefault="00833CD8" w:rsidP="00833CD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лики Карелия превышает </w:t>
            </w:r>
            <w:r>
              <w:rPr>
                <w:rFonts w:ascii="Times New Roman" w:hAnsi="Times New Roman" w:cs="Times New Roman"/>
                <w:sz w:val="24"/>
                <w:szCs w:val="24"/>
                <w:lang w:eastAsia="en-US"/>
              </w:rPr>
              <w:br/>
              <w:t>70 процентов</w:t>
            </w:r>
          </w:p>
        </w:tc>
        <w:tc>
          <w:tcPr>
            <w:tcW w:w="992"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1" w:name="Par1081"/>
            <w:bookmarkEnd w:id="21"/>
            <w:r>
              <w:rPr>
                <w:rFonts w:ascii="Times New Roman" w:hAnsi="Times New Roman" w:cs="Times New Roman"/>
                <w:sz w:val="24"/>
                <w:szCs w:val="24"/>
                <w:lang w:eastAsia="en-US"/>
              </w:rPr>
              <w:t>1.3.1.3.1.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Совершенствование практики применения программно-целевых методов в бюджетном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доля государствен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 программ Республики Карелия, получив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ших </w:t>
            </w:r>
            <w:r w:rsidR="00F7362F">
              <w:rPr>
                <w:rFonts w:ascii="Times New Roman" w:hAnsi="Times New Roman" w:cs="Times New Roman"/>
                <w:sz w:val="24"/>
                <w:szCs w:val="24"/>
                <w:lang w:eastAsia="en-US"/>
              </w:rPr>
              <w:t xml:space="preserve">заключение </w:t>
            </w:r>
            <w:r>
              <w:rPr>
                <w:rFonts w:ascii="Times New Roman" w:hAnsi="Times New Roman" w:cs="Times New Roman"/>
                <w:sz w:val="24"/>
                <w:szCs w:val="24"/>
                <w:lang w:eastAsia="en-US"/>
              </w:rPr>
              <w:t>Министерства финансов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лики Карелия </w:t>
            </w:r>
            <w:r w:rsidR="00F7362F">
              <w:rPr>
                <w:rFonts w:ascii="Times New Roman" w:hAnsi="Times New Roman" w:cs="Times New Roman"/>
                <w:sz w:val="24"/>
                <w:szCs w:val="24"/>
                <w:lang w:eastAsia="en-US"/>
              </w:rPr>
              <w:t xml:space="preserve">на годовой отчет о ходе реализации и </w:t>
            </w:r>
            <w:r>
              <w:rPr>
                <w:rFonts w:ascii="Times New Roman" w:hAnsi="Times New Roman" w:cs="Times New Roman"/>
                <w:sz w:val="24"/>
                <w:szCs w:val="24"/>
                <w:lang w:eastAsia="en-US"/>
              </w:rPr>
              <w:t xml:space="preserve">об </w:t>
            </w:r>
            <w:r w:rsidR="00F7362F">
              <w:rPr>
                <w:rFonts w:ascii="Times New Roman" w:hAnsi="Times New Roman" w:cs="Times New Roman"/>
                <w:sz w:val="24"/>
                <w:szCs w:val="24"/>
                <w:lang w:eastAsia="en-US"/>
              </w:rPr>
              <w:t xml:space="preserve">оценке </w:t>
            </w:r>
            <w:r>
              <w:rPr>
                <w:rFonts w:ascii="Times New Roman" w:hAnsi="Times New Roman" w:cs="Times New Roman"/>
                <w:sz w:val="24"/>
                <w:szCs w:val="24"/>
                <w:lang w:eastAsia="en-US"/>
              </w:rPr>
              <w:t>эффек</w:t>
            </w:r>
            <w:r w:rsidR="003C7AD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тивности </w:t>
            </w:r>
            <w:r w:rsidR="00F7362F">
              <w:rPr>
                <w:rFonts w:ascii="Times New Roman" w:hAnsi="Times New Roman" w:cs="Times New Roman"/>
                <w:sz w:val="24"/>
                <w:szCs w:val="24"/>
                <w:lang w:eastAsia="en-US"/>
              </w:rPr>
              <w:t>государ</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ственной програм</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 xml:space="preserve">мы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2" w:name="Par1096"/>
            <w:bookmarkEnd w:id="22"/>
            <w:r>
              <w:rPr>
                <w:rFonts w:ascii="Times New Roman" w:hAnsi="Times New Roman" w:cs="Times New Roman"/>
                <w:sz w:val="24"/>
                <w:szCs w:val="24"/>
                <w:lang w:eastAsia="en-US"/>
              </w:rPr>
              <w:t>1.3.1.4.1.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Создание условий для повышения качества финансового менедж</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мента, осуществляемого главными распорядите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лями средств бюджета Республики Карелия, главными администра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торами доходов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средняя итоговая оценка качества финансового менеджмента, осуществляемого главными распоря</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дителями средств бюджета Респуб</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w:t>
            </w:r>
            <w:r w:rsidR="00E0490C">
              <w:rPr>
                <w:rFonts w:ascii="Times New Roman" w:hAnsi="Times New Roman" w:cs="Times New Roman"/>
                <w:sz w:val="24"/>
                <w:szCs w:val="24"/>
                <w:lang w:eastAsia="en-US"/>
              </w:rPr>
              <w:t xml:space="preserve">, администраторами доходов бюджета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75,1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3C7AD0" w:rsidRDefault="00E0490C" w:rsidP="00E0490C">
      <w:pPr>
        <w:pStyle w:val="ConsPlusNormal"/>
        <w:ind w:firstLine="0"/>
        <w:jc w:val="center"/>
        <w:outlineLvl w:val="1"/>
      </w:pPr>
      <w:r>
        <w:rPr>
          <w:rFonts w:ascii="Times New Roman" w:hAnsi="Times New Roman" w:cs="Times New Roman"/>
          <w:sz w:val="24"/>
          <w:szCs w:val="24"/>
        </w:rPr>
        <w:lastRenderedPageBreak/>
        <w:t>27</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3C7AD0" w:rsidTr="00085218">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3" w:name="Par1111"/>
            <w:bookmarkEnd w:id="23"/>
            <w:r>
              <w:rPr>
                <w:rFonts w:ascii="Times New Roman" w:hAnsi="Times New Roman" w:cs="Times New Roman"/>
                <w:sz w:val="24"/>
                <w:szCs w:val="24"/>
                <w:lang w:eastAsia="en-US"/>
              </w:rPr>
              <w:t>1.3.1.5.1.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Организация системного анализа в области расходов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B5C02" w:rsidRDefault="005275A6" w:rsidP="00E0490C">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осуществление системного анализа в области расходов консоли</w:t>
            </w:r>
            <w:r w:rsidR="00E0490C">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 бюд</w:t>
            </w:r>
            <w:r w:rsidR="00E0490C">
              <w:rPr>
                <w:rFonts w:ascii="Times New Roman" w:hAnsi="Times New Roman" w:cs="Times New Roman"/>
                <w:sz w:val="24"/>
                <w:szCs w:val="24"/>
                <w:lang w:eastAsia="en-US"/>
              </w:rPr>
              <w:t>-</w:t>
            </w:r>
            <w:r>
              <w:rPr>
                <w:rFonts w:ascii="Times New Roman" w:hAnsi="Times New Roman" w:cs="Times New Roman"/>
                <w:sz w:val="24"/>
                <w:szCs w:val="24"/>
                <w:lang w:eastAsia="en-US"/>
              </w:rPr>
              <w:t>жета Республики Карелия в целях выявления причин, влияющих на исполнение уста</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новленных расход</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ных обязательств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3C7AD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1.3.1.6.1</w:t>
            </w:r>
            <w:r w:rsidR="00E0490C">
              <w:rPr>
                <w:rFonts w:ascii="Times New Roman" w:hAnsi="Times New Roman" w:cs="Times New Roman"/>
                <w:sz w:val="24"/>
                <w:szCs w:val="24"/>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3C7A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Повышение эффектив</w:t>
            </w:r>
            <w:r w:rsidR="008962AD">
              <w:rPr>
                <w:rFonts w:ascii="Times New Roman" w:hAnsi="Times New Roman" w:cs="Times New Roman"/>
                <w:sz w:val="24"/>
                <w:szCs w:val="24"/>
                <w:lang w:eastAsia="en-US"/>
              </w:rPr>
              <w:t>-</w:t>
            </w:r>
            <w:r>
              <w:rPr>
                <w:rFonts w:ascii="Times New Roman" w:hAnsi="Times New Roman" w:cs="Times New Roman"/>
                <w:sz w:val="24"/>
                <w:szCs w:val="24"/>
                <w:lang w:eastAsia="en-US"/>
              </w:rPr>
              <w:t>ности и результативности осуще</w:t>
            </w:r>
            <w:r w:rsidR="00F7362F">
              <w:rPr>
                <w:rFonts w:ascii="Times New Roman" w:hAnsi="Times New Roman" w:cs="Times New Roman"/>
                <w:sz w:val="24"/>
                <w:szCs w:val="24"/>
                <w:lang w:eastAsia="en-US"/>
              </w:rPr>
              <w:t>ствления закупок товаров, работ</w:t>
            </w:r>
            <w:r>
              <w:rPr>
                <w:rFonts w:ascii="Times New Roman" w:hAnsi="Times New Roman" w:cs="Times New Roman"/>
                <w:sz w:val="24"/>
                <w:szCs w:val="24"/>
                <w:lang w:eastAsia="en-US"/>
              </w:rPr>
              <w:t xml:space="preserve"> и услуг для обеспечения государственных нужд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экономия бюджет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 средств по результатам опре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деления Управле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нием по 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венным закупкам Республики Карелия постав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щиков (подряд</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чиков, исполни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телей) конкурент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ными способами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r w:rsidR="005275A6" w:rsidTr="003C7AD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1.3.1.6.2</w:t>
            </w:r>
            <w:r w:rsidR="00E0490C">
              <w:rPr>
                <w:rFonts w:ascii="Times New Roman" w:hAnsi="Times New Roman" w:cs="Times New Roman"/>
                <w:sz w:val="24"/>
                <w:szCs w:val="24"/>
                <w:lang w:eastAsia="en-US"/>
              </w:rPr>
              <w:t>.</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62F" w:rsidRDefault="005275A6" w:rsidP="00F7362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среднее коли</w:t>
            </w:r>
            <w:r w:rsidR="003C7AD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чество </w:t>
            </w:r>
            <w:r w:rsidR="00F7362F">
              <w:rPr>
                <w:rFonts w:ascii="Times New Roman" w:hAnsi="Times New Roman" w:cs="Times New Roman"/>
                <w:sz w:val="24"/>
                <w:szCs w:val="24"/>
                <w:lang w:eastAsia="en-US"/>
              </w:rPr>
              <w:t>поставщи</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 xml:space="preserve">ков (подрядчиков, исполнителей), </w:t>
            </w:r>
          </w:p>
          <w:p w:rsidR="005275A6" w:rsidRPr="00F7362F" w:rsidRDefault="00F7362F" w:rsidP="003C7AD0">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определенных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28</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3C7AD0" w:rsidTr="00085218">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3C7AD0" w:rsidTr="00C12290">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3C7A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Управлением </w:t>
            </w:r>
            <w:r w:rsidR="00E0490C">
              <w:rPr>
                <w:rFonts w:ascii="Times New Roman" w:hAnsi="Times New Roman" w:cs="Times New Roman"/>
                <w:sz w:val="24"/>
                <w:szCs w:val="24"/>
                <w:lang w:eastAsia="en-US"/>
              </w:rPr>
              <w:t xml:space="preserve">по </w:t>
            </w:r>
            <w:r>
              <w:rPr>
                <w:rFonts w:ascii="Times New Roman" w:hAnsi="Times New Roman" w:cs="Times New Roman"/>
                <w:sz w:val="24"/>
                <w:szCs w:val="24"/>
                <w:lang w:eastAsia="en-US"/>
              </w:rPr>
              <w:t>государственным закупкам Респуб-лики Карелия конкурентными способами</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1A59E6" w:rsidTr="001A59E6">
        <w:trPr>
          <w:trHeight w:val="3598"/>
        </w:trPr>
        <w:tc>
          <w:tcPr>
            <w:tcW w:w="1134"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1.3.1.6.3</w:t>
            </w:r>
          </w:p>
        </w:tc>
        <w:tc>
          <w:tcPr>
            <w:tcW w:w="2836" w:type="dxa"/>
            <w:tcBorders>
              <w:left w:val="single" w:sz="4" w:space="0" w:color="auto"/>
              <w:right w:val="single" w:sz="4" w:space="0" w:color="auto"/>
            </w:tcBorders>
            <w:vAlign w:val="center"/>
            <w:hideMark/>
          </w:tcPr>
          <w:p w:rsidR="001A59E6" w:rsidRDefault="001A59E6" w:rsidP="005275A6">
            <w:pPr>
              <w:rPr>
                <w:rFonts w:eastAsiaTheme="minorEastAsia"/>
                <w:sz w:val="24"/>
                <w:szCs w:val="24"/>
                <w:lang w:eastAsia="en-US"/>
              </w:rPr>
            </w:pPr>
          </w:p>
        </w:tc>
        <w:tc>
          <w:tcPr>
            <w:tcW w:w="2126" w:type="dxa"/>
            <w:tcBorders>
              <w:top w:val="single" w:sz="4" w:space="0" w:color="auto"/>
              <w:left w:val="single" w:sz="4" w:space="0" w:color="auto"/>
              <w:right w:val="single" w:sz="4" w:space="0" w:color="auto"/>
            </w:tcBorders>
            <w:hideMark/>
          </w:tcPr>
          <w:p w:rsidR="001A59E6" w:rsidRDefault="001A59E6" w:rsidP="00C1229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заказчиков Республики Карелия (органов исполнительной власти Республики Карелия и государ-ственных учреж- </w:t>
            </w:r>
          </w:p>
          <w:p w:rsidR="001A59E6" w:rsidRDefault="001A59E6" w:rsidP="00C1229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дений Республики Карелия), осуще-ствляющих закупку товаров, работ, услуг централизованно</w:t>
            </w:r>
          </w:p>
        </w:tc>
        <w:tc>
          <w:tcPr>
            <w:tcW w:w="992"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процен-тов</w:t>
            </w:r>
          </w:p>
        </w:tc>
        <w:tc>
          <w:tcPr>
            <w:tcW w:w="876"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55</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val="en-US" w:eastAsia="en-US"/>
              </w:rPr>
            </w:pPr>
            <w:r>
              <w:rPr>
                <w:rFonts w:ascii="Times New Roman" w:hAnsi="Times New Roman" w:cs="Times New Roman"/>
                <w:sz w:val="24"/>
                <w:szCs w:val="24"/>
                <w:lang w:eastAsia="en-US"/>
              </w:rPr>
              <w:t>75</w:t>
            </w:r>
          </w:p>
        </w:tc>
        <w:tc>
          <w:tcPr>
            <w:tcW w:w="1255"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r w:rsidR="005275A6" w:rsidTr="0061661F">
        <w:tc>
          <w:tcPr>
            <w:tcW w:w="15135" w:type="dxa"/>
            <w:gridSpan w:val="14"/>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4 «Организация исполнения бюджета Республики Карелия и формирование бюджетной отчетности»</w:t>
            </w:r>
          </w:p>
        </w:tc>
      </w:tr>
      <w:tr w:rsidR="0061661F" w:rsidTr="009124EB">
        <w:tc>
          <w:tcPr>
            <w:tcW w:w="1134"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1.4.1.0.1.</w:t>
            </w:r>
          </w:p>
        </w:tc>
        <w:tc>
          <w:tcPr>
            <w:tcW w:w="2836"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исполнения бюджета Республики Карелия, управление государственным долгом Республики Карелия и формирование бюджет</w:t>
            </w:r>
            <w:r w:rsidR="009124EB">
              <w:rPr>
                <w:rFonts w:ascii="Times New Roman" w:hAnsi="Times New Roman" w:cs="Times New Roman"/>
                <w:sz w:val="24"/>
                <w:szCs w:val="24"/>
                <w:lang w:eastAsia="en-US"/>
              </w:rPr>
              <w:t>-</w:t>
            </w:r>
            <w:r>
              <w:rPr>
                <w:rFonts w:ascii="Times New Roman" w:hAnsi="Times New Roman" w:cs="Times New Roman"/>
                <w:sz w:val="24"/>
                <w:szCs w:val="24"/>
                <w:lang w:eastAsia="en-US"/>
              </w:rPr>
              <w:t>ной отчетности</w:t>
            </w:r>
          </w:p>
        </w:tc>
        <w:tc>
          <w:tcPr>
            <w:tcW w:w="2126"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качество управления региональными финансами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степень качест-ва управ-ления регио-нальны-ми финан-сами</w:t>
            </w:r>
          </w:p>
        </w:tc>
        <w:tc>
          <w:tcPr>
            <w:tcW w:w="876"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5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высо-кая или над-лежа-щая</w:t>
            </w:r>
          </w:p>
        </w:tc>
        <w:tc>
          <w:tcPr>
            <w:tcW w:w="1255"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29</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F71AE0" w:rsidTr="00085218">
        <w:tc>
          <w:tcPr>
            <w:tcW w:w="1134"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1A59E6" w:rsidTr="001A59E6">
        <w:tc>
          <w:tcPr>
            <w:tcW w:w="1134"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4" w:name="Par1142"/>
            <w:bookmarkEnd w:id="24"/>
            <w:r>
              <w:rPr>
                <w:rFonts w:ascii="Times New Roman" w:hAnsi="Times New Roman" w:cs="Times New Roman"/>
                <w:sz w:val="24"/>
                <w:szCs w:val="24"/>
                <w:lang w:eastAsia="en-US"/>
              </w:rPr>
              <w:t>1.4.1.1.1.</w:t>
            </w:r>
          </w:p>
        </w:tc>
        <w:tc>
          <w:tcPr>
            <w:tcW w:w="2836" w:type="dxa"/>
            <w:vMerge w:val="restart"/>
            <w:tcBorders>
              <w:top w:val="single" w:sz="4" w:space="0" w:color="auto"/>
              <w:left w:val="single" w:sz="4" w:space="0" w:color="auto"/>
              <w:right w:val="single" w:sz="4" w:space="0" w:color="auto"/>
            </w:tcBorders>
            <w:hideMark/>
          </w:tcPr>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администри-руемых Министерством финансов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объем просрочен-ной задолженности по государствен-ным долговым обязательствам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1A59E6" w:rsidTr="001A59E6">
        <w:trPr>
          <w:trHeight w:val="2494"/>
        </w:trPr>
        <w:tc>
          <w:tcPr>
            <w:tcW w:w="1134"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5" w:name="Par1157"/>
            <w:bookmarkEnd w:id="25"/>
            <w:r>
              <w:rPr>
                <w:rFonts w:ascii="Times New Roman" w:hAnsi="Times New Roman" w:cs="Times New Roman"/>
                <w:sz w:val="24"/>
                <w:szCs w:val="24"/>
                <w:lang w:eastAsia="en-US"/>
              </w:rPr>
              <w:t>1.4.1.1.2.</w:t>
            </w:r>
          </w:p>
        </w:tc>
        <w:tc>
          <w:tcPr>
            <w:tcW w:w="2836" w:type="dxa"/>
            <w:vMerge/>
            <w:tcBorders>
              <w:left w:val="single" w:sz="4" w:space="0" w:color="auto"/>
              <w:right w:val="single" w:sz="4" w:space="0" w:color="auto"/>
            </w:tcBorders>
            <w:vAlign w:val="center"/>
            <w:hideMark/>
          </w:tcPr>
          <w:p w:rsidR="001A59E6" w:rsidRDefault="001A59E6" w:rsidP="005275A6">
            <w:pPr>
              <w:rPr>
                <w:rFonts w:eastAsiaTheme="minorEastAsia"/>
                <w:sz w:val="24"/>
                <w:szCs w:val="24"/>
                <w:lang w:eastAsia="en-US"/>
              </w:rPr>
            </w:pPr>
          </w:p>
        </w:tc>
        <w:tc>
          <w:tcPr>
            <w:tcW w:w="2126" w:type="dxa"/>
            <w:tcBorders>
              <w:top w:val="single" w:sz="4" w:space="0" w:color="auto"/>
              <w:left w:val="single" w:sz="4" w:space="0" w:color="auto"/>
              <w:right w:val="single" w:sz="4" w:space="0" w:color="auto"/>
            </w:tcBorders>
            <w:hideMark/>
          </w:tcPr>
          <w:p w:rsidR="001A59E6" w:rsidRDefault="001A59E6" w:rsidP="00F5095B">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объем просрочен-ной задолженности по выплате купон-ного дохода и уплате процентных </w:t>
            </w:r>
          </w:p>
          <w:p w:rsidR="001A59E6" w:rsidRDefault="001A59E6" w:rsidP="00F71AE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платежей по долго-вым обязатель-ствам Республики Карелия</w:t>
            </w:r>
          </w:p>
        </w:tc>
        <w:tc>
          <w:tcPr>
            <w:tcW w:w="992"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6" w:name="Par1170"/>
            <w:bookmarkEnd w:id="26"/>
            <w:r>
              <w:rPr>
                <w:rFonts w:ascii="Times New Roman" w:hAnsi="Times New Roman" w:cs="Times New Roman"/>
                <w:sz w:val="24"/>
                <w:szCs w:val="24"/>
                <w:lang w:eastAsia="en-US"/>
              </w:rPr>
              <w:t>1.4.1.1.3.</w:t>
            </w:r>
          </w:p>
        </w:tc>
        <w:tc>
          <w:tcPr>
            <w:tcW w:w="2836" w:type="dxa"/>
            <w:vMerge w:val="restart"/>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3456F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объем расходов бюджета Респуб</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 направленных на исполнение обяза</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тельств принци</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пала при наступ</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лении гарантий</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ного случая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1.4.1.1.4.</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56F6" w:rsidRDefault="005275A6"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удельный вес удовлетворенных исковых требова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ний о возмещении вреда, причинен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0,03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8</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30</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7F2D0A" w:rsidTr="00085218">
        <w:tc>
          <w:tcPr>
            <w:tcW w:w="1134"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7F2D0A" w:rsidTr="00085218">
        <w:tc>
          <w:tcPr>
            <w:tcW w:w="1134"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F2D0A" w:rsidRDefault="00AF6CA0" w:rsidP="007F2D0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ного гражданину </w:t>
            </w:r>
            <w:r w:rsidR="007F2D0A">
              <w:rPr>
                <w:rFonts w:ascii="Times New Roman" w:hAnsi="Times New Roman" w:cs="Times New Roman"/>
                <w:sz w:val="24"/>
                <w:szCs w:val="24"/>
                <w:lang w:eastAsia="en-US"/>
              </w:rPr>
              <w:t>или юридическому лицу в результате незаконных дейст-вий (бездействия) государственных органов Респуб-лики Карелия, должностных лиц этих органов, в общем объеме предъявленных исковых требова-ний о возмещении указанного вреда</w:t>
            </w:r>
          </w:p>
        </w:tc>
        <w:tc>
          <w:tcPr>
            <w:tcW w:w="992"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7" w:name="Par1196"/>
            <w:bookmarkEnd w:id="27"/>
            <w:r>
              <w:rPr>
                <w:rFonts w:ascii="Times New Roman" w:hAnsi="Times New Roman" w:cs="Times New Roman"/>
                <w:sz w:val="24"/>
                <w:szCs w:val="24"/>
                <w:lang w:eastAsia="en-US"/>
              </w:rPr>
              <w:t>1.4.1.2.1.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Составление и качественное ведение сводной бюджетной росписи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своевременное утверждение сводной бюджет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ной росписи бюджета 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суток</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8" w:name="Par1211"/>
            <w:bookmarkEnd w:id="28"/>
            <w:r>
              <w:rPr>
                <w:rFonts w:ascii="Times New Roman" w:hAnsi="Times New Roman" w:cs="Times New Roman"/>
                <w:sz w:val="24"/>
                <w:szCs w:val="24"/>
                <w:lang w:eastAsia="en-US"/>
              </w:rPr>
              <w:t>1.4.1.2.2.</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соблюдение установленных законодательством требований </w:t>
            </w:r>
            <w:r w:rsidR="00F7362F">
              <w:rPr>
                <w:rFonts w:ascii="Times New Roman" w:hAnsi="Times New Roman" w:cs="Times New Roman"/>
                <w:sz w:val="24"/>
                <w:szCs w:val="24"/>
                <w:lang w:eastAsia="en-US"/>
              </w:rPr>
              <w:t>к</w:t>
            </w:r>
            <w:r>
              <w:rPr>
                <w:rFonts w:ascii="Times New Roman" w:hAnsi="Times New Roman" w:cs="Times New Roman"/>
                <w:sz w:val="24"/>
                <w:szCs w:val="24"/>
                <w:lang w:eastAsia="en-US"/>
              </w:rPr>
              <w:t xml:space="preserve"> составлению и ведению сводной бюджетной роспи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си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bl>
    <w:p w:rsidR="00FD3464" w:rsidRDefault="00AF6CA0" w:rsidP="00AF6CA0">
      <w:pPr>
        <w:jc w:val="center"/>
      </w:pPr>
      <w:r>
        <w:rPr>
          <w:sz w:val="24"/>
          <w:szCs w:val="24"/>
        </w:rPr>
        <w:lastRenderedPageBreak/>
        <w:t>31</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9" w:name="Par1224"/>
            <w:bookmarkEnd w:id="29"/>
            <w:r>
              <w:rPr>
                <w:rFonts w:ascii="Times New Roman" w:hAnsi="Times New Roman" w:cs="Times New Roman"/>
                <w:sz w:val="24"/>
                <w:szCs w:val="24"/>
                <w:lang w:eastAsia="en-US"/>
              </w:rPr>
              <w:t>1.4.1.3.1.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Управление ликвид</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ностью единого счета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наличие финан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совых средств на счете бюджета Республики Каре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лия для исполне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ния заявок получа</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телей бюджетных средств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0" w:name="Par1239"/>
            <w:bookmarkEnd w:id="30"/>
            <w:r>
              <w:rPr>
                <w:rFonts w:ascii="Times New Roman" w:hAnsi="Times New Roman" w:cs="Times New Roman"/>
                <w:sz w:val="24"/>
                <w:szCs w:val="24"/>
                <w:lang w:eastAsia="en-US"/>
              </w:rPr>
              <w:t>1.4.1.4.1.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3456F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Задача. </w:t>
            </w:r>
          </w:p>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Своевременное и качест</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венное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медицин</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ского страхования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456F6" w:rsidRDefault="00F7362F"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выполнение тре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бований приказа Министерства финансов Россий</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ской Федерации </w:t>
            </w:r>
            <w:r w:rsidR="000C572C">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от 28 декабря </w:t>
            </w:r>
            <w:r w:rsidR="000C572C">
              <w:rPr>
                <w:rFonts w:ascii="Times New Roman" w:hAnsi="Times New Roman" w:cs="Times New Roman"/>
                <w:sz w:val="24"/>
                <w:szCs w:val="24"/>
                <w:lang w:eastAsia="en-US"/>
              </w:rPr>
              <w:br/>
            </w:r>
            <w:r>
              <w:rPr>
                <w:rFonts w:ascii="Times New Roman" w:hAnsi="Times New Roman" w:cs="Times New Roman"/>
                <w:sz w:val="24"/>
                <w:szCs w:val="24"/>
                <w:lang w:eastAsia="en-US"/>
              </w:rPr>
              <w:t>2010 года</w:t>
            </w:r>
            <w:r w:rsidR="000C572C">
              <w:rPr>
                <w:rFonts w:ascii="Times New Roman" w:hAnsi="Times New Roman" w:cs="Times New Roman"/>
                <w:sz w:val="24"/>
                <w:szCs w:val="24"/>
                <w:lang w:eastAsia="en-US"/>
              </w:rPr>
              <w:t xml:space="preserve"> № 191н </w:t>
            </w:r>
          </w:p>
          <w:p w:rsidR="005275A6" w:rsidRDefault="000C572C" w:rsidP="003456F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к</w:t>
            </w:r>
            <w:r w:rsidR="003456F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формированию</w:t>
            </w:r>
            <w:r w:rsidR="005275A6">
              <w:rPr>
                <w:rFonts w:ascii="Times New Roman" w:hAnsi="Times New Roman" w:cs="Times New Roman"/>
                <w:sz w:val="24"/>
                <w:szCs w:val="24"/>
                <w:lang w:eastAsia="en-US"/>
              </w:rPr>
              <w:t xml:space="preserve"> и предоставле</w:t>
            </w:r>
            <w:r>
              <w:rPr>
                <w:rFonts w:ascii="Times New Roman" w:hAnsi="Times New Roman" w:cs="Times New Roman"/>
                <w:sz w:val="24"/>
                <w:szCs w:val="24"/>
                <w:lang w:eastAsia="en-US"/>
              </w:rPr>
              <w:t>нию</w:t>
            </w:r>
            <w:r w:rsidR="005275A6">
              <w:rPr>
                <w:rFonts w:ascii="Times New Roman" w:hAnsi="Times New Roman" w:cs="Times New Roman"/>
                <w:sz w:val="24"/>
                <w:szCs w:val="24"/>
                <w:lang w:eastAsia="en-US"/>
              </w:rPr>
              <w:t xml:space="preserve"> месячных, квар</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тальных, годовых отчетов об испол</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нении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1" w:name="Par1253"/>
            <w:bookmarkEnd w:id="31"/>
            <w:r>
              <w:rPr>
                <w:rFonts w:ascii="Times New Roman" w:hAnsi="Times New Roman" w:cs="Times New Roman"/>
                <w:sz w:val="24"/>
                <w:szCs w:val="24"/>
                <w:lang w:eastAsia="en-US"/>
              </w:rPr>
              <w:t>1.4.1.4.2.</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0C572C"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выполнение тре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бований приказа Министерства финансов Россий-ской Федерации </w:t>
            </w:r>
            <w:r>
              <w:rPr>
                <w:rFonts w:ascii="Times New Roman" w:hAnsi="Times New Roman" w:cs="Times New Roman"/>
                <w:sz w:val="24"/>
                <w:szCs w:val="24"/>
                <w:lang w:eastAsia="en-US"/>
              </w:rPr>
              <w:br/>
              <w:t xml:space="preserve">от 28 декабря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32</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836"/>
        <w:gridCol w:w="2126"/>
        <w:gridCol w:w="992"/>
        <w:gridCol w:w="876"/>
        <w:gridCol w:w="737"/>
        <w:gridCol w:w="737"/>
        <w:gridCol w:w="737"/>
        <w:gridCol w:w="737"/>
        <w:gridCol w:w="757"/>
        <w:gridCol w:w="737"/>
        <w:gridCol w:w="737"/>
        <w:gridCol w:w="737"/>
        <w:gridCol w:w="1255"/>
      </w:tblGrid>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AF6CA0" w:rsidP="004631EF">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2010 года № 191н  </w:t>
            </w:r>
            <w:r w:rsidR="00FD3464">
              <w:rPr>
                <w:rFonts w:ascii="Times New Roman" w:hAnsi="Times New Roman" w:cs="Times New Roman"/>
                <w:sz w:val="24"/>
                <w:szCs w:val="24"/>
                <w:lang w:eastAsia="en-US"/>
              </w:rPr>
              <w:t>к формированию и предоставлению месячных, квар-тальных, годовых отчетов об испол-нении консолиди-рованного бюд-жета Республики Карелия и бюд-жета Террито-риального фонда обязательного меди</w:t>
            </w:r>
            <w:r>
              <w:rPr>
                <w:rFonts w:ascii="Times New Roman" w:hAnsi="Times New Roman" w:cs="Times New Roman"/>
                <w:sz w:val="24"/>
                <w:szCs w:val="24"/>
                <w:lang w:eastAsia="en-US"/>
              </w:rPr>
              <w:t>-</w:t>
            </w:r>
            <w:r w:rsidR="00FD3464">
              <w:rPr>
                <w:rFonts w:ascii="Times New Roman" w:hAnsi="Times New Roman" w:cs="Times New Roman"/>
                <w:sz w:val="24"/>
                <w:szCs w:val="24"/>
                <w:lang w:eastAsia="en-US"/>
              </w:rPr>
              <w:t>цинского страхования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2" w:name="Par1266"/>
            <w:bookmarkEnd w:id="32"/>
            <w:r>
              <w:rPr>
                <w:rFonts w:ascii="Times New Roman" w:hAnsi="Times New Roman" w:cs="Times New Roman"/>
                <w:sz w:val="24"/>
                <w:szCs w:val="24"/>
                <w:lang w:eastAsia="en-US"/>
              </w:rPr>
              <w:t>1.4.1.5.1.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Повышение открытости бюджетных данных</w:t>
            </w:r>
          </w:p>
        </w:tc>
        <w:tc>
          <w:tcPr>
            <w:tcW w:w="2126" w:type="dxa"/>
            <w:tcBorders>
              <w:top w:val="single" w:sz="4" w:space="0" w:color="auto"/>
              <w:left w:val="single" w:sz="4" w:space="0" w:color="auto"/>
              <w:bottom w:val="single" w:sz="4" w:space="0" w:color="auto"/>
              <w:right w:val="single" w:sz="4" w:space="0" w:color="auto"/>
            </w:tcBorders>
            <w:hideMark/>
          </w:tcPr>
          <w:p w:rsidR="003456F6" w:rsidRDefault="005275A6" w:rsidP="00AF6CA0">
            <w:pPr>
              <w:pStyle w:val="ConsPlusNormal"/>
              <w:spacing w:line="21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доступа к инфор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мации о деятель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 Министер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ства финансов Республики Карелия в соответ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ствии с требова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ниями Федераль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ного закона от </w:t>
            </w:r>
          </w:p>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9 февраля 2009 года </w:t>
            </w:r>
            <w:r w:rsidR="0031507E">
              <w:rPr>
                <w:rFonts w:ascii="Times New Roman" w:hAnsi="Times New Roman" w:cs="Times New Roman"/>
                <w:sz w:val="24"/>
                <w:szCs w:val="24"/>
                <w:lang w:eastAsia="en-US"/>
              </w:rPr>
              <w:t>№ 8-ФЗ «</w:t>
            </w:r>
            <w:r>
              <w:rPr>
                <w:rFonts w:ascii="Times New Roman" w:hAnsi="Times New Roman" w:cs="Times New Roman"/>
                <w:sz w:val="24"/>
                <w:szCs w:val="24"/>
                <w:lang w:eastAsia="en-US"/>
              </w:rPr>
              <w:t>Об обеспечении доступа к инфор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мации о деятель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 государ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ственных органов и органов местного самоуправления</w:t>
            </w:r>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33</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255"/>
      </w:tblGrid>
      <w:tr w:rsidR="00F5095B" w:rsidTr="00085218">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3" w:name="Par1281"/>
            <w:bookmarkEnd w:id="33"/>
            <w:r>
              <w:rPr>
                <w:rFonts w:ascii="Times New Roman" w:hAnsi="Times New Roman" w:cs="Times New Roman"/>
                <w:sz w:val="24"/>
                <w:szCs w:val="24"/>
                <w:lang w:eastAsia="en-US"/>
              </w:rPr>
              <w:t>1.4.1.6.1.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Развитие информацион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 систем управления общественными финансами</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степень интеграции информационных систем в сфере управления обще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ственными финансами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5135" w:type="dxa"/>
            <w:gridSpan w:val="14"/>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Подпрограмма 5 «Совершенствование контроля в </w:t>
            </w:r>
            <w:r w:rsidR="00AF6CA0">
              <w:rPr>
                <w:rFonts w:ascii="Times New Roman" w:hAnsi="Times New Roman" w:cs="Times New Roman"/>
                <w:sz w:val="24"/>
                <w:szCs w:val="24"/>
                <w:lang w:eastAsia="en-US"/>
              </w:rPr>
              <w:t>финансово-</w:t>
            </w:r>
            <w:r>
              <w:rPr>
                <w:rFonts w:ascii="Times New Roman" w:hAnsi="Times New Roman" w:cs="Times New Roman"/>
                <w:sz w:val="24"/>
                <w:szCs w:val="24"/>
                <w:lang w:eastAsia="en-US"/>
              </w:rPr>
              <w:t>бюджетной сфере»</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0C572C">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своевремен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ного и эффективного внутреннего государствен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ного финансового конт</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роля </w:t>
            </w:r>
            <w:r w:rsidR="000C572C">
              <w:rPr>
                <w:rFonts w:ascii="Times New Roman" w:hAnsi="Times New Roman" w:cs="Times New Roman"/>
                <w:sz w:val="24"/>
                <w:szCs w:val="24"/>
                <w:lang w:eastAsia="en-US"/>
              </w:rPr>
              <w:t xml:space="preserve">и контроля </w:t>
            </w:r>
            <w:r>
              <w:rPr>
                <w:rFonts w:ascii="Times New Roman" w:hAnsi="Times New Roman" w:cs="Times New Roman"/>
                <w:sz w:val="24"/>
                <w:szCs w:val="24"/>
                <w:lang w:eastAsia="en-US"/>
              </w:rPr>
              <w:t>в сфере закупок</w:t>
            </w:r>
            <w:r w:rsidR="000C572C">
              <w:rPr>
                <w:rFonts w:ascii="Times New Roman" w:hAnsi="Times New Roman" w:cs="Times New Roman"/>
                <w:sz w:val="24"/>
                <w:szCs w:val="24"/>
                <w:lang w:eastAsia="en-US"/>
              </w:rPr>
              <w:t xml:space="preserve"> товаров, работ, услуг для обеспечения государственных нужд Республики Карелия </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3456F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соотношение объема прове</w:t>
            </w:r>
            <w:r w:rsidR="003456F6">
              <w:rPr>
                <w:rFonts w:ascii="Times New Roman" w:hAnsi="Times New Roman" w:cs="Times New Roman"/>
                <w:sz w:val="24"/>
                <w:szCs w:val="24"/>
                <w:lang w:eastAsia="en-US"/>
              </w:rPr>
              <w:t>рен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 средств при осуществлении внутреннего государственного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61661F">
            <w:pPr>
              <w:jc w:val="center"/>
              <w:rPr>
                <w:rFonts w:eastAsiaTheme="minorEastAsia"/>
                <w:sz w:val="24"/>
                <w:szCs w:val="24"/>
                <w:lang w:eastAsia="en-US"/>
              </w:rPr>
            </w:pPr>
            <w:r>
              <w:rPr>
                <w:sz w:val="24"/>
                <w:szCs w:val="24"/>
                <w:lang w:eastAsia="en-US"/>
              </w:rPr>
              <w:t>процен</w:t>
            </w:r>
            <w:r w:rsidR="0061661F">
              <w:rPr>
                <w:sz w:val="24"/>
                <w:szCs w:val="24"/>
                <w:lang w:eastAsia="en-US"/>
              </w:rPr>
              <w:t>-</w:t>
            </w:r>
            <w:r>
              <w:rPr>
                <w:sz w:val="24"/>
                <w:szCs w:val="24"/>
                <w:lang w:eastAsia="en-US"/>
              </w:rPr>
              <w:t>тов к уровню преды</w:t>
            </w:r>
            <w:r w:rsidR="0061661F">
              <w:rPr>
                <w:sz w:val="24"/>
                <w:szCs w:val="24"/>
                <w:lang w:eastAsia="en-US"/>
              </w:rPr>
              <w:t>-</w:t>
            </w:r>
            <w:r>
              <w:rPr>
                <w:sz w:val="24"/>
                <w:szCs w:val="24"/>
                <w:lang w:eastAsia="en-US"/>
              </w:rPr>
              <w:t>дущего года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107</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4" w:name="Par1312"/>
            <w:bookmarkEnd w:id="34"/>
            <w:r>
              <w:rPr>
                <w:rFonts w:ascii="Times New Roman" w:hAnsi="Times New Roman" w:cs="Times New Roman"/>
                <w:sz w:val="24"/>
                <w:szCs w:val="24"/>
                <w:lang w:eastAsia="en-US"/>
              </w:rPr>
              <w:t>1.5.1.1.1.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0C572C"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Совершенствование процедур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наличие (разработ</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ка) нормативных правовых актов Республики Каре</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лия, регулирующих порядок осуществ</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ления внутреннего государственного финансового контроля, порядок осуществления контроля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p w:rsidR="00AF6CA0" w:rsidRDefault="00AF6CA0" w:rsidP="00AF6CA0">
      <w:pPr>
        <w:jc w:val="center"/>
      </w:pPr>
      <w:r>
        <w:rPr>
          <w:sz w:val="24"/>
          <w:szCs w:val="24"/>
        </w:rPr>
        <w:lastRenderedPageBreak/>
        <w:t>34</w:t>
      </w:r>
    </w:p>
    <w:tbl>
      <w:tblPr>
        <w:tblW w:w="15135" w:type="dxa"/>
        <w:tblInd w:w="-647" w:type="dxa"/>
        <w:tblLayout w:type="fixed"/>
        <w:tblCellMar>
          <w:top w:w="102" w:type="dxa"/>
          <w:left w:w="62" w:type="dxa"/>
          <w:bottom w:w="102" w:type="dxa"/>
          <w:right w:w="62" w:type="dxa"/>
        </w:tblCellMar>
        <w:tblLook w:val="04A0" w:firstRow="1" w:lastRow="0" w:firstColumn="1" w:lastColumn="0" w:noHBand="0" w:noVBand="1"/>
      </w:tblPr>
      <w:tblGrid>
        <w:gridCol w:w="1134"/>
        <w:gridCol w:w="2917"/>
        <w:gridCol w:w="2184"/>
        <w:gridCol w:w="992"/>
        <w:gridCol w:w="737"/>
        <w:gridCol w:w="737"/>
        <w:gridCol w:w="737"/>
        <w:gridCol w:w="737"/>
        <w:gridCol w:w="737"/>
        <w:gridCol w:w="757"/>
        <w:gridCol w:w="737"/>
        <w:gridCol w:w="737"/>
        <w:gridCol w:w="737"/>
        <w:gridCol w:w="1255"/>
      </w:tblGrid>
      <w:tr w:rsidR="00F5095B" w:rsidTr="00085218">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5" w:name="Par1327"/>
            <w:bookmarkEnd w:id="35"/>
            <w:r>
              <w:rPr>
                <w:rFonts w:ascii="Times New Roman" w:hAnsi="Times New Roman" w:cs="Times New Roman"/>
                <w:sz w:val="24"/>
                <w:szCs w:val="24"/>
                <w:lang w:eastAsia="en-US"/>
              </w:rPr>
              <w:t>1.5.1.2.1.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контроля  за соблюдением </w:t>
            </w:r>
            <w:r w:rsidR="00AF6CA0">
              <w:rPr>
                <w:rFonts w:ascii="Times New Roman" w:hAnsi="Times New Roman" w:cs="Times New Roman"/>
                <w:sz w:val="24"/>
                <w:szCs w:val="24"/>
                <w:lang w:eastAsia="en-US"/>
              </w:rPr>
              <w:t>участниками бюджетного процесса</w:t>
            </w:r>
            <w:r>
              <w:rPr>
                <w:rFonts w:ascii="Times New Roman" w:hAnsi="Times New Roman" w:cs="Times New Roman"/>
                <w:sz w:val="24"/>
                <w:szCs w:val="24"/>
                <w:lang w:eastAsia="en-US"/>
              </w:rPr>
              <w:t xml:space="preserve"> бюджетного законодатель</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ства Российской Федера</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ции, за полнотой и досто</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верностью отчетности  о реализации государствен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ных программ</w:t>
            </w:r>
            <w:r w:rsidR="00AF6CA0">
              <w:rPr>
                <w:rFonts w:ascii="Times New Roman" w:hAnsi="Times New Roman" w:cs="Times New Roman"/>
                <w:sz w:val="24"/>
                <w:szCs w:val="24"/>
                <w:lang w:eastAsia="en-US"/>
              </w:rPr>
              <w:t xml:space="preserve"> Республики Карелия</w:t>
            </w:r>
            <w:r>
              <w:rPr>
                <w:rFonts w:ascii="Times New Roman" w:hAnsi="Times New Roman" w:cs="Times New Roman"/>
                <w:sz w:val="24"/>
                <w:szCs w:val="24"/>
                <w:lang w:eastAsia="en-US"/>
              </w:rPr>
              <w:t xml:space="preserve">, в том числе отчетности об исполнении </w:t>
            </w:r>
            <w:r w:rsidR="00AF6CA0">
              <w:rPr>
                <w:rFonts w:ascii="Times New Roman" w:hAnsi="Times New Roman" w:cs="Times New Roman"/>
                <w:sz w:val="24"/>
                <w:szCs w:val="24"/>
                <w:lang w:eastAsia="en-US"/>
              </w:rPr>
              <w:t xml:space="preserve">государственными учреж-дениями Республики Карелия </w:t>
            </w:r>
            <w:r>
              <w:rPr>
                <w:rFonts w:ascii="Times New Roman" w:hAnsi="Times New Roman" w:cs="Times New Roman"/>
                <w:sz w:val="24"/>
                <w:szCs w:val="24"/>
                <w:lang w:eastAsia="en-US"/>
              </w:rPr>
              <w:t>государственных заданий, за использова</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нием средств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выполнение утвержденного плана по проведе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нию контрольных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6" w:name="Par1342"/>
            <w:bookmarkEnd w:id="36"/>
            <w:r>
              <w:rPr>
                <w:rFonts w:ascii="Times New Roman" w:hAnsi="Times New Roman" w:cs="Times New Roman"/>
                <w:sz w:val="24"/>
                <w:szCs w:val="24"/>
                <w:lang w:eastAsia="en-US"/>
              </w:rPr>
              <w:t>1.5.1.2.2.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результативность контрольных мероприятий при осуществлении внутреннего государственного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54</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1.5.1.3.1</w:t>
            </w:r>
            <w:r w:rsidR="00806EA4">
              <w:rPr>
                <w:rFonts w:ascii="Times New Roman" w:hAnsi="Times New Roman" w:cs="Times New Roman"/>
                <w:sz w:val="24"/>
                <w:szCs w:val="24"/>
                <w:lang w:eastAsia="en-US"/>
              </w:rPr>
              <w:t>.</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Обеспечение контроля за соблюдением законода</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тельства Российской Федерации и иных нормативных правовых актов о контрактной системе в сфере закупок товаров, работ, услуг для обеспечения  государст</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венных и муниципальных нужд</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31507E"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w:t>
            </w:r>
            <w:r w:rsidR="005275A6">
              <w:rPr>
                <w:rFonts w:ascii="Times New Roman" w:hAnsi="Times New Roman" w:cs="Times New Roman"/>
                <w:sz w:val="24"/>
                <w:szCs w:val="24"/>
                <w:lang w:eastAsia="en-US"/>
              </w:rPr>
              <w:t>ыполнение утвержденного плана проверок</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1.5.1.3.2</w:t>
            </w:r>
            <w:r w:rsidR="00806EA4">
              <w:rPr>
                <w:rFonts w:ascii="Times New Roman" w:hAnsi="Times New Roman" w:cs="Times New Roman"/>
                <w:sz w:val="24"/>
                <w:szCs w:val="24"/>
                <w:lang w:eastAsia="en-US"/>
              </w:rPr>
              <w:t>.</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31507E"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w:t>
            </w:r>
            <w:r w:rsidR="005275A6">
              <w:rPr>
                <w:rFonts w:ascii="Times New Roman" w:hAnsi="Times New Roman" w:cs="Times New Roman"/>
                <w:sz w:val="24"/>
                <w:szCs w:val="24"/>
                <w:lang w:eastAsia="en-US"/>
              </w:rPr>
              <w:t>езультативность проверок при осуществлении контроля в сфере закупок</w:t>
            </w:r>
            <w:r w:rsidR="000C572C">
              <w:rPr>
                <w:rFonts w:ascii="Times New Roman" w:hAnsi="Times New Roman" w:cs="Times New Roman"/>
                <w:sz w:val="24"/>
                <w:szCs w:val="24"/>
                <w:lang w:eastAsia="en-US"/>
              </w:rPr>
              <w:t xml:space="preserve"> товаров, работ, услуг для обеспечения государственных нужд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5275A6" w:rsidRDefault="005275A6" w:rsidP="005275A6">
      <w:pPr>
        <w:pStyle w:val="ConsPlusNormal"/>
        <w:jc w:val="both"/>
        <w:rPr>
          <w:rFonts w:ascii="Times New Roman" w:eastAsiaTheme="minorEastAsia" w:hAnsi="Times New Roman" w:cs="Times New Roman"/>
          <w:sz w:val="28"/>
          <w:szCs w:val="28"/>
        </w:rPr>
      </w:pPr>
    </w:p>
    <w:p w:rsidR="005275A6" w:rsidRDefault="005275A6" w:rsidP="005275A6">
      <w:pPr>
        <w:rPr>
          <w:szCs w:val="28"/>
        </w:rPr>
      </w:pPr>
      <w:r>
        <w:rPr>
          <w:szCs w:val="28"/>
        </w:rPr>
        <w:br w:type="page"/>
      </w:r>
    </w:p>
    <w:p w:rsidR="004A3319" w:rsidRDefault="004A3319" w:rsidP="004A3319">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4"/>
          <w:szCs w:val="24"/>
        </w:rPr>
        <w:lastRenderedPageBreak/>
        <w:t>35</w:t>
      </w:r>
    </w:p>
    <w:p w:rsidR="005275A6" w:rsidRDefault="005275A6" w:rsidP="005275A6">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5275A6" w:rsidRDefault="005275A6" w:rsidP="005275A6">
      <w:pPr>
        <w:pStyle w:val="ConsPlusNormal"/>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3456F6" w:rsidRDefault="003456F6" w:rsidP="005275A6">
      <w:pPr>
        <w:jc w:val="center"/>
        <w:rPr>
          <w:b/>
          <w:bCs/>
          <w:sz w:val="26"/>
          <w:szCs w:val="26"/>
        </w:rPr>
      </w:pPr>
    </w:p>
    <w:p w:rsidR="00D006F2" w:rsidRDefault="00D006F2" w:rsidP="005275A6">
      <w:pPr>
        <w:jc w:val="center"/>
        <w:rPr>
          <w:b/>
          <w:bCs/>
          <w:sz w:val="26"/>
          <w:szCs w:val="26"/>
        </w:rPr>
      </w:pPr>
    </w:p>
    <w:p w:rsidR="005275A6" w:rsidRDefault="005275A6" w:rsidP="005275A6">
      <w:pPr>
        <w:jc w:val="center"/>
        <w:rPr>
          <w:b/>
          <w:bCs/>
          <w:sz w:val="26"/>
          <w:szCs w:val="26"/>
        </w:rPr>
      </w:pPr>
      <w:r>
        <w:rPr>
          <w:b/>
          <w:bCs/>
          <w:sz w:val="26"/>
          <w:szCs w:val="26"/>
        </w:rPr>
        <w:t>Информация об основных мероприятиях (мероприятиях) государственной программы</w:t>
      </w:r>
    </w:p>
    <w:p w:rsidR="00CA165C" w:rsidRDefault="00CA165C" w:rsidP="005275A6">
      <w:pPr>
        <w:jc w:val="center"/>
        <w:rPr>
          <w:rFonts w:eastAsiaTheme="minorEastAsia"/>
          <w:sz w:val="26"/>
          <w:szCs w:val="26"/>
        </w:rP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108"/>
        <w:gridCol w:w="1707"/>
        <w:gridCol w:w="1419"/>
        <w:gridCol w:w="1557"/>
        <w:gridCol w:w="3120"/>
        <w:gridCol w:w="1984"/>
      </w:tblGrid>
      <w:tr w:rsidR="005275A6" w:rsidTr="003456F6">
        <w:trPr>
          <w:trHeight w:val="315"/>
        </w:trPr>
        <w:tc>
          <w:tcPr>
            <w:tcW w:w="377" w:type="pct"/>
            <w:vMerge w:val="restart"/>
            <w:tcBorders>
              <w:top w:val="single" w:sz="4" w:space="0" w:color="auto"/>
              <w:left w:val="single" w:sz="4" w:space="0" w:color="auto"/>
              <w:bottom w:val="single" w:sz="4" w:space="0" w:color="auto"/>
              <w:right w:val="single" w:sz="4" w:space="0" w:color="auto"/>
            </w:tcBorders>
            <w:hideMark/>
          </w:tcPr>
          <w:p w:rsidR="001A59E6" w:rsidRDefault="005275A6" w:rsidP="00CA165C">
            <w:pPr>
              <w:jc w:val="center"/>
              <w:rPr>
                <w:sz w:val="24"/>
                <w:szCs w:val="24"/>
                <w:lang w:eastAsia="en-US"/>
              </w:rPr>
            </w:pPr>
            <w:r>
              <w:rPr>
                <w:sz w:val="24"/>
                <w:szCs w:val="24"/>
                <w:lang w:eastAsia="en-US"/>
              </w:rPr>
              <w:t xml:space="preserve">№ </w:t>
            </w:r>
          </w:p>
          <w:p w:rsidR="005275A6" w:rsidRDefault="005275A6" w:rsidP="00CA165C">
            <w:pPr>
              <w:jc w:val="center"/>
              <w:rPr>
                <w:sz w:val="24"/>
                <w:szCs w:val="24"/>
                <w:lang w:eastAsia="en-US"/>
              </w:rPr>
            </w:pPr>
            <w:r>
              <w:rPr>
                <w:sz w:val="24"/>
                <w:szCs w:val="24"/>
                <w:lang w:eastAsia="en-US"/>
              </w:rPr>
              <w:t>п/п</w:t>
            </w:r>
          </w:p>
        </w:tc>
        <w:tc>
          <w:tcPr>
            <w:tcW w:w="1367"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Номер и наименование подпрограммы, основного мероприятия (мероприятия), ведомственной, региональной целевой программы, долгосрочной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Исполнитель основного мероприятия (мероприятия)</w:t>
            </w:r>
          </w:p>
        </w:tc>
        <w:tc>
          <w:tcPr>
            <w:tcW w:w="990" w:type="pct"/>
            <w:gridSpan w:val="2"/>
            <w:tcBorders>
              <w:top w:val="single" w:sz="4" w:space="0" w:color="auto"/>
              <w:left w:val="single" w:sz="4" w:space="0" w:color="auto"/>
              <w:bottom w:val="single" w:sz="4" w:space="0" w:color="auto"/>
              <w:right w:val="single" w:sz="4" w:space="0" w:color="auto"/>
            </w:tcBorders>
            <w:noWrap/>
            <w:hideMark/>
          </w:tcPr>
          <w:p w:rsidR="005275A6" w:rsidRDefault="005275A6" w:rsidP="00CA165C">
            <w:pPr>
              <w:jc w:val="center"/>
              <w:rPr>
                <w:sz w:val="24"/>
                <w:szCs w:val="24"/>
                <w:lang w:eastAsia="en-US"/>
              </w:rPr>
            </w:pPr>
            <w:r>
              <w:rPr>
                <w:sz w:val="24"/>
                <w:szCs w:val="24"/>
                <w:lang w:eastAsia="en-US"/>
              </w:rPr>
              <w:t>Срок  (годы)</w:t>
            </w:r>
          </w:p>
        </w:tc>
        <w:tc>
          <w:tcPr>
            <w:tcW w:w="1038"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Ожидаемый непосредственный результат по итогам реализации государственной программы</w:t>
            </w:r>
          </w:p>
        </w:tc>
        <w:tc>
          <w:tcPr>
            <w:tcW w:w="660"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 xml:space="preserve">Информация </w:t>
            </w:r>
            <w:r>
              <w:rPr>
                <w:sz w:val="24"/>
                <w:szCs w:val="24"/>
                <w:lang w:eastAsia="en-US"/>
              </w:rPr>
              <w:br/>
              <w:t>о приоритет</w:t>
            </w:r>
            <w:r w:rsidR="003456F6">
              <w:rPr>
                <w:sz w:val="24"/>
                <w:szCs w:val="24"/>
                <w:lang w:eastAsia="en-US"/>
              </w:rPr>
              <w:t>-</w:t>
            </w:r>
            <w:r>
              <w:rPr>
                <w:sz w:val="24"/>
                <w:szCs w:val="24"/>
                <w:lang w:eastAsia="en-US"/>
              </w:rPr>
              <w:t>ности основного</w:t>
            </w:r>
            <w:r>
              <w:rPr>
                <w:sz w:val="24"/>
                <w:szCs w:val="24"/>
                <w:lang w:eastAsia="en-US"/>
              </w:rPr>
              <w:br/>
              <w:t>мероприятия</w:t>
            </w:r>
            <w:r>
              <w:rPr>
                <w:sz w:val="24"/>
                <w:szCs w:val="24"/>
                <w:lang w:eastAsia="en-US"/>
              </w:rPr>
              <w:br/>
              <w:t>(мероприятия)</w:t>
            </w:r>
          </w:p>
        </w:tc>
      </w:tr>
      <w:tr w:rsidR="005275A6" w:rsidTr="003456F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начала реализации</w:t>
            </w:r>
          </w:p>
        </w:tc>
        <w:tc>
          <w:tcPr>
            <w:tcW w:w="518" w:type="pc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окончания реализации</w:t>
            </w:r>
          </w:p>
        </w:tc>
        <w:tc>
          <w:tcPr>
            <w:tcW w:w="1038"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5</w:t>
            </w:r>
          </w:p>
        </w:tc>
        <w:tc>
          <w:tcPr>
            <w:tcW w:w="103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6</w:t>
            </w:r>
          </w:p>
        </w:tc>
        <w:tc>
          <w:tcPr>
            <w:tcW w:w="660"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7</w:t>
            </w:r>
          </w:p>
        </w:tc>
      </w:tr>
      <w:tr w:rsidR="005275A6"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5275A6" w:rsidP="003456F6">
            <w:pPr>
              <w:spacing w:before="120" w:after="120"/>
              <w:jc w:val="center"/>
              <w:rPr>
                <w:b/>
                <w:bCs/>
                <w:sz w:val="24"/>
                <w:szCs w:val="24"/>
                <w:lang w:eastAsia="en-US"/>
              </w:rPr>
            </w:pPr>
            <w:r>
              <w:rPr>
                <w:b/>
                <w:bCs/>
                <w:sz w:val="24"/>
                <w:szCs w:val="24"/>
                <w:lang w:eastAsia="en-US"/>
              </w:rPr>
              <w:t>Государственная программа Республики Карелия «Эффективное управление региональными и муниципальными финансами» </w:t>
            </w:r>
          </w:p>
        </w:tc>
      </w:tr>
      <w:tr w:rsidR="005275A6"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806EA4" w:rsidP="003456F6">
            <w:pPr>
              <w:spacing w:before="120" w:after="120"/>
              <w:jc w:val="center"/>
              <w:rPr>
                <w:b/>
                <w:bCs/>
                <w:sz w:val="24"/>
                <w:szCs w:val="24"/>
                <w:lang w:eastAsia="en-US"/>
              </w:rPr>
            </w:pPr>
            <w:r>
              <w:rPr>
                <w:b/>
                <w:bCs/>
                <w:sz w:val="24"/>
                <w:szCs w:val="24"/>
                <w:lang w:eastAsia="en-US"/>
              </w:rPr>
              <w:t>Подпрограмма 1</w:t>
            </w:r>
            <w:r w:rsidR="005275A6">
              <w:rPr>
                <w:b/>
                <w:bCs/>
                <w:sz w:val="24"/>
                <w:szCs w:val="24"/>
                <w:lang w:eastAsia="en-US"/>
              </w:rPr>
              <w:t xml:space="preserve"> «Развитие среднесрочного и долгосрочного бюджетного планирования»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085218">
            <w:pPr>
              <w:spacing w:before="120" w:after="120"/>
              <w:jc w:val="center"/>
              <w:rPr>
                <w:sz w:val="24"/>
                <w:szCs w:val="24"/>
                <w:lang w:eastAsia="en-US"/>
              </w:rPr>
            </w:pPr>
            <w:r>
              <w:rPr>
                <w:sz w:val="24"/>
                <w:szCs w:val="24"/>
                <w:lang w:eastAsia="en-US"/>
              </w:rPr>
              <w:t>1.1.0.0.0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4A3319">
            <w:pPr>
              <w:spacing w:before="120" w:after="120"/>
              <w:jc w:val="center"/>
              <w:rPr>
                <w:sz w:val="24"/>
                <w:szCs w:val="24"/>
                <w:lang w:eastAsia="en-US"/>
              </w:rPr>
            </w:pPr>
            <w:r>
              <w:rPr>
                <w:sz w:val="24"/>
                <w:szCs w:val="24"/>
                <w:lang w:eastAsia="en-US"/>
              </w:rPr>
              <w:t xml:space="preserve">Цель. Обеспечение </w:t>
            </w:r>
            <w:r w:rsidR="004A3319">
              <w:rPr>
                <w:sz w:val="24"/>
                <w:szCs w:val="24"/>
                <w:lang w:eastAsia="en-US"/>
              </w:rPr>
              <w:t xml:space="preserve">исполнения расходных обязательств Республики Карелия при сохранении финансовой стабильности, </w:t>
            </w:r>
            <w:r>
              <w:rPr>
                <w:sz w:val="24"/>
                <w:szCs w:val="24"/>
                <w:lang w:eastAsia="en-US"/>
              </w:rPr>
              <w:t xml:space="preserve">долгосрочной сбалансированности и устойчивости бюджета Республики Карелия  </w:t>
            </w:r>
            <w:r w:rsidR="004A3319">
              <w:rPr>
                <w:sz w:val="24"/>
                <w:szCs w:val="24"/>
                <w:lang w:eastAsia="en-US"/>
              </w:rPr>
              <w:t>и местных бюджетов</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1.1.1.0.0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Внедрение и сопровождение единой автоматизированной системы управления бюджетным процессом</w:t>
            </w:r>
          </w:p>
        </w:tc>
      </w:tr>
      <w:tr w:rsidR="005275A6" w:rsidTr="003456F6">
        <w:trPr>
          <w:trHeight w:val="1550"/>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1.1.1.1.0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Основное мероприятие. Автоматизация и техническое обеспечение бюджетного процесса</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038"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охват всех направлений деятельности средствами автоматизации, комплекс</w:t>
            </w:r>
            <w:r w:rsidR="003456F6">
              <w:rPr>
                <w:sz w:val="24"/>
                <w:szCs w:val="24"/>
                <w:lang w:eastAsia="en-US"/>
              </w:rPr>
              <w:t>-</w:t>
            </w:r>
            <w:r>
              <w:rPr>
                <w:sz w:val="24"/>
                <w:szCs w:val="24"/>
                <w:lang w:eastAsia="en-US"/>
              </w:rPr>
              <w:t>ная автоматизация процес</w:t>
            </w:r>
            <w:r w:rsidR="0031507E">
              <w:rPr>
                <w:sz w:val="24"/>
                <w:szCs w:val="24"/>
                <w:lang w:eastAsia="en-US"/>
              </w:rPr>
              <w:t>-</w:t>
            </w:r>
            <w:r>
              <w:rPr>
                <w:sz w:val="24"/>
                <w:szCs w:val="24"/>
                <w:lang w:eastAsia="en-US"/>
              </w:rPr>
              <w:t>сов учета государственных финансов</w:t>
            </w:r>
          </w:p>
        </w:tc>
        <w:tc>
          <w:tcPr>
            <w:tcW w:w="660"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1.1.2.0.0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Создание основы для долгосрочного финансового планирования и обеспечение его синхронизации с государственным стратегическим планированием</w:t>
            </w:r>
          </w:p>
        </w:tc>
      </w:tr>
    </w:tbl>
    <w:p w:rsidR="00D006F2" w:rsidRDefault="00D006F2"/>
    <w:p w:rsidR="00D006F2" w:rsidRDefault="00D006F2"/>
    <w:p w:rsidR="00CF1CCA" w:rsidRDefault="00CF1CCA"/>
    <w:p w:rsidR="004A331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36</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D006F2" w:rsidTr="00FA4F27">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7</w:t>
            </w:r>
          </w:p>
        </w:tc>
      </w:tr>
      <w:tr w:rsidR="005275A6" w:rsidTr="000F1352">
        <w:trPr>
          <w:trHeight w:val="116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1.1.2.1.0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Организация долгосрочного бюджетного планирования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0F1352" w:rsidP="00CF1CCA">
            <w:pPr>
              <w:spacing w:after="120"/>
              <w:rPr>
                <w:sz w:val="24"/>
                <w:szCs w:val="24"/>
                <w:lang w:eastAsia="en-US"/>
              </w:rPr>
            </w:pPr>
            <w:r>
              <w:rPr>
                <w:sz w:val="24"/>
                <w:szCs w:val="24"/>
                <w:lang w:eastAsia="en-US"/>
              </w:rPr>
              <w:t>н</w:t>
            </w:r>
            <w:r w:rsidR="005275A6">
              <w:rPr>
                <w:sz w:val="24"/>
                <w:szCs w:val="24"/>
                <w:lang w:eastAsia="en-US"/>
              </w:rPr>
              <w:t>аличие утвержденного бюд</w:t>
            </w:r>
            <w:r>
              <w:rPr>
                <w:sz w:val="24"/>
                <w:szCs w:val="24"/>
                <w:lang w:eastAsia="en-US"/>
              </w:rPr>
              <w:t>-</w:t>
            </w:r>
            <w:r w:rsidR="005275A6">
              <w:rPr>
                <w:sz w:val="24"/>
                <w:szCs w:val="24"/>
                <w:lang w:eastAsia="en-US"/>
              </w:rPr>
              <w:t>жет</w:t>
            </w:r>
            <w:r>
              <w:rPr>
                <w:sz w:val="24"/>
                <w:szCs w:val="24"/>
                <w:lang w:eastAsia="en-US"/>
              </w:rPr>
              <w:t>н</w:t>
            </w:r>
            <w:r w:rsidR="005275A6">
              <w:rPr>
                <w:sz w:val="24"/>
                <w:szCs w:val="24"/>
                <w:lang w:eastAsia="en-US"/>
              </w:rPr>
              <w:t>ого прогноза Республики Карелия</w:t>
            </w:r>
            <w:r>
              <w:rPr>
                <w:sz w:val="24"/>
                <w:szCs w:val="24"/>
                <w:lang w:eastAsia="en-US"/>
              </w:rPr>
              <w:t xml:space="preserve"> на долгосрочный период до 2030 года</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1.1.3.0.0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Организация среднесрочного бюджетного планирования </w:t>
            </w:r>
          </w:p>
        </w:tc>
      </w:tr>
      <w:tr w:rsidR="005275A6" w:rsidTr="00FA4F27">
        <w:trPr>
          <w:trHeight w:val="1798"/>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1.1.3.1.0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Составление проекта бюджета Республики Карелия на очередной финансовый год и плановый период, методическое и правовое обеспече</w:t>
            </w:r>
            <w:r w:rsidR="00BC064C">
              <w:rPr>
                <w:sz w:val="24"/>
                <w:szCs w:val="24"/>
                <w:lang w:eastAsia="en-US"/>
              </w:rPr>
              <w:t>-</w:t>
            </w:r>
            <w:r>
              <w:rPr>
                <w:sz w:val="24"/>
                <w:szCs w:val="24"/>
                <w:lang w:eastAsia="en-US"/>
              </w:rPr>
              <w:t>ние бюджетных правоотношений</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 xml:space="preserve">ежегодная своевременная подготовка и внесение в Законодательное Собрание Республики Карелия проекта закона </w:t>
            </w:r>
            <w:r w:rsidR="00B12FE1">
              <w:rPr>
                <w:sz w:val="24"/>
                <w:szCs w:val="24"/>
                <w:lang w:eastAsia="en-US"/>
              </w:rPr>
              <w:t xml:space="preserve">Республики Карелия </w:t>
            </w:r>
            <w:r>
              <w:rPr>
                <w:sz w:val="24"/>
                <w:szCs w:val="24"/>
                <w:lang w:eastAsia="en-US"/>
              </w:rPr>
              <w:t>о бюджете Республики Карелия на очередной финансовый год и плановый период</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FA4F27">
        <w:trPr>
          <w:trHeight w:val="27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1.1.3.2.0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Создание резервных фондов и резервов средств на реализацию общегосударственных расходов</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2015</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возможность привлечения дополнительных финансовых ресурсов и финансирования непредвиденных расходов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12FE1">
            <w:pPr>
              <w:spacing w:before="120"/>
              <w:jc w:val="center"/>
              <w:rPr>
                <w:sz w:val="24"/>
                <w:szCs w:val="24"/>
                <w:lang w:eastAsia="en-US"/>
              </w:rPr>
            </w:pPr>
            <w:r>
              <w:rPr>
                <w:sz w:val="24"/>
                <w:szCs w:val="24"/>
                <w:lang w:eastAsia="en-US"/>
              </w:rPr>
              <w:t>1.1.4.0.0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12FE1">
            <w:pPr>
              <w:spacing w:before="120" w:after="120"/>
              <w:jc w:val="center"/>
              <w:rPr>
                <w:sz w:val="24"/>
                <w:szCs w:val="24"/>
                <w:lang w:eastAsia="en-US"/>
              </w:rPr>
            </w:pPr>
            <w:r>
              <w:rPr>
                <w:sz w:val="24"/>
                <w:szCs w:val="24"/>
                <w:lang w:eastAsia="en-US"/>
              </w:rPr>
              <w:t>Задача. Обеспечение экономически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r>
      <w:tr w:rsidR="005275A6" w:rsidTr="00FA4F27">
        <w:trPr>
          <w:trHeight w:val="941"/>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1.1.4.1.0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806EA4"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Ограничение дефицита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обеспечение экономически обоснованного объема государ</w:t>
            </w:r>
            <w:r w:rsidR="0031507E">
              <w:rPr>
                <w:sz w:val="24"/>
                <w:szCs w:val="24"/>
                <w:lang w:eastAsia="en-US"/>
              </w:rPr>
              <w:t>-</w:t>
            </w:r>
            <w:r>
              <w:rPr>
                <w:sz w:val="24"/>
                <w:szCs w:val="24"/>
                <w:lang w:eastAsia="en-US"/>
              </w:rPr>
              <w:t>ственного долга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FA4F27">
        <w:trPr>
          <w:trHeight w:val="983"/>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1.1.4.2.0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806EA4"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Сокращение рыночной доли общего объема долговых обязательств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7D641E">
            <w:pPr>
              <w:rPr>
                <w:sz w:val="24"/>
                <w:szCs w:val="24"/>
                <w:lang w:eastAsia="en-US"/>
              </w:rPr>
            </w:pPr>
            <w:r>
              <w:rPr>
                <w:sz w:val="24"/>
                <w:szCs w:val="24"/>
                <w:lang w:eastAsia="en-US"/>
              </w:rPr>
              <w:t>обеспечение оптимальной структуры государственного долга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bl>
    <w:p w:rsidR="00B12FE1" w:rsidRDefault="00B12FE1"/>
    <w:p w:rsidR="00B12FE1" w:rsidRDefault="00B12FE1"/>
    <w:p w:rsidR="00B12FE1"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37</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B12FE1"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7</w:t>
            </w:r>
          </w:p>
        </w:tc>
      </w:tr>
      <w:tr w:rsidR="005275A6" w:rsidTr="003456F6">
        <w:trPr>
          <w:trHeight w:val="184"/>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806EA4" w:rsidP="007D641E">
            <w:pPr>
              <w:spacing w:before="120" w:after="120"/>
              <w:jc w:val="center"/>
              <w:rPr>
                <w:b/>
                <w:bCs/>
                <w:sz w:val="24"/>
                <w:szCs w:val="24"/>
                <w:lang w:eastAsia="en-US"/>
              </w:rPr>
            </w:pPr>
            <w:r>
              <w:rPr>
                <w:b/>
                <w:bCs/>
                <w:sz w:val="24"/>
                <w:szCs w:val="24"/>
                <w:lang w:eastAsia="en-US"/>
              </w:rPr>
              <w:t>Подпрограмма 2</w:t>
            </w:r>
            <w:r w:rsidR="005275A6">
              <w:rPr>
                <w:b/>
                <w:bCs/>
                <w:sz w:val="24"/>
                <w:szCs w:val="24"/>
                <w:lang w:eastAsia="en-US"/>
              </w:rPr>
              <w:t xml:space="preserve"> «Проведение эффективной региональной налоговой политики»</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2.1.0.0.0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Цель. Проведение эффективной налоговой политики и политики в области доходов бюджета Республики Карелия</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2.1.1.0.0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Задача. Обеспечение экономически обоснованной налоговой нагрузки </w:t>
            </w:r>
          </w:p>
        </w:tc>
      </w:tr>
      <w:tr w:rsidR="005275A6" w:rsidTr="007D641E">
        <w:trPr>
          <w:trHeight w:val="197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2.1.1.1.0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Основное мероприятие. Осуществление оценки бюджетной и (или) социальной эффективности налоговых льгот (по региональным налогам), их оптимизация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1A59E6" w:rsidRDefault="005275A6" w:rsidP="001A59E6">
            <w:pPr>
              <w:rPr>
                <w:sz w:val="24"/>
                <w:szCs w:val="24"/>
                <w:lang w:eastAsia="en-US"/>
              </w:rPr>
            </w:pPr>
            <w:r>
              <w:rPr>
                <w:sz w:val="24"/>
                <w:szCs w:val="24"/>
                <w:lang w:eastAsia="en-US"/>
              </w:rPr>
              <w:t>обеспечение соблюдения положений статьи 21</w:t>
            </w:r>
            <w:r w:rsidRPr="007D641E">
              <w:rPr>
                <w:sz w:val="24"/>
                <w:szCs w:val="24"/>
                <w:vertAlign w:val="superscript"/>
                <w:lang w:eastAsia="en-US"/>
              </w:rPr>
              <w:t>1</w:t>
            </w:r>
            <w:r>
              <w:rPr>
                <w:sz w:val="24"/>
                <w:szCs w:val="24"/>
                <w:lang w:eastAsia="en-US"/>
              </w:rPr>
              <w:t xml:space="preserve"> Закона Республики Карелия от </w:t>
            </w:r>
            <w:r w:rsidR="0031507E">
              <w:rPr>
                <w:sz w:val="24"/>
                <w:szCs w:val="24"/>
                <w:lang w:eastAsia="en-US"/>
              </w:rPr>
              <w:t>30 декабря 1999 года № 384-ЗРК «</w:t>
            </w:r>
            <w:r>
              <w:rPr>
                <w:sz w:val="24"/>
                <w:szCs w:val="24"/>
                <w:lang w:eastAsia="en-US"/>
              </w:rPr>
              <w:t xml:space="preserve">О налогах (ставках налогов) </w:t>
            </w:r>
          </w:p>
          <w:p w:rsidR="005275A6" w:rsidRDefault="005275A6" w:rsidP="001A59E6">
            <w:pPr>
              <w:rPr>
                <w:sz w:val="24"/>
                <w:szCs w:val="24"/>
                <w:lang w:eastAsia="en-US"/>
              </w:rPr>
            </w:pPr>
            <w:r>
              <w:rPr>
                <w:sz w:val="24"/>
                <w:szCs w:val="24"/>
                <w:lang w:eastAsia="en-US"/>
              </w:rPr>
              <w:t>на территории Республик</w:t>
            </w:r>
            <w:r w:rsidR="0031507E">
              <w:rPr>
                <w:sz w:val="24"/>
                <w:szCs w:val="24"/>
                <w:lang w:eastAsia="en-US"/>
              </w:rPr>
              <w:t>и Карелия»</w:t>
            </w:r>
            <w:r>
              <w:rPr>
                <w:sz w:val="24"/>
                <w:szCs w:val="24"/>
                <w:lang w:eastAsia="en-US"/>
              </w:rPr>
              <w:t>, предусматривающих проведение обязательной оценки налоговых льгот на предмет их бюджетной и (или) социальной эффективности, обеспечение роста налоговых поступлений, оптимизация перечня региональных налоговых льгот</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7D641E">
        <w:trPr>
          <w:trHeight w:val="268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2.1.1.2.0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rsidP="00C20B26">
            <w:pPr>
              <w:rPr>
                <w:sz w:val="24"/>
                <w:szCs w:val="24"/>
                <w:lang w:eastAsia="en-US"/>
              </w:rPr>
            </w:pPr>
            <w:r>
              <w:rPr>
                <w:sz w:val="24"/>
                <w:szCs w:val="24"/>
                <w:lang w:eastAsia="en-US"/>
              </w:rPr>
              <w:t xml:space="preserve">Определение </w:t>
            </w:r>
            <w:r w:rsidR="00C20B26">
              <w:rPr>
                <w:sz w:val="24"/>
                <w:szCs w:val="24"/>
                <w:lang w:eastAsia="en-US"/>
              </w:rPr>
              <w:t>основных направлений налоговой политики Республики Карелия с учетом</w:t>
            </w:r>
            <w:r>
              <w:rPr>
                <w:sz w:val="24"/>
                <w:szCs w:val="24"/>
                <w:lang w:eastAsia="en-US"/>
              </w:rPr>
              <w:t xml:space="preserve"> основных направлений налоговой политики Российской Федерации</w:t>
            </w:r>
            <w:r w:rsidR="00C20B26">
              <w:rPr>
                <w:sz w:val="24"/>
                <w:szCs w:val="24"/>
                <w:lang w:eastAsia="en-US"/>
              </w:rPr>
              <w:t>,</w:t>
            </w:r>
            <w:r>
              <w:rPr>
                <w:sz w:val="24"/>
                <w:szCs w:val="24"/>
                <w:lang w:eastAsia="en-US"/>
              </w:rPr>
              <w:t xml:space="preserve"> прогноза социально-экономического развития Республики Карелия </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7D641E" w:rsidRDefault="005275A6" w:rsidP="007D641E">
            <w:pPr>
              <w:rPr>
                <w:sz w:val="24"/>
                <w:szCs w:val="24"/>
                <w:lang w:eastAsia="en-US"/>
              </w:rPr>
            </w:pPr>
            <w:r>
              <w:rPr>
                <w:sz w:val="24"/>
                <w:szCs w:val="24"/>
                <w:lang w:eastAsia="en-US"/>
              </w:rPr>
              <w:t>соответствие основных направ</w:t>
            </w:r>
            <w:r w:rsidR="007D641E">
              <w:rPr>
                <w:sz w:val="24"/>
                <w:szCs w:val="24"/>
                <w:lang w:eastAsia="en-US"/>
              </w:rPr>
              <w:t>-</w:t>
            </w:r>
            <w:r>
              <w:rPr>
                <w:sz w:val="24"/>
                <w:szCs w:val="24"/>
                <w:lang w:eastAsia="en-US"/>
              </w:rPr>
              <w:t>лений налоговой политики Республики Карелия основным направлениям налоговой политики Российской Федера</w:t>
            </w:r>
            <w:r w:rsidR="007D641E">
              <w:rPr>
                <w:sz w:val="24"/>
                <w:szCs w:val="24"/>
                <w:lang w:eastAsia="en-US"/>
              </w:rPr>
              <w:t>-</w:t>
            </w:r>
            <w:r>
              <w:rPr>
                <w:sz w:val="24"/>
                <w:szCs w:val="24"/>
                <w:lang w:eastAsia="en-US"/>
              </w:rPr>
              <w:t>ции, требованиям сбалансиро</w:t>
            </w:r>
            <w:r w:rsidR="007D641E">
              <w:rPr>
                <w:sz w:val="24"/>
                <w:szCs w:val="24"/>
                <w:lang w:eastAsia="en-US"/>
              </w:rPr>
              <w:t>-</w:t>
            </w:r>
            <w:r>
              <w:rPr>
                <w:sz w:val="24"/>
                <w:szCs w:val="24"/>
                <w:lang w:eastAsia="en-US"/>
              </w:rPr>
              <w:t>ванности бюджетной системы Российской Федерации, обеспе</w:t>
            </w:r>
            <w:r w:rsidR="00CA165C">
              <w:rPr>
                <w:sz w:val="24"/>
                <w:szCs w:val="24"/>
                <w:lang w:eastAsia="en-US"/>
              </w:rPr>
              <w:t>-</w:t>
            </w:r>
            <w:r>
              <w:rPr>
                <w:sz w:val="24"/>
                <w:szCs w:val="24"/>
                <w:lang w:eastAsia="en-US"/>
              </w:rPr>
              <w:t>чение устойчивого формирова</w:t>
            </w:r>
            <w:r w:rsidR="007D641E">
              <w:rPr>
                <w:sz w:val="24"/>
                <w:szCs w:val="24"/>
                <w:lang w:eastAsia="en-US"/>
              </w:rPr>
              <w:t>-</w:t>
            </w:r>
            <w:r>
              <w:rPr>
                <w:sz w:val="24"/>
                <w:szCs w:val="24"/>
                <w:lang w:eastAsia="en-US"/>
              </w:rPr>
              <w:t>ния доходов</w:t>
            </w:r>
            <w:r w:rsidR="00C20B26">
              <w:rPr>
                <w:sz w:val="24"/>
                <w:szCs w:val="24"/>
                <w:lang w:eastAsia="en-US"/>
              </w:rPr>
              <w:t xml:space="preserve"> бюджета Респуб-лики Карелия </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bl>
    <w:p w:rsidR="00207081" w:rsidRDefault="00207081" w:rsidP="004A3319">
      <w:pPr>
        <w:pStyle w:val="ConsPlusNormal"/>
        <w:ind w:firstLine="0"/>
        <w:jc w:val="center"/>
        <w:outlineLvl w:val="1"/>
        <w:rPr>
          <w:rFonts w:ascii="Times New Roman" w:hAnsi="Times New Roman" w:cs="Times New Roman"/>
          <w:sz w:val="28"/>
        </w:rPr>
      </w:pPr>
    </w:p>
    <w:p w:rsidR="007D641E"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38</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7D641E"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7</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A792B">
            <w:pPr>
              <w:spacing w:after="120"/>
              <w:jc w:val="center"/>
              <w:rPr>
                <w:sz w:val="24"/>
                <w:szCs w:val="24"/>
                <w:lang w:eastAsia="en-US"/>
              </w:rPr>
            </w:pPr>
            <w:r>
              <w:rPr>
                <w:sz w:val="24"/>
                <w:szCs w:val="24"/>
                <w:lang w:eastAsia="en-US"/>
              </w:rPr>
              <w:t>2.1.2.0.0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A792B">
            <w:pPr>
              <w:jc w:val="center"/>
              <w:rPr>
                <w:sz w:val="24"/>
                <w:szCs w:val="24"/>
                <w:lang w:eastAsia="en-US"/>
              </w:rPr>
            </w:pPr>
            <w:r>
              <w:rPr>
                <w:sz w:val="24"/>
                <w:szCs w:val="24"/>
                <w:lang w:eastAsia="en-US"/>
              </w:rPr>
              <w:t>Задача. Повышение собираемости доходов и обеспечение взаимодействия с главными администраторами доходов бюджета Республики Карелия</w:t>
            </w:r>
          </w:p>
        </w:tc>
      </w:tr>
      <w:tr w:rsidR="005275A6" w:rsidTr="001A59E6">
        <w:trPr>
          <w:trHeight w:val="1930"/>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41519" w:rsidRDefault="005275A6">
            <w:pPr>
              <w:rPr>
                <w:sz w:val="24"/>
                <w:szCs w:val="24"/>
                <w:lang w:eastAsia="en-US"/>
              </w:rPr>
            </w:pPr>
            <w:r>
              <w:rPr>
                <w:sz w:val="24"/>
                <w:szCs w:val="24"/>
                <w:lang w:eastAsia="en-US"/>
              </w:rPr>
              <w:t xml:space="preserve">Основное мероприятие. Осуществление взаимодействия </w:t>
            </w:r>
          </w:p>
          <w:p w:rsidR="005275A6" w:rsidRDefault="005275A6">
            <w:pPr>
              <w:rPr>
                <w:sz w:val="24"/>
                <w:szCs w:val="24"/>
                <w:lang w:eastAsia="en-US"/>
              </w:rPr>
            </w:pPr>
            <w:r>
              <w:rPr>
                <w:sz w:val="24"/>
                <w:szCs w:val="24"/>
                <w:lang w:eastAsia="en-US"/>
              </w:rPr>
              <w:t>с главными администраторами доходов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1A59E6">
            <w:pPr>
              <w:rPr>
                <w:sz w:val="24"/>
                <w:szCs w:val="24"/>
                <w:lang w:eastAsia="en-US"/>
              </w:rPr>
            </w:pPr>
            <w:r>
              <w:rPr>
                <w:sz w:val="24"/>
                <w:szCs w:val="24"/>
                <w:lang w:eastAsia="en-US"/>
              </w:rPr>
              <w:t>увеличение поступления налоговых и неналоговых доходов, снижение задолжен</w:t>
            </w:r>
            <w:r w:rsidR="00CA165C">
              <w:rPr>
                <w:sz w:val="24"/>
                <w:szCs w:val="24"/>
                <w:lang w:eastAsia="en-US"/>
              </w:rPr>
              <w:t>-</w:t>
            </w:r>
            <w:r>
              <w:rPr>
                <w:sz w:val="24"/>
                <w:szCs w:val="24"/>
                <w:lang w:eastAsia="en-US"/>
              </w:rPr>
              <w:t>ности по платежам в бюджет Республики Карелия, повышение эффективности администрирования доходов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7A792B">
        <w:trPr>
          <w:trHeight w:val="416"/>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Реализация мероприятий Программы оздоровления государственных финансов Республики Карелия и муниципальных финансов муниципальных образований в Республике Карелия в части увеличения налоговых и неналоговых доходов</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1A59E6" w:rsidRDefault="005275A6" w:rsidP="007A792B">
            <w:pPr>
              <w:rPr>
                <w:sz w:val="24"/>
                <w:szCs w:val="24"/>
                <w:lang w:eastAsia="en-US"/>
              </w:rPr>
            </w:pPr>
            <w:r>
              <w:rPr>
                <w:sz w:val="24"/>
                <w:szCs w:val="24"/>
                <w:lang w:eastAsia="en-US"/>
              </w:rPr>
              <w:t>координация работы органов исполнительной власти Респуб</w:t>
            </w:r>
            <w:r w:rsidR="00CA165C">
              <w:rPr>
                <w:sz w:val="24"/>
                <w:szCs w:val="24"/>
                <w:lang w:eastAsia="en-US"/>
              </w:rPr>
              <w:t>-</w:t>
            </w:r>
            <w:r>
              <w:rPr>
                <w:sz w:val="24"/>
                <w:szCs w:val="24"/>
                <w:lang w:eastAsia="en-US"/>
              </w:rPr>
              <w:t>лики Карелия, органов мест</w:t>
            </w:r>
            <w:r w:rsidR="007A792B">
              <w:rPr>
                <w:sz w:val="24"/>
                <w:szCs w:val="24"/>
                <w:lang w:eastAsia="en-US"/>
              </w:rPr>
              <w:t>-</w:t>
            </w:r>
            <w:r>
              <w:rPr>
                <w:sz w:val="24"/>
                <w:szCs w:val="24"/>
                <w:lang w:eastAsia="en-US"/>
              </w:rPr>
              <w:t>ного самоуправления муници</w:t>
            </w:r>
            <w:r w:rsidR="007A792B">
              <w:rPr>
                <w:sz w:val="24"/>
                <w:szCs w:val="24"/>
                <w:lang w:eastAsia="en-US"/>
              </w:rPr>
              <w:t>-</w:t>
            </w:r>
            <w:r>
              <w:rPr>
                <w:sz w:val="24"/>
                <w:szCs w:val="24"/>
                <w:lang w:eastAsia="en-US"/>
              </w:rPr>
              <w:t>пальных образований в Респуб</w:t>
            </w:r>
            <w:r w:rsidR="007A792B">
              <w:rPr>
                <w:sz w:val="24"/>
                <w:szCs w:val="24"/>
                <w:lang w:eastAsia="en-US"/>
              </w:rPr>
              <w:t>-</w:t>
            </w:r>
            <w:r>
              <w:rPr>
                <w:sz w:val="24"/>
                <w:szCs w:val="24"/>
                <w:lang w:eastAsia="en-US"/>
              </w:rPr>
              <w:t>лике Карелия по увеличению доходов</w:t>
            </w:r>
            <w:r w:rsidR="001A59E6">
              <w:rPr>
                <w:sz w:val="24"/>
                <w:szCs w:val="24"/>
                <w:lang w:eastAsia="en-US"/>
              </w:rPr>
              <w:t xml:space="preserve"> консолидированного </w:t>
            </w:r>
            <w:r>
              <w:rPr>
                <w:sz w:val="24"/>
                <w:szCs w:val="24"/>
                <w:lang w:eastAsia="en-US"/>
              </w:rPr>
              <w:t xml:space="preserve"> бюджета Республики Карелия,</w:t>
            </w:r>
          </w:p>
          <w:p w:rsidR="005275A6" w:rsidRDefault="001A59E6" w:rsidP="001A59E6">
            <w:pPr>
              <w:rPr>
                <w:sz w:val="24"/>
                <w:szCs w:val="24"/>
                <w:lang w:eastAsia="en-US"/>
              </w:rPr>
            </w:pPr>
            <w:r>
              <w:rPr>
                <w:sz w:val="24"/>
                <w:szCs w:val="24"/>
                <w:lang w:eastAsia="en-US"/>
              </w:rPr>
              <w:t>повышению эффективности расходов консолидированного бюджета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C41519">
        <w:trPr>
          <w:trHeight w:val="27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2.1.2.3.0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Основное мероприятие. Стимулирование органов местного самоуправления за достижение наилучших результатов по увеличе</w:t>
            </w:r>
            <w:r w:rsidR="004414D8">
              <w:rPr>
                <w:sz w:val="24"/>
                <w:szCs w:val="24"/>
                <w:lang w:eastAsia="en-US"/>
              </w:rPr>
              <w:t>-</w:t>
            </w:r>
            <w:r>
              <w:rPr>
                <w:sz w:val="24"/>
                <w:szCs w:val="24"/>
                <w:lang w:eastAsia="en-US"/>
              </w:rPr>
              <w:t>нию налогового потенциала</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2014</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B962EB">
            <w:pPr>
              <w:rPr>
                <w:sz w:val="24"/>
                <w:szCs w:val="24"/>
                <w:lang w:eastAsia="en-US"/>
              </w:rPr>
            </w:pPr>
            <w:r>
              <w:rPr>
                <w:sz w:val="24"/>
                <w:szCs w:val="24"/>
                <w:lang w:eastAsia="en-US"/>
              </w:rPr>
              <w:t>повышение заинтересованности  органов местного самоуправ</w:t>
            </w:r>
            <w:r w:rsidR="00CA165C">
              <w:rPr>
                <w:sz w:val="24"/>
                <w:szCs w:val="24"/>
                <w:lang w:eastAsia="en-US"/>
              </w:rPr>
              <w:t>-</w:t>
            </w:r>
            <w:r>
              <w:rPr>
                <w:sz w:val="24"/>
                <w:szCs w:val="24"/>
                <w:lang w:eastAsia="en-US"/>
              </w:rPr>
              <w:t>ления муниципальных образо</w:t>
            </w:r>
            <w:r w:rsidR="004414D8">
              <w:rPr>
                <w:sz w:val="24"/>
                <w:szCs w:val="24"/>
                <w:lang w:eastAsia="en-US"/>
              </w:rPr>
              <w:t>-</w:t>
            </w:r>
            <w:r>
              <w:rPr>
                <w:sz w:val="24"/>
                <w:szCs w:val="24"/>
                <w:lang w:eastAsia="en-US"/>
              </w:rPr>
              <w:t xml:space="preserve">ваний в Республике Карелия в </w:t>
            </w:r>
            <w:r w:rsidR="00B962EB">
              <w:rPr>
                <w:sz w:val="24"/>
                <w:szCs w:val="24"/>
                <w:lang w:eastAsia="en-US"/>
              </w:rPr>
              <w:t>увеличении налоговых и неналоговых доходов местных бюджетов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4414D8">
            <w:pPr>
              <w:spacing w:before="120" w:after="120"/>
              <w:jc w:val="center"/>
              <w:rPr>
                <w:sz w:val="24"/>
                <w:szCs w:val="24"/>
                <w:lang w:eastAsia="en-US"/>
              </w:rPr>
            </w:pPr>
            <w:r>
              <w:rPr>
                <w:sz w:val="24"/>
                <w:szCs w:val="24"/>
                <w:lang w:eastAsia="en-US"/>
              </w:rPr>
              <w:t>2.1.3.0.0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4414D8">
            <w:pPr>
              <w:spacing w:before="120" w:after="120"/>
              <w:jc w:val="center"/>
              <w:rPr>
                <w:sz w:val="24"/>
                <w:szCs w:val="24"/>
                <w:lang w:eastAsia="en-US"/>
              </w:rPr>
            </w:pPr>
            <w:r>
              <w:rPr>
                <w:sz w:val="24"/>
                <w:szCs w:val="24"/>
                <w:lang w:eastAsia="en-US"/>
              </w:rPr>
              <w:t>Задача. Организация системного анализа в области доходов бюджета Республики Карелия</w:t>
            </w:r>
          </w:p>
        </w:tc>
      </w:tr>
    </w:tbl>
    <w:p w:rsidR="00B962EB" w:rsidRDefault="00B962EB"/>
    <w:p w:rsidR="00B962EB" w:rsidRDefault="00B962EB"/>
    <w:p w:rsidR="00B962EB" w:rsidRDefault="00B962EB"/>
    <w:p w:rsidR="00207081" w:rsidRDefault="00207081"/>
    <w:p w:rsidR="00B962EB"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39</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B962EB" w:rsidTr="00B962EB">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B962EB" w:rsidRDefault="00B962EB" w:rsidP="00B962EB">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7</w:t>
            </w:r>
          </w:p>
        </w:tc>
      </w:tr>
      <w:tr w:rsidR="00B962EB" w:rsidTr="00B962EB">
        <w:trPr>
          <w:trHeight w:val="1941"/>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2.1.3.1.0.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Организация мониторинга исполне-ния прогнозных показателей доходов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B962EB">
            <w:pPr>
              <w:rPr>
                <w:sz w:val="24"/>
                <w:szCs w:val="24"/>
                <w:lang w:eastAsia="en-US"/>
              </w:rPr>
            </w:pPr>
            <w:r>
              <w:rPr>
                <w:sz w:val="24"/>
                <w:szCs w:val="24"/>
                <w:lang w:eastAsia="en-US"/>
              </w:rPr>
              <w:t>повышение качества планиро-вания доходов бюджета Респуб-лики Карелия, осуществление мониторинга исполнения прогнозных показателей доходов бюджета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val="en-US" w:eastAsia="en-US"/>
              </w:rPr>
              <w:t>4</w:t>
            </w:r>
            <w:r>
              <w:rPr>
                <w:sz w:val="24"/>
                <w:szCs w:val="24"/>
                <w:lang w:eastAsia="en-US"/>
              </w:rPr>
              <w:t> </w:t>
            </w:r>
          </w:p>
        </w:tc>
      </w:tr>
      <w:tr w:rsidR="00B962EB"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b/>
                <w:bCs/>
                <w:sz w:val="24"/>
                <w:szCs w:val="24"/>
                <w:lang w:eastAsia="en-US"/>
              </w:rPr>
            </w:pPr>
            <w:r>
              <w:rPr>
                <w:b/>
                <w:bCs/>
                <w:sz w:val="24"/>
                <w:szCs w:val="24"/>
                <w:lang w:eastAsia="en-US"/>
              </w:rPr>
              <w:t>Подпрограмма 3 «Создание условий для повышения результативности бюджетных расходов»</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jc w:val="center"/>
              <w:rPr>
                <w:sz w:val="24"/>
                <w:szCs w:val="24"/>
                <w:lang w:eastAsia="en-US"/>
              </w:rPr>
            </w:pPr>
            <w:r>
              <w:rPr>
                <w:sz w:val="24"/>
                <w:szCs w:val="24"/>
                <w:lang w:eastAsia="en-US"/>
              </w:rPr>
              <w:t>3.1.0.0.0.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Цель. Обеспечение исполнения расходных обязательств Республики Карелия и создание условий для повышения результативности бюджетных расходов</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3.1.1.0.0.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Задача. Развитие системы межбюджетных отношений в Республике Карелия</w:t>
            </w:r>
          </w:p>
        </w:tc>
      </w:tr>
      <w:tr w:rsidR="00B962EB" w:rsidTr="00B962EB">
        <w:trPr>
          <w:trHeight w:val="4968"/>
        </w:trPr>
        <w:tc>
          <w:tcPr>
            <w:tcW w:w="377"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3.1.1.1.0.</w:t>
            </w:r>
          </w:p>
        </w:tc>
        <w:tc>
          <w:tcPr>
            <w:tcW w:w="1367" w:type="pct"/>
            <w:tcBorders>
              <w:top w:val="single" w:sz="4" w:space="0" w:color="auto"/>
              <w:left w:val="single" w:sz="4" w:space="0" w:color="auto"/>
              <w:right w:val="single" w:sz="4" w:space="0" w:color="auto"/>
            </w:tcBorders>
          </w:tcPr>
          <w:p w:rsidR="00B962EB" w:rsidRDefault="00B962EB" w:rsidP="00085218">
            <w:pPr>
              <w:rPr>
                <w:sz w:val="24"/>
                <w:szCs w:val="24"/>
                <w:lang w:eastAsia="en-US"/>
              </w:rPr>
            </w:pPr>
            <w:r>
              <w:rPr>
                <w:sz w:val="24"/>
                <w:szCs w:val="24"/>
                <w:lang w:eastAsia="en-US"/>
              </w:rPr>
              <w:t>Основное мероприятие. Выравнивание бюджетной обеспеченности муниципальных образований</w:t>
            </w:r>
          </w:p>
        </w:tc>
        <w:tc>
          <w:tcPr>
            <w:tcW w:w="568"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2014</w:t>
            </w:r>
          </w:p>
        </w:tc>
        <w:tc>
          <w:tcPr>
            <w:tcW w:w="518"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right w:val="single" w:sz="4" w:space="0" w:color="auto"/>
            </w:tcBorders>
            <w:vAlign w:val="center"/>
          </w:tcPr>
          <w:p w:rsidR="00B962EB" w:rsidRDefault="00B962EB" w:rsidP="003F4459">
            <w:pPr>
              <w:rPr>
                <w:sz w:val="24"/>
                <w:szCs w:val="24"/>
                <w:lang w:eastAsia="en-US"/>
              </w:rPr>
            </w:pPr>
            <w:r>
              <w:rPr>
                <w:sz w:val="24"/>
                <w:szCs w:val="24"/>
                <w:lang w:eastAsia="en-US"/>
              </w:rPr>
              <w:t>повышение бюджетной обеспеченности муниципаль-ных образований</w:t>
            </w:r>
            <w:r w:rsidR="004A3319">
              <w:rPr>
                <w:sz w:val="24"/>
                <w:szCs w:val="24"/>
                <w:lang w:eastAsia="en-US"/>
              </w:rPr>
              <w:t>,</w:t>
            </w:r>
            <w:r>
              <w:rPr>
                <w:sz w:val="24"/>
                <w:szCs w:val="24"/>
                <w:lang w:eastAsia="en-US"/>
              </w:rPr>
              <w:t xml:space="preserve"> имеющих вследствие объективных экономических, географи-ческих, климатических и других условий более низкую бюджетную обеспеченность</w:t>
            </w:r>
            <w:r w:rsidR="004A3319">
              <w:rPr>
                <w:sz w:val="24"/>
                <w:szCs w:val="24"/>
                <w:lang w:eastAsia="en-US"/>
              </w:rPr>
              <w:t xml:space="preserve">, </w:t>
            </w:r>
            <w:r>
              <w:rPr>
                <w:sz w:val="24"/>
                <w:szCs w:val="24"/>
                <w:lang w:eastAsia="en-US"/>
              </w:rPr>
              <w:t>до критерия выравнивания расчет-ной бюджетной обеспечен-ности, определенного в соответствии с законодатель-ством Республики Карелия.</w:t>
            </w:r>
          </w:p>
          <w:p w:rsidR="00B962EB" w:rsidRDefault="00B962EB" w:rsidP="00B962EB">
            <w:pPr>
              <w:rPr>
                <w:sz w:val="24"/>
                <w:szCs w:val="24"/>
                <w:lang w:eastAsia="en-US"/>
              </w:rPr>
            </w:pPr>
            <w:r>
              <w:rPr>
                <w:sz w:val="24"/>
                <w:szCs w:val="24"/>
                <w:lang w:eastAsia="en-US"/>
              </w:rPr>
              <w:t>Создание условий для устойчи-вого исполнения местных  бюджетов в результате повышения бюджетной обеспеченности муниципаль-ных образований</w:t>
            </w:r>
          </w:p>
        </w:tc>
        <w:tc>
          <w:tcPr>
            <w:tcW w:w="519" w:type="pct"/>
            <w:tcBorders>
              <w:top w:val="single" w:sz="4" w:space="0" w:color="auto"/>
              <w:left w:val="single" w:sz="4" w:space="0" w:color="auto"/>
              <w:right w:val="single" w:sz="4" w:space="0" w:color="auto"/>
            </w:tcBorders>
          </w:tcPr>
          <w:p w:rsidR="00B962EB" w:rsidRDefault="00B962EB" w:rsidP="00625F4E">
            <w:pPr>
              <w:jc w:val="center"/>
              <w:rPr>
                <w:sz w:val="24"/>
                <w:szCs w:val="24"/>
                <w:lang w:eastAsia="en-US"/>
              </w:rPr>
            </w:pPr>
            <w:r w:rsidRPr="00B962EB">
              <w:rPr>
                <w:sz w:val="24"/>
                <w:szCs w:val="24"/>
                <w:lang w:eastAsia="en-US"/>
              </w:rPr>
              <w:t>4</w:t>
            </w:r>
          </w:p>
        </w:tc>
      </w:tr>
    </w:tbl>
    <w:p w:rsidR="00207081" w:rsidRDefault="00207081" w:rsidP="004A3319">
      <w:pPr>
        <w:pStyle w:val="ConsPlusNormal"/>
        <w:ind w:firstLine="0"/>
        <w:jc w:val="center"/>
        <w:outlineLvl w:val="1"/>
        <w:rPr>
          <w:rFonts w:ascii="Times New Roman" w:hAnsi="Times New Roman" w:cs="Times New Roman"/>
          <w:sz w:val="24"/>
          <w:szCs w:val="24"/>
        </w:rPr>
      </w:pPr>
    </w:p>
    <w:p w:rsidR="00B962EB"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40</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B962EB" w:rsidTr="00B962EB">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B962EB" w:rsidRDefault="00B962EB" w:rsidP="00B962EB">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7</w:t>
            </w:r>
          </w:p>
        </w:tc>
      </w:tr>
      <w:tr w:rsidR="00B962EB" w:rsidTr="00625F4E">
        <w:trPr>
          <w:trHeight w:val="274"/>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3.1.1.2.0.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autoSpaceDE w:val="0"/>
              <w:autoSpaceDN w:val="0"/>
              <w:adjustRightInd w:val="0"/>
              <w:rPr>
                <w:sz w:val="24"/>
                <w:szCs w:val="24"/>
                <w:lang w:eastAsia="en-US"/>
              </w:rPr>
            </w:pPr>
            <w:r>
              <w:rPr>
                <w:sz w:val="24"/>
                <w:szCs w:val="24"/>
                <w:lang w:eastAsia="en-US"/>
              </w:rPr>
              <w:t xml:space="preserve">Основное мероприятие. </w:t>
            </w:r>
          </w:p>
          <w:p w:rsidR="00B962EB" w:rsidRDefault="00B962EB">
            <w:pPr>
              <w:autoSpaceDE w:val="0"/>
              <w:autoSpaceDN w:val="0"/>
              <w:adjustRightInd w:val="0"/>
              <w:rPr>
                <w:rFonts w:eastAsiaTheme="minorEastAsia"/>
                <w:sz w:val="24"/>
                <w:szCs w:val="24"/>
                <w:lang w:eastAsia="en-US"/>
              </w:rPr>
            </w:pPr>
            <w:r>
              <w:rPr>
                <w:sz w:val="24"/>
                <w:szCs w:val="24"/>
                <w:lang w:eastAsia="en-US"/>
              </w:rPr>
              <w:t>Поддержка мер по обеспечению сбалансированности местных бюджетов</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создание условий для устойчивого исполнения местных бюджетов</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r w:rsidR="00B962EB" w:rsidTr="003456F6">
        <w:trPr>
          <w:trHeight w:val="281"/>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3.1.2.0.0.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Задача. Содействие повышению качества управления муниципальными финансами</w:t>
            </w:r>
          </w:p>
        </w:tc>
      </w:tr>
      <w:tr w:rsidR="00B962EB" w:rsidTr="00B962EB">
        <w:trPr>
          <w:trHeight w:val="5520"/>
        </w:trPr>
        <w:tc>
          <w:tcPr>
            <w:tcW w:w="377"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3.1.2.1.0.</w:t>
            </w:r>
          </w:p>
        </w:tc>
        <w:tc>
          <w:tcPr>
            <w:tcW w:w="1367" w:type="pct"/>
            <w:tcBorders>
              <w:top w:val="single" w:sz="4" w:space="0" w:color="auto"/>
              <w:left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Оценка качества управления муниципальными финансами</w:t>
            </w:r>
          </w:p>
        </w:tc>
        <w:tc>
          <w:tcPr>
            <w:tcW w:w="568"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 xml:space="preserve">формализованная система анализа качества управления бюджетным процессом в муниципальных образованиях на базе повышения эффектив-ности использования бюд-жетных средств и внедрения передовых технологий управ-ления бюджетным процессом, отсутствие просроченной кредиторской задолженности по исполнению обязательств за счет средств местных бюджетов и соблюдение требований бюджетного законодательства Российской Федерации участниками бюджетного процесса на местном уровне. </w:t>
            </w:r>
          </w:p>
          <w:p w:rsidR="004A3319" w:rsidRDefault="00B962EB" w:rsidP="003F4459">
            <w:pPr>
              <w:rPr>
                <w:sz w:val="24"/>
                <w:szCs w:val="24"/>
                <w:lang w:eastAsia="en-US"/>
              </w:rPr>
            </w:pPr>
            <w:r>
              <w:rPr>
                <w:sz w:val="24"/>
                <w:szCs w:val="24"/>
                <w:lang w:eastAsia="en-US"/>
              </w:rPr>
              <w:t>Ежегодное проведение оценки качества управления муниципальными финансами</w:t>
            </w:r>
          </w:p>
        </w:tc>
        <w:tc>
          <w:tcPr>
            <w:tcW w:w="519" w:type="pct"/>
            <w:tcBorders>
              <w:top w:val="single" w:sz="4" w:space="0" w:color="auto"/>
              <w:left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bl>
    <w:p w:rsidR="00F124A9" w:rsidRDefault="00F124A9"/>
    <w:p w:rsidR="00F124A9" w:rsidRDefault="00F124A9"/>
    <w:p w:rsidR="00F124A9" w:rsidRDefault="00F124A9"/>
    <w:p w:rsidR="00F124A9" w:rsidRDefault="00F124A9"/>
    <w:p w:rsidR="00F124A9" w:rsidRDefault="00F124A9"/>
    <w:p w:rsidR="004A3319" w:rsidRDefault="004A3319" w:rsidP="004A3319">
      <w:pPr>
        <w:pStyle w:val="ConsPlusNormal"/>
        <w:ind w:firstLine="0"/>
        <w:jc w:val="center"/>
        <w:outlineLvl w:val="1"/>
        <w:rPr>
          <w:rFonts w:ascii="Times New Roman" w:hAnsi="Times New Roman" w:cs="Times New Roman"/>
          <w:sz w:val="24"/>
          <w:szCs w:val="24"/>
        </w:rPr>
      </w:pPr>
    </w:p>
    <w:p w:rsidR="00F124A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41</w:t>
      </w:r>
    </w:p>
    <w:p w:rsidR="00D42508" w:rsidRDefault="00D42508"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F124A9" w:rsidTr="00F124A9">
        <w:trPr>
          <w:trHeight w:val="416"/>
        </w:trPr>
        <w:tc>
          <w:tcPr>
            <w:tcW w:w="377"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F124A9" w:rsidRDefault="00F124A9" w:rsidP="00EA7599">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7</w:t>
            </w:r>
          </w:p>
        </w:tc>
      </w:tr>
      <w:tr w:rsidR="00B962EB" w:rsidTr="003F4459">
        <w:trPr>
          <w:trHeight w:val="336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3.1.2.2.0.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Основное мероприятие. Использование мер ограничитель-ного и стимулирующего характера, направленных на повышение качества управления муниципаль-ными финансами</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отсутствие просроченной кредиторской задолженности по исполнению обязательств за счет средств местных бюдже-тов. Создание стимулов и условий, направленных на повышение качества управле-ния муниципальными финан-сами. Соблюдение требований бюджетного законодательства Российской Федерации  участ</w:t>
            </w:r>
            <w:r w:rsidR="00F124A9">
              <w:rPr>
                <w:sz w:val="24"/>
                <w:szCs w:val="24"/>
                <w:lang w:eastAsia="en-US"/>
              </w:rPr>
              <w:t>-</w:t>
            </w:r>
            <w:r>
              <w:rPr>
                <w:sz w:val="24"/>
                <w:szCs w:val="24"/>
                <w:lang w:eastAsia="en-US"/>
              </w:rPr>
              <w:t>никами бюджетного процесса на местном уровне</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60" w:after="60"/>
              <w:jc w:val="center"/>
              <w:rPr>
                <w:sz w:val="24"/>
                <w:szCs w:val="24"/>
                <w:lang w:eastAsia="en-US"/>
              </w:rPr>
            </w:pPr>
            <w:r>
              <w:rPr>
                <w:sz w:val="24"/>
                <w:szCs w:val="24"/>
                <w:lang w:eastAsia="en-US"/>
              </w:rPr>
              <w:t>3.1.3.0.0.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60" w:after="60"/>
              <w:jc w:val="center"/>
              <w:rPr>
                <w:sz w:val="24"/>
                <w:szCs w:val="24"/>
                <w:lang w:eastAsia="en-US"/>
              </w:rPr>
            </w:pPr>
            <w:r>
              <w:rPr>
                <w:sz w:val="24"/>
                <w:szCs w:val="24"/>
                <w:lang w:eastAsia="en-US"/>
              </w:rPr>
              <w:t>Задача. Совершенствование практики применения программно-целевых методов в бюджетном процессе</w:t>
            </w:r>
            <w:r>
              <w:rPr>
                <w:sz w:val="24"/>
                <w:szCs w:val="24"/>
                <w:lang w:eastAsia="en-US"/>
              </w:rPr>
              <w:tab/>
              <w:t> </w:t>
            </w:r>
          </w:p>
        </w:tc>
      </w:tr>
      <w:tr w:rsidR="00B962EB" w:rsidTr="003F4459">
        <w:trPr>
          <w:trHeight w:val="1992"/>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3.1.3.1.0.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 xml:space="preserve">Оценка эффективности расходов </w:t>
            </w:r>
          </w:p>
          <w:p w:rsidR="00B962EB" w:rsidRDefault="00B962EB">
            <w:pPr>
              <w:rPr>
                <w:sz w:val="24"/>
                <w:szCs w:val="24"/>
                <w:lang w:eastAsia="en-US"/>
              </w:rPr>
            </w:pPr>
            <w:r>
              <w:rPr>
                <w:sz w:val="24"/>
                <w:szCs w:val="24"/>
                <w:lang w:eastAsia="en-US"/>
              </w:rPr>
              <w:t>на реализацию государственных программ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эффективное использование средств бюджета Республики Карелия. Ежегодное осущест-вление оценки эффективности расходов на реализацию государственных программ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r w:rsidR="00B962EB" w:rsidTr="00F124A9">
        <w:trPr>
          <w:trHeight w:val="947"/>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3.1.4.0.0.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120"/>
              <w:jc w:val="center"/>
              <w:rPr>
                <w:sz w:val="24"/>
                <w:szCs w:val="24"/>
                <w:lang w:eastAsia="en-US"/>
              </w:rPr>
            </w:pPr>
            <w:r>
              <w:rPr>
                <w:sz w:val="24"/>
                <w:szCs w:val="24"/>
                <w:lang w:eastAsia="en-US"/>
              </w:rPr>
              <w:t>Задача.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 </w:t>
            </w:r>
          </w:p>
        </w:tc>
      </w:tr>
      <w:tr w:rsidR="00B962EB" w:rsidTr="00F124A9">
        <w:trPr>
          <w:trHeight w:val="274"/>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3.1.4.1.0.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rsidP="004A3319">
            <w:pPr>
              <w:rPr>
                <w:sz w:val="24"/>
                <w:szCs w:val="24"/>
                <w:lang w:eastAsia="en-US"/>
              </w:rPr>
            </w:pPr>
            <w:r>
              <w:rPr>
                <w:sz w:val="24"/>
                <w:szCs w:val="24"/>
                <w:lang w:eastAsia="en-US"/>
              </w:rPr>
              <w:t xml:space="preserve">Проведение годового и квартального мониторинга качества финансового менеджмента, осуществляемого главными </w:t>
            </w:r>
            <w:r w:rsidR="004A3319">
              <w:rPr>
                <w:sz w:val="24"/>
                <w:szCs w:val="24"/>
                <w:lang w:eastAsia="en-US"/>
              </w:rPr>
              <w:t xml:space="preserve">распорядителями </w:t>
            </w:r>
            <w:r>
              <w:rPr>
                <w:sz w:val="24"/>
                <w:szCs w:val="24"/>
                <w:lang w:eastAsia="en-US"/>
              </w:rPr>
              <w:t>средств бюджета Республики Карелия</w:t>
            </w:r>
            <w:r w:rsidR="004A3319">
              <w:rPr>
                <w:sz w:val="24"/>
                <w:szCs w:val="24"/>
                <w:lang w:eastAsia="en-US"/>
              </w:rPr>
              <w:t>, глав</w:t>
            </w:r>
            <w:r w:rsidR="00207081">
              <w:rPr>
                <w:sz w:val="24"/>
                <w:szCs w:val="24"/>
                <w:lang w:eastAsia="en-US"/>
              </w:rPr>
              <w:t>-</w:t>
            </w:r>
            <w:r w:rsidR="004A3319">
              <w:rPr>
                <w:sz w:val="24"/>
                <w:szCs w:val="24"/>
                <w:lang w:eastAsia="en-US"/>
              </w:rPr>
              <w:t xml:space="preserve">ными администраторами доходов бюджета Республики Карелия </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Pr="00F124A9" w:rsidRDefault="00B962EB" w:rsidP="004A3319">
            <w:pPr>
              <w:rPr>
                <w:sz w:val="23"/>
                <w:szCs w:val="23"/>
                <w:lang w:eastAsia="en-US"/>
              </w:rPr>
            </w:pPr>
            <w:r w:rsidRPr="00F124A9">
              <w:rPr>
                <w:sz w:val="23"/>
                <w:szCs w:val="23"/>
                <w:lang w:eastAsia="en-US"/>
              </w:rPr>
              <w:t>повышение качества финансо-вого менеджмента</w:t>
            </w:r>
            <w:r w:rsidR="00F124A9" w:rsidRPr="00F124A9">
              <w:rPr>
                <w:sz w:val="23"/>
                <w:szCs w:val="23"/>
                <w:lang w:eastAsia="en-US"/>
              </w:rPr>
              <w:t>, осуществ-ляемого  главными распоряди-телями</w:t>
            </w:r>
            <w:r w:rsidRPr="00F124A9">
              <w:rPr>
                <w:sz w:val="23"/>
                <w:szCs w:val="23"/>
                <w:lang w:eastAsia="en-US"/>
              </w:rPr>
              <w:t xml:space="preserve"> </w:t>
            </w:r>
            <w:r w:rsidR="00F124A9" w:rsidRPr="00F124A9">
              <w:rPr>
                <w:sz w:val="23"/>
                <w:szCs w:val="23"/>
                <w:lang w:eastAsia="en-US"/>
              </w:rPr>
              <w:t>средств бюджета Респуб</w:t>
            </w:r>
            <w:r w:rsidR="00F124A9">
              <w:rPr>
                <w:sz w:val="23"/>
                <w:szCs w:val="23"/>
                <w:lang w:eastAsia="en-US"/>
              </w:rPr>
              <w:t>-</w:t>
            </w:r>
            <w:r w:rsidR="00F124A9" w:rsidRPr="00F124A9">
              <w:rPr>
                <w:sz w:val="23"/>
                <w:szCs w:val="23"/>
                <w:lang w:eastAsia="en-US"/>
              </w:rPr>
              <w:t>лики Карелия, главными админи</w:t>
            </w:r>
            <w:r w:rsidR="00F124A9">
              <w:rPr>
                <w:sz w:val="23"/>
                <w:szCs w:val="23"/>
                <w:lang w:eastAsia="en-US"/>
              </w:rPr>
              <w:t>-</w:t>
            </w:r>
            <w:r w:rsidR="00F124A9" w:rsidRPr="00F124A9">
              <w:rPr>
                <w:sz w:val="23"/>
                <w:szCs w:val="23"/>
                <w:lang w:eastAsia="en-US"/>
              </w:rPr>
              <w:t xml:space="preserve">страторами доходов бюджета Республики Карелия </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bl>
    <w:p w:rsidR="004A331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42</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08"/>
        <w:gridCol w:w="1707"/>
        <w:gridCol w:w="1419"/>
        <w:gridCol w:w="1557"/>
        <w:gridCol w:w="3543"/>
        <w:gridCol w:w="1560"/>
      </w:tblGrid>
      <w:tr w:rsidR="00B962EB"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7</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4547BF">
            <w:pPr>
              <w:spacing w:before="120" w:after="120"/>
              <w:jc w:val="center"/>
              <w:rPr>
                <w:sz w:val="24"/>
                <w:szCs w:val="24"/>
                <w:lang w:eastAsia="en-US"/>
              </w:rPr>
            </w:pPr>
            <w:r>
              <w:rPr>
                <w:sz w:val="24"/>
                <w:szCs w:val="24"/>
                <w:lang w:eastAsia="en-US"/>
              </w:rPr>
              <w:t>3.1.5.0.0.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547BF">
            <w:pPr>
              <w:spacing w:before="120" w:after="120"/>
              <w:jc w:val="center"/>
              <w:rPr>
                <w:sz w:val="24"/>
                <w:szCs w:val="24"/>
                <w:lang w:eastAsia="en-US"/>
              </w:rPr>
            </w:pPr>
            <w:r>
              <w:rPr>
                <w:sz w:val="24"/>
                <w:szCs w:val="24"/>
                <w:lang w:eastAsia="en-US"/>
              </w:rPr>
              <w:t>Задача. Организация системного анализа в области расходов бюджета Республики Карелия </w:t>
            </w:r>
          </w:p>
        </w:tc>
      </w:tr>
      <w:tr w:rsidR="00B962EB" w:rsidTr="007A0768">
        <w:trPr>
          <w:trHeight w:val="2826"/>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3.1.5.1.0.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Ведение реестра расходных обязательств</w:t>
            </w:r>
            <w:r w:rsidR="00F124A9">
              <w:rPr>
                <w:sz w:val="24"/>
                <w:szCs w:val="24"/>
                <w:lang w:eastAsia="en-US"/>
              </w:rPr>
              <w:t xml:space="preserve"> Республики Карелия </w:t>
            </w:r>
            <w:r>
              <w:rPr>
                <w:sz w:val="24"/>
                <w:szCs w:val="24"/>
                <w:lang w:eastAsia="en-US"/>
              </w:rPr>
              <w:t xml:space="preserve"> и свода реестров расходных обязательств муниципальных образований</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EC5ED3">
            <w:pPr>
              <w:rPr>
                <w:sz w:val="24"/>
                <w:szCs w:val="24"/>
                <w:lang w:eastAsia="en-US"/>
              </w:rPr>
            </w:pPr>
            <w:r>
              <w:rPr>
                <w:sz w:val="24"/>
                <w:szCs w:val="24"/>
                <w:lang w:eastAsia="en-US"/>
              </w:rPr>
              <w:t xml:space="preserve">поддержание в актуальном состоянии информационного массива, содержащего сведения о правовых основаниях возник-новения расходных обяза-тельств Республики Карелия. Реестр расходных обязательств Республики Карелия и свод реестров расходных обяза-тельств муниципальных образо-ваний ведутся и направляются </w:t>
            </w:r>
          </w:p>
          <w:p w:rsidR="00B962EB" w:rsidRDefault="00B962EB" w:rsidP="00085218">
            <w:pPr>
              <w:spacing w:after="120"/>
              <w:rPr>
                <w:sz w:val="24"/>
                <w:szCs w:val="24"/>
                <w:lang w:eastAsia="en-US"/>
              </w:rPr>
            </w:pPr>
            <w:r>
              <w:rPr>
                <w:sz w:val="24"/>
                <w:szCs w:val="24"/>
                <w:lang w:eastAsia="en-US"/>
              </w:rPr>
              <w:t>в Министерство финансов Республики Карелия в соответствии с требованиями Бюджетного кодекса Российской Федерации</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r w:rsidR="00B962EB" w:rsidTr="00085218">
        <w:trPr>
          <w:trHeight w:val="2533"/>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3.1.5.2.0.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 xml:space="preserve">Анализ изменения показателей </w:t>
            </w:r>
            <w:r w:rsidR="00E8739A">
              <w:rPr>
                <w:sz w:val="24"/>
                <w:szCs w:val="24"/>
                <w:lang w:eastAsia="en-US"/>
              </w:rPr>
              <w:t>отчетов по сети, штатам, контингентам государствен</w:t>
            </w:r>
            <w:r>
              <w:rPr>
                <w:sz w:val="24"/>
                <w:szCs w:val="24"/>
                <w:lang w:eastAsia="en-US"/>
              </w:rPr>
              <w:t>ных учреждений Республики Карелия и муниципальных учреждений</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E8739A">
            <w:pPr>
              <w:spacing w:after="120"/>
              <w:rPr>
                <w:sz w:val="24"/>
                <w:szCs w:val="24"/>
                <w:lang w:eastAsia="en-US"/>
              </w:rPr>
            </w:pPr>
            <w:r>
              <w:rPr>
                <w:sz w:val="24"/>
                <w:szCs w:val="24"/>
                <w:lang w:eastAsia="en-US"/>
              </w:rPr>
              <w:t xml:space="preserve">экономически обоснованное планирование бюджетных </w:t>
            </w:r>
            <w:r w:rsidR="00E8739A">
              <w:rPr>
                <w:sz w:val="24"/>
                <w:szCs w:val="24"/>
                <w:lang w:eastAsia="en-US"/>
              </w:rPr>
              <w:t>ассигнований на очередной финансовый год и на плановый период в части финансового обеспечения деятельности государственных учреж</w:t>
            </w:r>
            <w:r>
              <w:rPr>
                <w:sz w:val="24"/>
                <w:szCs w:val="24"/>
                <w:lang w:eastAsia="en-US"/>
              </w:rPr>
              <w:t>дений Республики Карелия и муниципальных учреждений</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bl>
    <w:p w:rsidR="00B93B90" w:rsidRDefault="00B93B90"/>
    <w:p w:rsidR="00085218" w:rsidRDefault="00085218"/>
    <w:p w:rsidR="00F124A9" w:rsidRDefault="00F124A9"/>
    <w:p w:rsidR="00F124A9" w:rsidRDefault="00F124A9"/>
    <w:p w:rsidR="00F124A9" w:rsidRDefault="00F124A9"/>
    <w:p w:rsidR="00F124A9" w:rsidRPr="00471271" w:rsidRDefault="0022477A" w:rsidP="0022477A">
      <w:pPr>
        <w:jc w:val="center"/>
        <w:rPr>
          <w:sz w:val="24"/>
          <w:szCs w:val="24"/>
        </w:rPr>
      </w:pPr>
      <w:r w:rsidRPr="00471271">
        <w:rPr>
          <w:sz w:val="24"/>
          <w:szCs w:val="24"/>
        </w:rPr>
        <w:lastRenderedPageBreak/>
        <w:t>43</w:t>
      </w: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9"/>
        <w:gridCol w:w="1551"/>
      </w:tblGrid>
      <w:tr w:rsidR="00B93B90" w:rsidTr="00237C2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7</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3.1.5.3.0.</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 xml:space="preserve">Основное мероприятие. </w:t>
            </w:r>
          </w:p>
          <w:p w:rsidR="00625F4E" w:rsidRDefault="00625F4E">
            <w:pPr>
              <w:rPr>
                <w:sz w:val="24"/>
                <w:szCs w:val="24"/>
                <w:lang w:eastAsia="en-US"/>
              </w:rPr>
            </w:pPr>
            <w:r>
              <w:rPr>
                <w:sz w:val="24"/>
                <w:szCs w:val="24"/>
                <w:lang w:eastAsia="en-US"/>
              </w:rPr>
              <w:t>Подготовка установленных форм оперативной отчетности, справок, аналитических записок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своевременное использование средств 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625F4E" w:rsidTr="00B93B90">
        <w:trPr>
          <w:trHeight w:val="446"/>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jc w:val="center"/>
              <w:rPr>
                <w:sz w:val="24"/>
                <w:szCs w:val="24"/>
                <w:lang w:eastAsia="en-US"/>
              </w:rPr>
            </w:pPr>
            <w:r>
              <w:rPr>
                <w:sz w:val="24"/>
                <w:szCs w:val="24"/>
                <w:lang w:eastAsia="en-US"/>
              </w:rPr>
              <w:t>3.1.6.1.0.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Задача. Повышение эффективности и результативности осуще</w:t>
            </w:r>
            <w:r w:rsidR="00F124A9">
              <w:rPr>
                <w:sz w:val="24"/>
                <w:szCs w:val="24"/>
                <w:lang w:eastAsia="en-US"/>
              </w:rPr>
              <w:t>ствления закупок товаров, работ</w:t>
            </w:r>
            <w:r>
              <w:rPr>
                <w:sz w:val="24"/>
                <w:szCs w:val="24"/>
                <w:lang w:eastAsia="en-US"/>
              </w:rPr>
              <w:t xml:space="preserve"> и услуг для обеспечения государственных нужд Республики Карелия</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3.1.6.1.1.</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Основное мероприятие.</w:t>
            </w:r>
          </w:p>
          <w:p w:rsidR="00625F4E" w:rsidRDefault="00625F4E" w:rsidP="00F124A9">
            <w:pPr>
              <w:rPr>
                <w:sz w:val="24"/>
                <w:szCs w:val="24"/>
                <w:lang w:eastAsia="en-US"/>
              </w:rPr>
            </w:pPr>
            <w:r>
              <w:rPr>
                <w:sz w:val="24"/>
                <w:szCs w:val="24"/>
                <w:lang w:eastAsia="en-US"/>
              </w:rPr>
              <w:t>Централизация закупо</w:t>
            </w:r>
            <w:r w:rsidR="00F124A9">
              <w:rPr>
                <w:sz w:val="24"/>
                <w:szCs w:val="24"/>
                <w:lang w:eastAsia="en-US"/>
              </w:rPr>
              <w:t>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rsidP="00B93B90">
            <w:pPr>
              <w:ind w:right="-106"/>
              <w:jc w:val="center"/>
              <w:rPr>
                <w:sz w:val="24"/>
                <w:szCs w:val="24"/>
                <w:lang w:eastAsia="en-US"/>
              </w:rPr>
            </w:pPr>
            <w:r>
              <w:rPr>
                <w:sz w:val="24"/>
                <w:szCs w:val="24"/>
                <w:lang w:eastAsia="en-US"/>
              </w:rP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rsidP="00F2312B">
            <w:pPr>
              <w:rPr>
                <w:sz w:val="24"/>
                <w:szCs w:val="24"/>
                <w:lang w:eastAsia="en-US"/>
              </w:rPr>
            </w:pPr>
            <w:r>
              <w:rPr>
                <w:sz w:val="24"/>
                <w:szCs w:val="24"/>
                <w:lang w:eastAsia="en-US"/>
              </w:rPr>
              <w:t xml:space="preserve">повышение эффективности использования средств бюджета Республики Карелия при осуществлении закупок товаров, работ, услуг для обеспечения </w:t>
            </w:r>
            <w:r w:rsidR="00F124A9">
              <w:rPr>
                <w:sz w:val="24"/>
                <w:szCs w:val="24"/>
                <w:lang w:eastAsia="en-US"/>
              </w:rPr>
              <w:t xml:space="preserve">государственных </w:t>
            </w:r>
            <w:r>
              <w:rPr>
                <w:sz w:val="24"/>
                <w:szCs w:val="24"/>
                <w:lang w:eastAsia="en-US"/>
              </w:rPr>
              <w:t>нужд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3.1.6.1.2.</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Основное мероприятие.</w:t>
            </w:r>
          </w:p>
          <w:p w:rsidR="00625F4E" w:rsidRDefault="00625F4E" w:rsidP="00F124A9">
            <w:pPr>
              <w:rPr>
                <w:sz w:val="24"/>
                <w:szCs w:val="24"/>
                <w:lang w:eastAsia="en-US"/>
              </w:rPr>
            </w:pPr>
            <w:r>
              <w:rPr>
                <w:sz w:val="24"/>
                <w:szCs w:val="24"/>
                <w:lang w:eastAsia="en-US"/>
              </w:rPr>
              <w:t>Повышение уровня информиро</w:t>
            </w:r>
            <w:r w:rsidR="00F2312B">
              <w:rPr>
                <w:sz w:val="24"/>
                <w:szCs w:val="24"/>
                <w:lang w:eastAsia="en-US"/>
              </w:rPr>
              <w:t>-</w:t>
            </w:r>
            <w:r>
              <w:rPr>
                <w:sz w:val="24"/>
                <w:szCs w:val="24"/>
                <w:lang w:eastAsia="en-US"/>
              </w:rPr>
              <w:t xml:space="preserve">ванности и квалификации специалистов </w:t>
            </w:r>
            <w:r w:rsidR="00F124A9">
              <w:rPr>
                <w:sz w:val="24"/>
                <w:szCs w:val="24"/>
                <w:lang w:eastAsia="en-US"/>
              </w:rPr>
              <w:t xml:space="preserve">в сфере </w:t>
            </w:r>
            <w:r>
              <w:rPr>
                <w:sz w:val="24"/>
                <w:szCs w:val="24"/>
                <w:lang w:eastAsia="en-US"/>
              </w:rPr>
              <w:t>закупо</w:t>
            </w:r>
            <w:r w:rsidR="00F124A9">
              <w:rPr>
                <w:sz w:val="24"/>
                <w:szCs w:val="24"/>
                <w:lang w:eastAsia="en-US"/>
              </w:rPr>
              <w:t>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rsidP="00B93B90">
            <w:pPr>
              <w:ind w:right="-106"/>
              <w:jc w:val="center"/>
              <w:rPr>
                <w:sz w:val="24"/>
                <w:szCs w:val="24"/>
                <w:lang w:eastAsia="en-US"/>
              </w:rPr>
            </w:pPr>
            <w:r>
              <w:rPr>
                <w:sz w:val="24"/>
                <w:szCs w:val="24"/>
                <w:lang w:eastAsia="en-US"/>
              </w:rP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повышение качества формируе</w:t>
            </w:r>
            <w:r w:rsidR="0022477A">
              <w:rPr>
                <w:sz w:val="24"/>
                <w:szCs w:val="24"/>
                <w:lang w:eastAsia="en-US"/>
              </w:rPr>
              <w:t>-</w:t>
            </w:r>
            <w:r>
              <w:rPr>
                <w:sz w:val="24"/>
                <w:szCs w:val="24"/>
                <w:lang w:eastAsia="en-US"/>
              </w:rPr>
              <w:t>мой документации, а также качества рассмотрения заявок участников</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625F4E" w:rsidTr="00B93B90">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22477A" w:rsidRDefault="0022477A" w:rsidP="0022477A">
            <w:pPr>
              <w:jc w:val="center"/>
              <w:rPr>
                <w:b/>
                <w:bCs/>
                <w:sz w:val="24"/>
                <w:szCs w:val="24"/>
                <w:lang w:eastAsia="en-US"/>
              </w:rPr>
            </w:pPr>
          </w:p>
          <w:p w:rsidR="00625F4E" w:rsidRDefault="00625F4E" w:rsidP="0022477A">
            <w:pPr>
              <w:jc w:val="center"/>
              <w:rPr>
                <w:b/>
                <w:bCs/>
                <w:sz w:val="24"/>
                <w:szCs w:val="24"/>
                <w:lang w:eastAsia="en-US"/>
              </w:rPr>
            </w:pPr>
            <w:r>
              <w:rPr>
                <w:b/>
                <w:bCs/>
                <w:sz w:val="24"/>
                <w:szCs w:val="24"/>
                <w:lang w:eastAsia="en-US"/>
              </w:rPr>
              <w:t>Подпрограмма 4 «Организация исполнения бюджета Республики Карелия и формирование бюджетной отчетности»</w:t>
            </w:r>
          </w:p>
          <w:p w:rsidR="0022477A" w:rsidRDefault="0022477A" w:rsidP="0022477A">
            <w:pPr>
              <w:jc w:val="center"/>
              <w:rPr>
                <w:b/>
                <w:bCs/>
                <w:sz w:val="24"/>
                <w:szCs w:val="24"/>
                <w:lang w:eastAsia="en-US"/>
              </w:rPr>
            </w:pPr>
          </w:p>
        </w:tc>
      </w:tr>
      <w:tr w:rsidR="00625F4E"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4.1.0.0.0.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22477A">
            <w:pPr>
              <w:jc w:val="center"/>
              <w:rPr>
                <w:sz w:val="24"/>
                <w:szCs w:val="24"/>
                <w:lang w:eastAsia="en-US"/>
              </w:rPr>
            </w:pPr>
            <w:r>
              <w:rPr>
                <w:sz w:val="24"/>
                <w:szCs w:val="24"/>
                <w:lang w:eastAsia="en-US"/>
              </w:rPr>
              <w:t>Цель. Обеспечение исполнения бюджета Республики Карелия, управление государственным долгом Республики Карелия и формирование бюджетной отчетности</w:t>
            </w:r>
          </w:p>
        </w:tc>
      </w:tr>
      <w:tr w:rsidR="00625F4E"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4.1.1.0.0.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22477A">
            <w:pPr>
              <w:jc w:val="center"/>
              <w:rPr>
                <w:sz w:val="24"/>
                <w:szCs w:val="24"/>
                <w:lang w:eastAsia="en-US"/>
              </w:rPr>
            </w:pPr>
            <w:r>
              <w:rPr>
                <w:sz w:val="24"/>
                <w:szCs w:val="24"/>
                <w:lang w:eastAsia="en-US"/>
              </w:rPr>
              <w:t xml:space="preserve">Задача. 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администрируемых Министерством финансов </w:t>
            </w:r>
          </w:p>
          <w:p w:rsidR="00625F4E" w:rsidRDefault="00625F4E" w:rsidP="0022477A">
            <w:pPr>
              <w:jc w:val="center"/>
              <w:rPr>
                <w:sz w:val="24"/>
                <w:szCs w:val="24"/>
                <w:lang w:eastAsia="en-US"/>
              </w:rPr>
            </w:pPr>
            <w:r>
              <w:rPr>
                <w:sz w:val="24"/>
                <w:szCs w:val="24"/>
                <w:lang w:eastAsia="en-US"/>
              </w:rPr>
              <w:t>Республики Карелия</w:t>
            </w:r>
          </w:p>
        </w:tc>
      </w:tr>
      <w:tr w:rsidR="007A5D4A" w:rsidTr="00237C26">
        <w:trPr>
          <w:trHeight w:val="315"/>
        </w:trPr>
        <w:tc>
          <w:tcPr>
            <w:tcW w:w="377"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4.1.1.1.0.</w:t>
            </w:r>
          </w:p>
        </w:tc>
        <w:tc>
          <w:tcPr>
            <w:tcW w:w="1274" w:type="pct"/>
            <w:tcBorders>
              <w:top w:val="single" w:sz="4" w:space="0" w:color="auto"/>
              <w:left w:val="single" w:sz="4" w:space="0" w:color="auto"/>
              <w:bottom w:val="single" w:sz="4" w:space="0" w:color="auto"/>
              <w:right w:val="single" w:sz="4" w:space="0" w:color="auto"/>
            </w:tcBorders>
          </w:tcPr>
          <w:p w:rsidR="007A5D4A" w:rsidRDefault="007A5D4A" w:rsidP="00085218">
            <w:pPr>
              <w:autoSpaceDE w:val="0"/>
              <w:autoSpaceDN w:val="0"/>
              <w:adjustRightInd w:val="0"/>
              <w:rPr>
                <w:sz w:val="24"/>
                <w:szCs w:val="24"/>
                <w:lang w:eastAsia="en-US"/>
              </w:rPr>
            </w:pPr>
            <w:r>
              <w:rPr>
                <w:sz w:val="24"/>
                <w:szCs w:val="24"/>
                <w:lang w:eastAsia="en-US"/>
              </w:rPr>
              <w:t xml:space="preserve">Основное мероприятие. </w:t>
            </w:r>
          </w:p>
          <w:p w:rsidR="007A5D4A" w:rsidRDefault="007A5D4A" w:rsidP="00085218">
            <w:pPr>
              <w:autoSpaceDE w:val="0"/>
              <w:autoSpaceDN w:val="0"/>
              <w:adjustRightInd w:val="0"/>
              <w:rPr>
                <w:rFonts w:eastAsiaTheme="minorEastAsia"/>
                <w:sz w:val="24"/>
                <w:szCs w:val="24"/>
                <w:lang w:eastAsia="en-US"/>
              </w:rPr>
            </w:pPr>
            <w:r>
              <w:rPr>
                <w:sz w:val="24"/>
                <w:szCs w:val="24"/>
                <w:lang w:eastAsia="en-US"/>
              </w:rPr>
              <w:t>Обеспечение своевременных расчетов и выплат по обязательствам Республики Карелия</w:t>
            </w:r>
          </w:p>
        </w:tc>
        <w:tc>
          <w:tcPr>
            <w:tcW w:w="661"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vAlign w:val="center"/>
          </w:tcPr>
          <w:p w:rsidR="007A5D4A" w:rsidRDefault="007A5D4A" w:rsidP="00F124A9">
            <w:pPr>
              <w:rPr>
                <w:sz w:val="24"/>
                <w:szCs w:val="24"/>
                <w:lang w:eastAsia="en-US"/>
              </w:rPr>
            </w:pPr>
            <w:r>
              <w:rPr>
                <w:sz w:val="24"/>
                <w:szCs w:val="24"/>
                <w:lang w:eastAsia="en-US"/>
              </w:rPr>
              <w:t>проведение своевременных расчетов по обязательствам Республики Карелия, админист-рируемым Министерством финансов Республики Карелия, судебная защита интересов Республики Карелия</w:t>
            </w:r>
          </w:p>
        </w:tc>
        <w:tc>
          <w:tcPr>
            <w:tcW w:w="516" w:type="pct"/>
            <w:tcBorders>
              <w:top w:val="single" w:sz="4" w:space="0" w:color="auto"/>
              <w:left w:val="single" w:sz="4" w:space="0" w:color="auto"/>
              <w:bottom w:val="single" w:sz="4" w:space="0" w:color="auto"/>
              <w:right w:val="single" w:sz="4" w:space="0" w:color="auto"/>
            </w:tcBorders>
          </w:tcPr>
          <w:p w:rsidR="007A5D4A" w:rsidRDefault="007A5D4A" w:rsidP="007A5D4A">
            <w:pPr>
              <w:jc w:val="center"/>
              <w:rPr>
                <w:sz w:val="24"/>
                <w:szCs w:val="24"/>
                <w:lang w:eastAsia="en-US"/>
              </w:rPr>
            </w:pPr>
            <w:r>
              <w:rPr>
                <w:sz w:val="24"/>
                <w:szCs w:val="24"/>
                <w:lang w:eastAsia="en-US"/>
              </w:rPr>
              <w:t>4</w:t>
            </w:r>
          </w:p>
        </w:tc>
      </w:tr>
    </w:tbl>
    <w:p w:rsidR="0022477A" w:rsidRPr="00471271" w:rsidRDefault="0022477A" w:rsidP="0022477A">
      <w:pPr>
        <w:jc w:val="center"/>
        <w:rPr>
          <w:sz w:val="24"/>
          <w:szCs w:val="24"/>
        </w:rPr>
      </w:pPr>
      <w:r w:rsidRPr="00471271">
        <w:rPr>
          <w:sz w:val="24"/>
          <w:szCs w:val="24"/>
        </w:rPr>
        <w:lastRenderedPageBreak/>
        <w:t>44</w:t>
      </w:r>
    </w:p>
    <w:p w:rsidR="00207081" w:rsidRDefault="00207081" w:rsidP="0022477A">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9"/>
        <w:gridCol w:w="1551"/>
      </w:tblGrid>
      <w:tr w:rsidR="007A5D4A" w:rsidTr="00237C2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7</w:t>
            </w:r>
          </w:p>
        </w:tc>
      </w:tr>
      <w:tr w:rsidR="0022477A" w:rsidTr="0022477A">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8F6A9B">
            <w:pPr>
              <w:spacing w:before="120" w:after="120"/>
              <w:jc w:val="center"/>
              <w:rPr>
                <w:sz w:val="24"/>
                <w:szCs w:val="24"/>
                <w:lang w:eastAsia="en-US"/>
              </w:rPr>
            </w:pPr>
            <w:r>
              <w:rPr>
                <w:sz w:val="24"/>
                <w:szCs w:val="24"/>
                <w:lang w:eastAsia="en-US"/>
              </w:rPr>
              <w:t>4.1.2.0.0.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22477A">
            <w:pPr>
              <w:spacing w:before="120" w:after="120"/>
              <w:jc w:val="center"/>
              <w:rPr>
                <w:sz w:val="24"/>
                <w:szCs w:val="24"/>
                <w:lang w:eastAsia="en-US"/>
              </w:rPr>
            </w:pPr>
            <w:r>
              <w:rPr>
                <w:sz w:val="24"/>
                <w:szCs w:val="24"/>
                <w:lang w:eastAsia="en-US"/>
              </w:rPr>
              <w:t>Задача. Составление и качественное ведение сводной бюджетной росписи бюджета Республики Карелия </w:t>
            </w:r>
          </w:p>
        </w:tc>
      </w:tr>
      <w:tr w:rsidR="008F6A9B" w:rsidTr="00237C26">
        <w:trPr>
          <w:trHeight w:val="1703"/>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4.1.2.1.0.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Основное мероприятие. Организационное и методическое руководство по составлению и ведению сводной бюджетной росписи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F124A9" w:rsidP="00F124A9">
            <w:pPr>
              <w:rPr>
                <w:sz w:val="24"/>
                <w:szCs w:val="24"/>
                <w:lang w:eastAsia="en-US"/>
              </w:rPr>
            </w:pPr>
            <w:r>
              <w:rPr>
                <w:sz w:val="24"/>
                <w:szCs w:val="24"/>
                <w:lang w:eastAsia="en-US"/>
              </w:rPr>
              <w:t xml:space="preserve">качественное и </w:t>
            </w:r>
            <w:r w:rsidR="007A5D4A">
              <w:rPr>
                <w:sz w:val="24"/>
                <w:szCs w:val="24"/>
                <w:lang w:eastAsia="en-US"/>
              </w:rPr>
              <w:t xml:space="preserve">своевременное </w:t>
            </w:r>
            <w:r>
              <w:rPr>
                <w:sz w:val="24"/>
                <w:szCs w:val="24"/>
                <w:lang w:eastAsia="en-US"/>
              </w:rPr>
              <w:t>составление и ведение</w:t>
            </w:r>
            <w:r w:rsidR="007A5D4A">
              <w:rPr>
                <w:sz w:val="24"/>
                <w:szCs w:val="24"/>
                <w:lang w:eastAsia="en-US"/>
              </w:rPr>
              <w:t xml:space="preserve"> сводной бюджетной росписи 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4 </w:t>
            </w:r>
          </w:p>
        </w:tc>
      </w:tr>
      <w:tr w:rsidR="008F6A9B" w:rsidTr="00237C26">
        <w:trPr>
          <w:trHeight w:val="274"/>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4.1.2.2.0.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Организация взаимодействия с органами государственной власти Республики Карелия при составлении и ведении сводной бюджетной росписи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22477A" w:rsidP="008F6A9B">
            <w:pPr>
              <w:rPr>
                <w:sz w:val="24"/>
                <w:szCs w:val="24"/>
                <w:lang w:eastAsia="en-US"/>
              </w:rPr>
            </w:pPr>
            <w:r>
              <w:rPr>
                <w:sz w:val="24"/>
                <w:szCs w:val="24"/>
                <w:lang w:eastAsia="en-US"/>
              </w:rPr>
              <w:t>е</w:t>
            </w:r>
            <w:r w:rsidR="007A5D4A">
              <w:rPr>
                <w:sz w:val="24"/>
                <w:szCs w:val="24"/>
                <w:lang w:eastAsia="en-US"/>
              </w:rPr>
              <w:t>жегодное своевременное утверждение сводной бюджетной росписи бюджета Республики Карелия, соблюде</w:t>
            </w:r>
            <w:r w:rsidR="008F6A9B">
              <w:rPr>
                <w:sz w:val="24"/>
                <w:szCs w:val="24"/>
                <w:lang w:eastAsia="en-US"/>
              </w:rPr>
              <w:t>-</w:t>
            </w:r>
            <w:r w:rsidR="007A5D4A">
              <w:rPr>
                <w:sz w:val="24"/>
                <w:szCs w:val="24"/>
                <w:lang w:eastAsia="en-US"/>
              </w:rPr>
              <w:t>ние установленных законода</w:t>
            </w:r>
            <w:r w:rsidR="008F6A9B">
              <w:rPr>
                <w:sz w:val="24"/>
                <w:szCs w:val="24"/>
                <w:lang w:eastAsia="en-US"/>
              </w:rPr>
              <w:t>-</w:t>
            </w:r>
            <w:r w:rsidR="007A5D4A">
              <w:rPr>
                <w:sz w:val="24"/>
                <w:szCs w:val="24"/>
                <w:lang w:eastAsia="en-US"/>
              </w:rPr>
              <w:t xml:space="preserve">тельством требований </w:t>
            </w:r>
            <w:r w:rsidR="00237C26">
              <w:rPr>
                <w:sz w:val="24"/>
                <w:szCs w:val="24"/>
                <w:lang w:eastAsia="en-US"/>
              </w:rPr>
              <w:t>к</w:t>
            </w:r>
            <w:r w:rsidR="007A5D4A">
              <w:rPr>
                <w:sz w:val="24"/>
                <w:szCs w:val="24"/>
                <w:lang w:eastAsia="en-US"/>
              </w:rPr>
              <w:t xml:space="preserve"> составлению и ведению сводной бюджетной росписи бюджета Республики Карелия</w:t>
            </w:r>
          </w:p>
          <w:p w:rsidR="008F6A9B" w:rsidRDefault="008F6A9B" w:rsidP="008F6A9B">
            <w:pPr>
              <w:rPr>
                <w:sz w:val="24"/>
                <w:szCs w:val="24"/>
                <w:lang w:eastAsia="en-US"/>
              </w:rPr>
            </w:pP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 </w:t>
            </w:r>
          </w:p>
        </w:tc>
      </w:tr>
      <w:tr w:rsidR="007A5D4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4.1.3.0.0.</w:t>
            </w:r>
          </w:p>
        </w:tc>
        <w:tc>
          <w:tcPr>
            <w:tcW w:w="4623" w:type="pct"/>
            <w:gridSpan w:val="6"/>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Задача. Управление ликвидностью единого счета бюджета Республики Карелия </w:t>
            </w:r>
          </w:p>
        </w:tc>
      </w:tr>
      <w:tr w:rsidR="00B425F8" w:rsidTr="00237C26">
        <w:trPr>
          <w:trHeight w:val="2125"/>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4.1.3.1.0.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Составление, ведение и анализ кассового плана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7A5D4A" w:rsidP="00237C26">
            <w:pPr>
              <w:rPr>
                <w:sz w:val="24"/>
                <w:szCs w:val="24"/>
                <w:lang w:eastAsia="en-US"/>
              </w:rPr>
            </w:pPr>
            <w:r>
              <w:rPr>
                <w:sz w:val="24"/>
                <w:szCs w:val="24"/>
                <w:lang w:eastAsia="en-US"/>
              </w:rPr>
              <w:t xml:space="preserve">своевременное реагирование на возникновение значительных отклонений в денежных потоках бюджета Республики Карелия и минимизирование рисков неисполнения финан-совых обязательств </w:t>
            </w:r>
            <w:r w:rsidR="0022477A">
              <w:rPr>
                <w:sz w:val="24"/>
                <w:szCs w:val="24"/>
                <w:lang w:eastAsia="en-US"/>
              </w:rPr>
              <w:t xml:space="preserve">Республики Карелия </w:t>
            </w:r>
            <w:r>
              <w:rPr>
                <w:sz w:val="24"/>
                <w:szCs w:val="24"/>
                <w:lang w:eastAsia="en-US"/>
              </w:rPr>
              <w:t>перед получателями средств</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4 </w:t>
            </w:r>
          </w:p>
        </w:tc>
      </w:tr>
      <w:tr w:rsidR="00B425F8" w:rsidTr="00237C26">
        <w:trPr>
          <w:trHeight w:val="557"/>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4.1.3.2.0.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Мониторинг остатков на едином счете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B425F8" w:rsidRDefault="007A5D4A" w:rsidP="00B425F8">
            <w:pPr>
              <w:rPr>
                <w:sz w:val="24"/>
                <w:szCs w:val="24"/>
                <w:lang w:eastAsia="en-US"/>
              </w:rPr>
            </w:pPr>
            <w:r>
              <w:rPr>
                <w:sz w:val="24"/>
                <w:szCs w:val="24"/>
                <w:lang w:eastAsia="en-US"/>
              </w:rPr>
              <w:t xml:space="preserve">ежедневное управление состоянием единого счета </w:t>
            </w:r>
          </w:p>
          <w:p w:rsidR="007A5D4A" w:rsidRDefault="007A5D4A" w:rsidP="00237C26">
            <w:pPr>
              <w:rPr>
                <w:sz w:val="24"/>
                <w:szCs w:val="24"/>
                <w:lang w:eastAsia="en-US"/>
              </w:rPr>
            </w:pPr>
            <w:r>
              <w:rPr>
                <w:sz w:val="24"/>
                <w:szCs w:val="24"/>
                <w:lang w:eastAsia="en-US"/>
              </w:rPr>
              <w:t>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 4</w:t>
            </w:r>
          </w:p>
        </w:tc>
      </w:tr>
    </w:tbl>
    <w:p w:rsidR="00471271" w:rsidRDefault="00471271" w:rsidP="0022477A">
      <w:pPr>
        <w:jc w:val="center"/>
      </w:pPr>
    </w:p>
    <w:p w:rsidR="0022477A" w:rsidRPr="00471271" w:rsidRDefault="0022477A" w:rsidP="0022477A">
      <w:pPr>
        <w:jc w:val="center"/>
        <w:rPr>
          <w:sz w:val="24"/>
          <w:szCs w:val="24"/>
        </w:rPr>
      </w:pPr>
      <w:r w:rsidRPr="00471271">
        <w:rPr>
          <w:sz w:val="24"/>
          <w:szCs w:val="24"/>
        </w:rPr>
        <w:lastRenderedPageBreak/>
        <w:t>45</w:t>
      </w:r>
    </w:p>
    <w:p w:rsidR="00207081" w:rsidRDefault="00207081" w:rsidP="0022477A">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9"/>
        <w:gridCol w:w="1551"/>
      </w:tblGrid>
      <w:tr w:rsidR="00237C26" w:rsidTr="00237C26">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37C26" w:rsidRDefault="00237C26" w:rsidP="00EA7599">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7</w:t>
            </w:r>
          </w:p>
        </w:tc>
      </w:tr>
      <w:tr w:rsidR="0022477A" w:rsidTr="0022477A">
        <w:trPr>
          <w:trHeight w:val="558"/>
        </w:trPr>
        <w:tc>
          <w:tcPr>
            <w:tcW w:w="377" w:type="pct"/>
            <w:tcBorders>
              <w:top w:val="single" w:sz="4" w:space="0" w:color="auto"/>
              <w:left w:val="single" w:sz="4" w:space="0" w:color="auto"/>
              <w:bottom w:val="single" w:sz="4" w:space="0" w:color="auto"/>
              <w:right w:val="single" w:sz="4" w:space="0" w:color="auto"/>
            </w:tcBorders>
          </w:tcPr>
          <w:p w:rsidR="0022477A" w:rsidRDefault="0022477A">
            <w:pPr>
              <w:jc w:val="center"/>
              <w:rPr>
                <w:sz w:val="24"/>
                <w:szCs w:val="24"/>
                <w:lang w:eastAsia="en-US"/>
              </w:rPr>
            </w:pPr>
            <w:r>
              <w:rPr>
                <w:sz w:val="24"/>
                <w:szCs w:val="24"/>
                <w:lang w:eastAsia="en-US"/>
              </w:rPr>
              <w:t>4.1.4.0.0.</w:t>
            </w:r>
          </w:p>
        </w:tc>
        <w:tc>
          <w:tcPr>
            <w:tcW w:w="4623" w:type="pct"/>
            <w:gridSpan w:val="6"/>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Задача. Своевременное и качественное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медицинского страхования Республики Карелия</w:t>
            </w:r>
          </w:p>
        </w:tc>
      </w:tr>
      <w:tr w:rsidR="0022477A" w:rsidTr="00237C26">
        <w:trPr>
          <w:trHeight w:val="558"/>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4.1.4.1.0.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pPr>
              <w:rPr>
                <w:sz w:val="24"/>
                <w:szCs w:val="24"/>
                <w:lang w:eastAsia="en-US"/>
              </w:rPr>
            </w:pPr>
            <w:r>
              <w:rPr>
                <w:sz w:val="24"/>
                <w:szCs w:val="24"/>
                <w:lang w:eastAsia="en-US"/>
              </w:rPr>
              <w:t>Основное мероприятие. Формирование и предоставление оперативных, ежемесячных, квартальных и годовых отчетов об исполнении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B425F8">
            <w:pPr>
              <w:rPr>
                <w:sz w:val="24"/>
                <w:szCs w:val="24"/>
                <w:lang w:eastAsia="en-US"/>
              </w:rPr>
            </w:pPr>
            <w:r>
              <w:rPr>
                <w:sz w:val="24"/>
                <w:szCs w:val="24"/>
                <w:lang w:eastAsia="en-US"/>
              </w:rPr>
              <w:t>качественная подготовка бюджетной отчетности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4 </w:t>
            </w:r>
          </w:p>
        </w:tc>
      </w:tr>
      <w:tr w:rsidR="0022477A" w:rsidTr="00237C26">
        <w:trPr>
          <w:trHeight w:val="699"/>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4.1.4.2.0.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rsidP="007B0EE4">
            <w:pPr>
              <w:rPr>
                <w:sz w:val="24"/>
                <w:szCs w:val="24"/>
                <w:lang w:eastAsia="en-US"/>
              </w:rPr>
            </w:pPr>
            <w:r>
              <w:rPr>
                <w:sz w:val="24"/>
                <w:szCs w:val="24"/>
                <w:lang w:eastAsia="en-US"/>
              </w:rPr>
              <w:t>Основное мероприятие. Формирование и предоставление оперативных, ежемесячных, квартальных и годовых отчетов об исполнении консолидированного бюджета Республики Карелия и бюджета Территориального фонда обязательного медицинского страхования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B425F8">
            <w:pPr>
              <w:rPr>
                <w:sz w:val="24"/>
                <w:szCs w:val="24"/>
                <w:lang w:eastAsia="en-US"/>
              </w:rPr>
            </w:pPr>
            <w:r>
              <w:rPr>
                <w:sz w:val="24"/>
                <w:szCs w:val="24"/>
                <w:lang w:eastAsia="en-US"/>
              </w:rPr>
              <w:t>качественная подготовка бюджетной отчетности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 4</w:t>
            </w:r>
          </w:p>
        </w:tc>
      </w:tr>
      <w:tr w:rsidR="0022477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4.1.5.0.0.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Задача. Повышение открытости бюджетных данных</w:t>
            </w:r>
          </w:p>
        </w:tc>
      </w:tr>
      <w:tr w:rsidR="0022477A" w:rsidTr="00237C26">
        <w:trPr>
          <w:trHeight w:val="841"/>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4.1.5.1.0.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pPr>
              <w:rPr>
                <w:sz w:val="24"/>
                <w:szCs w:val="24"/>
                <w:lang w:eastAsia="en-US"/>
              </w:rPr>
            </w:pPr>
            <w:r>
              <w:rPr>
                <w:sz w:val="24"/>
                <w:szCs w:val="24"/>
                <w:lang w:eastAsia="en-US"/>
              </w:rPr>
              <w:t>Основное мероприятие. Формирование и ведение общедоступных информационных ресурсов в сфере исполнения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7B0EE4">
            <w:pPr>
              <w:rPr>
                <w:sz w:val="24"/>
                <w:szCs w:val="24"/>
                <w:lang w:eastAsia="en-US"/>
              </w:rPr>
            </w:pPr>
            <w:r>
              <w:rPr>
                <w:sz w:val="24"/>
                <w:szCs w:val="24"/>
                <w:lang w:eastAsia="en-US"/>
              </w:rPr>
              <w:t>повышение доверия обществен-ности к власти. Улучшение имиджа власти.  Использование информационно-телекоммуни-кационной сети «Интернет» для доведения информации до общественности, сопровож-дение интернет-ресурсов аналитической направленности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4 </w:t>
            </w:r>
          </w:p>
        </w:tc>
      </w:tr>
      <w:tr w:rsidR="0022477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4.1.6.0.0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Задача. Развитие информационных систем управления общественными финансами </w:t>
            </w:r>
          </w:p>
        </w:tc>
      </w:tr>
    </w:tbl>
    <w:p w:rsidR="0022477A" w:rsidRDefault="0022477A"/>
    <w:p w:rsidR="0022477A" w:rsidRDefault="0022477A"/>
    <w:p w:rsidR="0022477A" w:rsidRPr="00471271" w:rsidRDefault="0022477A" w:rsidP="0022477A">
      <w:pPr>
        <w:jc w:val="center"/>
        <w:rPr>
          <w:sz w:val="24"/>
          <w:szCs w:val="24"/>
        </w:rPr>
      </w:pPr>
      <w:r w:rsidRPr="00471271">
        <w:rPr>
          <w:sz w:val="24"/>
          <w:szCs w:val="24"/>
        </w:rPr>
        <w:lastRenderedPageBreak/>
        <w:t>46</w:t>
      </w:r>
    </w:p>
    <w:p w:rsidR="00237C26" w:rsidRDefault="00237C26"/>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0"/>
        <w:gridCol w:w="9"/>
        <w:gridCol w:w="1551"/>
      </w:tblGrid>
      <w:tr w:rsidR="00237C26" w:rsidTr="00EA7599">
        <w:trPr>
          <w:trHeight w:val="416"/>
        </w:trPr>
        <w:tc>
          <w:tcPr>
            <w:tcW w:w="377"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37C26" w:rsidRDefault="00237C26" w:rsidP="00EA7599">
            <w:pPr>
              <w:jc w:val="center"/>
              <w:rPr>
                <w:sz w:val="24"/>
                <w:szCs w:val="24"/>
                <w:lang w:eastAsia="en-US"/>
              </w:rPr>
            </w:pPr>
            <w:r>
              <w:rPr>
                <w:sz w:val="24"/>
                <w:szCs w:val="24"/>
                <w:lang w:eastAsia="en-US"/>
              </w:rPr>
              <w:t>5</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7</w:t>
            </w:r>
          </w:p>
        </w:tc>
      </w:tr>
      <w:tr w:rsidR="0022477A" w:rsidTr="00BA1BC6">
        <w:trPr>
          <w:trHeight w:val="416"/>
        </w:trPr>
        <w:tc>
          <w:tcPr>
            <w:tcW w:w="377"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4.1.6.1.0.</w:t>
            </w:r>
          </w:p>
        </w:tc>
        <w:tc>
          <w:tcPr>
            <w:tcW w:w="1274" w:type="pct"/>
            <w:tcBorders>
              <w:top w:val="single" w:sz="4" w:space="0" w:color="auto"/>
              <w:left w:val="single" w:sz="4" w:space="0" w:color="auto"/>
              <w:bottom w:val="single" w:sz="4" w:space="0" w:color="auto"/>
              <w:right w:val="single" w:sz="4" w:space="0" w:color="auto"/>
            </w:tcBorders>
          </w:tcPr>
          <w:p w:rsidR="0022477A" w:rsidRDefault="0022477A" w:rsidP="00BA1BC6">
            <w:pPr>
              <w:rPr>
                <w:sz w:val="24"/>
                <w:szCs w:val="24"/>
                <w:lang w:eastAsia="en-US"/>
              </w:rPr>
            </w:pPr>
            <w:r>
              <w:rPr>
                <w:sz w:val="24"/>
                <w:szCs w:val="24"/>
                <w:lang w:eastAsia="en-US"/>
              </w:rPr>
              <w:t>Основное мероприятие. Модернизация информационных систем управления обществен-ными финансами</w:t>
            </w:r>
          </w:p>
        </w:tc>
        <w:tc>
          <w:tcPr>
            <w:tcW w:w="661"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2017</w:t>
            </w:r>
          </w:p>
        </w:tc>
        <w:tc>
          <w:tcPr>
            <w:tcW w:w="519" w:type="pct"/>
            <w:tcBorders>
              <w:top w:val="single" w:sz="4" w:space="0" w:color="auto"/>
              <w:left w:val="single" w:sz="4" w:space="0" w:color="auto"/>
              <w:bottom w:val="single" w:sz="4" w:space="0" w:color="auto"/>
              <w:right w:val="single" w:sz="4" w:space="0" w:color="auto"/>
            </w:tcBorders>
            <w:noWrap/>
          </w:tcPr>
          <w:p w:rsidR="0022477A" w:rsidRDefault="0022477A" w:rsidP="00BA1BC6">
            <w:pPr>
              <w:jc w:val="center"/>
              <w:rPr>
                <w:sz w:val="24"/>
                <w:szCs w:val="24"/>
                <w:lang w:eastAsia="en-US"/>
              </w:rPr>
            </w:pPr>
            <w:r>
              <w:rPr>
                <w:sz w:val="24"/>
                <w:szCs w:val="24"/>
                <w:lang w:eastAsia="en-US"/>
              </w:rPr>
              <w:t>2018</w:t>
            </w:r>
          </w:p>
        </w:tc>
        <w:tc>
          <w:tcPr>
            <w:tcW w:w="1181" w:type="pct"/>
            <w:gridSpan w:val="2"/>
            <w:tcBorders>
              <w:top w:val="single" w:sz="4" w:space="0" w:color="auto"/>
              <w:left w:val="single" w:sz="4" w:space="0" w:color="auto"/>
              <w:bottom w:val="single" w:sz="4" w:space="0" w:color="auto"/>
              <w:right w:val="single" w:sz="4" w:space="0" w:color="auto"/>
            </w:tcBorders>
          </w:tcPr>
          <w:p w:rsidR="0022477A" w:rsidRDefault="0022477A" w:rsidP="00BA1BC6">
            <w:pPr>
              <w:rPr>
                <w:sz w:val="24"/>
                <w:szCs w:val="24"/>
                <w:lang w:eastAsia="en-US"/>
              </w:rPr>
            </w:pPr>
            <w:r>
              <w:rPr>
                <w:sz w:val="24"/>
                <w:szCs w:val="24"/>
                <w:lang w:eastAsia="en-US"/>
              </w:rPr>
              <w:t>использование передовых технологий в сфере управления общественными финансами</w:t>
            </w:r>
          </w:p>
        </w:tc>
        <w:tc>
          <w:tcPr>
            <w:tcW w:w="516"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4 </w:t>
            </w:r>
          </w:p>
        </w:tc>
      </w:tr>
      <w:tr w:rsidR="00237C26" w:rsidTr="00B93B90">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b/>
                <w:bCs/>
                <w:sz w:val="24"/>
                <w:szCs w:val="24"/>
                <w:lang w:eastAsia="en-US"/>
              </w:rPr>
            </w:pPr>
            <w:r>
              <w:rPr>
                <w:b/>
                <w:bCs/>
                <w:sz w:val="24"/>
                <w:szCs w:val="24"/>
                <w:lang w:eastAsia="en-US"/>
              </w:rPr>
              <w:t xml:space="preserve">Подпрограмма 5 «Совершенствование контроля в </w:t>
            </w:r>
            <w:r w:rsidR="0022477A">
              <w:rPr>
                <w:b/>
                <w:bCs/>
                <w:sz w:val="24"/>
                <w:szCs w:val="24"/>
                <w:lang w:eastAsia="en-US"/>
              </w:rPr>
              <w:t xml:space="preserve">финансово-бюджетной </w:t>
            </w:r>
            <w:r>
              <w:rPr>
                <w:b/>
                <w:bCs/>
                <w:sz w:val="24"/>
                <w:szCs w:val="24"/>
                <w:lang w:eastAsia="en-US"/>
              </w:rPr>
              <w:t>сфере» </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5.1.0.0.0.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Цель. Обеспечение своевременного и эффективного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5.1.1.0.0.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sz w:val="24"/>
                <w:szCs w:val="24"/>
                <w:lang w:eastAsia="en-US"/>
              </w:rPr>
            </w:pPr>
            <w:r>
              <w:rPr>
                <w:sz w:val="24"/>
                <w:szCs w:val="24"/>
                <w:lang w:eastAsia="en-US"/>
              </w:rPr>
              <w:t xml:space="preserve">Задача. </w:t>
            </w:r>
            <w:r w:rsidR="0022477A">
              <w:rPr>
                <w:sz w:val="24"/>
                <w:szCs w:val="24"/>
                <w:lang w:eastAsia="en-US"/>
              </w:rPr>
              <w:t>Совершенствование процедур</w:t>
            </w:r>
            <w:r>
              <w:rPr>
                <w:sz w:val="24"/>
                <w:szCs w:val="24"/>
                <w:lang w:eastAsia="en-US"/>
              </w:rPr>
              <w:t xml:space="preserve"> внутреннего государственного финансового контроля и контроля в сфере закупок товаров, работ, услуг для обеспечения государственных </w:t>
            </w:r>
            <w:r w:rsidR="00BA1BC6">
              <w:rPr>
                <w:sz w:val="24"/>
                <w:szCs w:val="24"/>
                <w:lang w:eastAsia="en-US"/>
              </w:rPr>
              <w:t xml:space="preserve">нужд </w:t>
            </w:r>
            <w:r w:rsidR="0022477A">
              <w:rPr>
                <w:sz w:val="24"/>
                <w:szCs w:val="24"/>
                <w:lang w:eastAsia="en-US"/>
              </w:rPr>
              <w:t xml:space="preserve">Республики Карелия </w:t>
            </w:r>
          </w:p>
        </w:tc>
      </w:tr>
      <w:tr w:rsidR="00237C26" w:rsidTr="00237C26">
        <w:trPr>
          <w:trHeight w:val="1833"/>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5.1.1.1.0.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Основное мероприятие. Актуализация нормативных правовых актов Республики Карелия, регулирующих порядок осуществления внутреннего государственного финансового контроля</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81" w:type="pct"/>
            <w:gridSpan w:val="2"/>
            <w:tcBorders>
              <w:top w:val="single" w:sz="4" w:space="0" w:color="auto"/>
              <w:left w:val="single" w:sz="4" w:space="0" w:color="auto"/>
              <w:bottom w:val="single" w:sz="4" w:space="0" w:color="auto"/>
              <w:right w:val="single" w:sz="4" w:space="0" w:color="auto"/>
            </w:tcBorders>
            <w:hideMark/>
          </w:tcPr>
          <w:p w:rsidR="00237C26" w:rsidRDefault="00237C26" w:rsidP="00975A57">
            <w:pPr>
              <w:rPr>
                <w:sz w:val="24"/>
                <w:szCs w:val="24"/>
                <w:lang w:eastAsia="en-US"/>
              </w:rPr>
            </w:pPr>
            <w:r>
              <w:rPr>
                <w:sz w:val="24"/>
                <w:szCs w:val="24"/>
                <w:lang w:eastAsia="en-US"/>
              </w:rPr>
              <w:t>соответствие нормативных правовых актов Республики Карелия в указанной сфере общественных правоотношений законодательству Российской Федерации</w:t>
            </w:r>
          </w:p>
        </w:tc>
        <w:tc>
          <w:tcPr>
            <w:tcW w:w="516"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 </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975A57">
            <w:pPr>
              <w:spacing w:before="120"/>
              <w:jc w:val="center"/>
              <w:rPr>
                <w:sz w:val="24"/>
                <w:szCs w:val="24"/>
                <w:lang w:eastAsia="en-US"/>
              </w:rPr>
            </w:pPr>
            <w:r>
              <w:rPr>
                <w:sz w:val="24"/>
                <w:szCs w:val="24"/>
                <w:lang w:eastAsia="en-US"/>
              </w:rPr>
              <w:t>5.1.2.0.0.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sz w:val="24"/>
                <w:szCs w:val="24"/>
                <w:lang w:eastAsia="en-US"/>
              </w:rPr>
            </w:pPr>
            <w:r>
              <w:rPr>
                <w:sz w:val="24"/>
                <w:szCs w:val="24"/>
                <w:lang w:eastAsia="en-US"/>
              </w:rPr>
              <w:t>Задача. Обеспечение контроля  за соблюдением  бюджетного законодательства Российской Федерации, за полнотой и достоверностью отчетности  о реализации государственных программ</w:t>
            </w:r>
            <w:r w:rsidR="0022477A">
              <w:rPr>
                <w:sz w:val="24"/>
                <w:szCs w:val="24"/>
                <w:lang w:eastAsia="en-US"/>
              </w:rPr>
              <w:t xml:space="preserve"> Республики Карелия</w:t>
            </w:r>
            <w:r>
              <w:rPr>
                <w:sz w:val="24"/>
                <w:szCs w:val="24"/>
                <w:lang w:eastAsia="en-US"/>
              </w:rPr>
              <w:t>, в том числе отчетности об исполнении</w:t>
            </w:r>
            <w:r w:rsidR="0022477A">
              <w:rPr>
                <w:sz w:val="24"/>
                <w:szCs w:val="24"/>
                <w:lang w:eastAsia="en-US"/>
              </w:rPr>
              <w:t xml:space="preserve"> государственными учреждениями Республики Карелия </w:t>
            </w:r>
            <w:r>
              <w:rPr>
                <w:sz w:val="24"/>
                <w:szCs w:val="24"/>
                <w:lang w:eastAsia="en-US"/>
              </w:rPr>
              <w:t xml:space="preserve">государственных заданий, за использованием средств бюджета </w:t>
            </w:r>
            <w:r w:rsidR="0022477A">
              <w:rPr>
                <w:sz w:val="24"/>
                <w:szCs w:val="24"/>
                <w:lang w:eastAsia="en-US"/>
              </w:rPr>
              <w:br/>
            </w:r>
            <w:r>
              <w:rPr>
                <w:sz w:val="24"/>
                <w:szCs w:val="24"/>
                <w:lang w:eastAsia="en-US"/>
              </w:rPr>
              <w:t>Республики Карелия</w:t>
            </w:r>
          </w:p>
        </w:tc>
      </w:tr>
      <w:tr w:rsidR="00237C26" w:rsidTr="00975A57">
        <w:trPr>
          <w:trHeight w:val="274"/>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5.1.2.1.0.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rsidP="00237C26">
            <w:pPr>
              <w:rPr>
                <w:sz w:val="24"/>
                <w:szCs w:val="24"/>
                <w:lang w:eastAsia="en-US"/>
              </w:rPr>
            </w:pPr>
            <w:r>
              <w:rPr>
                <w:sz w:val="24"/>
                <w:szCs w:val="24"/>
                <w:lang w:eastAsia="en-US"/>
              </w:rPr>
              <w:t>Проведение плановых и внеплано-вых контрольных мероприятий по использованию средств бюджета Республики Карелия, а также межбюджетных трансфертов и бюджетных кредитов, предостав-ленных из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rsidP="00975A57">
            <w:pPr>
              <w:rPr>
                <w:sz w:val="24"/>
                <w:szCs w:val="24"/>
                <w:lang w:eastAsia="en-US"/>
              </w:rPr>
            </w:pPr>
            <w:r>
              <w:rPr>
                <w:sz w:val="24"/>
                <w:szCs w:val="24"/>
                <w:lang w:eastAsia="en-US"/>
              </w:rPr>
              <w:t>обеспечение правомерного,  результативного и экономного  использования средств бюджета Республики Карелия, снижение объемов нарушений законода-тельства в финансово-бюджет-ной сфере, неэффективных и нецелевых расходов</w:t>
            </w:r>
          </w:p>
        </w:tc>
        <w:tc>
          <w:tcPr>
            <w:tcW w:w="519" w:type="pct"/>
            <w:gridSpan w:val="2"/>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 </w:t>
            </w:r>
          </w:p>
        </w:tc>
      </w:tr>
    </w:tbl>
    <w:p w:rsidR="00207081" w:rsidRPr="00471271" w:rsidRDefault="00207081" w:rsidP="00207081">
      <w:pPr>
        <w:jc w:val="center"/>
        <w:rPr>
          <w:sz w:val="24"/>
          <w:szCs w:val="24"/>
        </w:rPr>
      </w:pPr>
      <w:r w:rsidRPr="00471271">
        <w:rPr>
          <w:sz w:val="24"/>
          <w:szCs w:val="24"/>
        </w:rPr>
        <w:lastRenderedPageBreak/>
        <w:t>47</w:t>
      </w:r>
    </w:p>
    <w:p w:rsidR="00207081" w:rsidRDefault="00207081" w:rsidP="00207081">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0"/>
        <w:gridCol w:w="1560"/>
      </w:tblGrid>
      <w:tr w:rsidR="00022776" w:rsidTr="00022776">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022776" w:rsidRDefault="00022776" w:rsidP="00EA7599">
            <w:pPr>
              <w:jc w:val="center"/>
              <w:rPr>
                <w:sz w:val="24"/>
                <w:szCs w:val="24"/>
                <w:lang w:eastAsia="en-US"/>
              </w:rPr>
            </w:pPr>
            <w:r>
              <w:rPr>
                <w:sz w:val="24"/>
                <w:szCs w:val="24"/>
                <w:lang w:eastAsia="en-US"/>
              </w:rPr>
              <w:t>5</w:t>
            </w:r>
          </w:p>
        </w:tc>
        <w:tc>
          <w:tcPr>
            <w:tcW w:w="1178"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7</w:t>
            </w:r>
          </w:p>
        </w:tc>
      </w:tr>
      <w:tr w:rsidR="00022776" w:rsidTr="00237C26">
        <w:trPr>
          <w:trHeight w:val="1124"/>
        </w:trPr>
        <w:tc>
          <w:tcPr>
            <w:tcW w:w="377"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5.1.2.2.0.</w:t>
            </w:r>
          </w:p>
        </w:tc>
        <w:tc>
          <w:tcPr>
            <w:tcW w:w="1274" w:type="pct"/>
            <w:tcBorders>
              <w:top w:val="single" w:sz="4" w:space="0" w:color="auto"/>
              <w:left w:val="single" w:sz="4" w:space="0" w:color="auto"/>
              <w:bottom w:val="single" w:sz="4" w:space="0" w:color="auto"/>
              <w:right w:val="single" w:sz="4" w:space="0" w:color="auto"/>
            </w:tcBorders>
          </w:tcPr>
          <w:p w:rsidR="0022477A" w:rsidRDefault="0022477A" w:rsidP="0022477A">
            <w:pPr>
              <w:rPr>
                <w:sz w:val="24"/>
                <w:szCs w:val="24"/>
                <w:lang w:eastAsia="en-US"/>
              </w:rPr>
            </w:pPr>
            <w:r>
              <w:rPr>
                <w:sz w:val="24"/>
                <w:szCs w:val="24"/>
                <w:lang w:eastAsia="en-US"/>
              </w:rPr>
              <w:t xml:space="preserve">Основное мероприятие. </w:t>
            </w:r>
          </w:p>
          <w:p w:rsidR="00022776" w:rsidRDefault="0022477A" w:rsidP="0022477A">
            <w:pPr>
              <w:rPr>
                <w:sz w:val="24"/>
                <w:szCs w:val="24"/>
                <w:lang w:eastAsia="en-US"/>
              </w:rPr>
            </w:pPr>
            <w:r>
              <w:rPr>
                <w:sz w:val="24"/>
                <w:szCs w:val="24"/>
                <w:lang w:eastAsia="en-US"/>
              </w:rPr>
              <w:t>Проведение анализа осуществле-ния главными администраторами  средств бюджета Республики Карелия внутреннего государст-венного финансового контроля и внутреннего финансового аудита</w:t>
            </w:r>
          </w:p>
        </w:tc>
        <w:tc>
          <w:tcPr>
            <w:tcW w:w="661"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tcPr>
          <w:p w:rsidR="00022776" w:rsidRDefault="0022477A">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tcPr>
          <w:p w:rsidR="00022776" w:rsidRDefault="0022477A" w:rsidP="00975A57">
            <w:pPr>
              <w:rPr>
                <w:sz w:val="24"/>
                <w:szCs w:val="24"/>
                <w:lang w:eastAsia="en-US"/>
              </w:rPr>
            </w:pPr>
            <w:r>
              <w:rPr>
                <w:sz w:val="24"/>
                <w:szCs w:val="24"/>
                <w:lang w:eastAsia="en-US"/>
              </w:rPr>
              <w:t xml:space="preserve">совершенствование деятель-ности главных администрато-ров  средств бюджета Респуб-лики Карелия по осуществле-нию ими внутреннего финансо-вого контроля и внутреннего финансового аудита в целях  </w:t>
            </w:r>
            <w:r w:rsidR="00022776">
              <w:rPr>
                <w:sz w:val="24"/>
                <w:szCs w:val="24"/>
                <w:lang w:eastAsia="en-US"/>
              </w:rPr>
              <w:t>повышения качества управле-ния об</w:t>
            </w:r>
            <w:r w:rsidR="00D42508">
              <w:rPr>
                <w:sz w:val="24"/>
                <w:szCs w:val="24"/>
                <w:lang w:eastAsia="en-US"/>
              </w:rPr>
              <w:t>щественными финансами и снижения</w:t>
            </w:r>
            <w:r w:rsidR="00022776">
              <w:rPr>
                <w:sz w:val="24"/>
                <w:szCs w:val="24"/>
                <w:lang w:eastAsia="en-US"/>
              </w:rPr>
              <w:t xml:space="preserve"> риска  бюджетных правонарушений</w:t>
            </w:r>
          </w:p>
        </w:tc>
        <w:tc>
          <w:tcPr>
            <w:tcW w:w="519"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4</w:t>
            </w:r>
          </w:p>
        </w:tc>
      </w:tr>
      <w:tr w:rsidR="00237C26" w:rsidTr="00B93B90">
        <w:trPr>
          <w:trHeight w:val="620"/>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D94D9D">
            <w:pPr>
              <w:spacing w:before="120" w:after="120"/>
              <w:jc w:val="center"/>
              <w:rPr>
                <w:sz w:val="24"/>
                <w:szCs w:val="24"/>
                <w:lang w:eastAsia="en-US"/>
              </w:rPr>
            </w:pPr>
            <w:r>
              <w:rPr>
                <w:sz w:val="24"/>
                <w:szCs w:val="24"/>
                <w:lang w:eastAsia="en-US"/>
              </w:rPr>
              <w:t>5.1.3.0.0.</w:t>
            </w:r>
          </w:p>
        </w:tc>
        <w:tc>
          <w:tcPr>
            <w:tcW w:w="4623" w:type="pct"/>
            <w:gridSpan w:val="6"/>
            <w:tcBorders>
              <w:top w:val="single" w:sz="4" w:space="0" w:color="auto"/>
              <w:left w:val="single" w:sz="4" w:space="0" w:color="auto"/>
              <w:bottom w:val="single" w:sz="4" w:space="0" w:color="auto"/>
              <w:right w:val="single" w:sz="4" w:space="0" w:color="auto"/>
            </w:tcBorders>
            <w:hideMark/>
          </w:tcPr>
          <w:p w:rsidR="00237C26" w:rsidRDefault="00237C26" w:rsidP="00D94D9D">
            <w:pPr>
              <w:spacing w:before="120" w:after="120"/>
              <w:jc w:val="center"/>
              <w:rPr>
                <w:sz w:val="24"/>
                <w:szCs w:val="24"/>
                <w:lang w:eastAsia="en-US"/>
              </w:rPr>
            </w:pPr>
            <w:r>
              <w:rPr>
                <w:sz w:val="24"/>
                <w:szCs w:val="24"/>
                <w:lang w:eastAsia="en-US"/>
              </w:rPr>
              <w:t xml:space="preserve">Задача. Обеспечение контроля за соблюдением законодательства Российской Федерации и иных нормативных правовых актов </w:t>
            </w:r>
            <w:r w:rsidR="00207081">
              <w:rPr>
                <w:sz w:val="24"/>
                <w:szCs w:val="24"/>
                <w:lang w:eastAsia="en-US"/>
              </w:rPr>
              <w:br/>
            </w:r>
            <w:r>
              <w:rPr>
                <w:sz w:val="24"/>
                <w:szCs w:val="24"/>
                <w:lang w:eastAsia="en-US"/>
              </w:rPr>
              <w:t>о контрактной системе в сфере закупок товаров, работ, услуг для обеспечения  государственных и муниципальных нужд</w:t>
            </w:r>
          </w:p>
        </w:tc>
      </w:tr>
      <w:tr w:rsidR="00237C26" w:rsidTr="00D94D9D">
        <w:trPr>
          <w:trHeight w:val="558"/>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5.1.3.1.0.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rsidP="00237C26">
            <w:pPr>
              <w:rPr>
                <w:sz w:val="24"/>
                <w:szCs w:val="24"/>
                <w:lang w:eastAsia="en-US"/>
              </w:rPr>
            </w:pPr>
            <w:r>
              <w:rPr>
                <w:sz w:val="24"/>
                <w:szCs w:val="24"/>
                <w:lang w:eastAsia="en-US"/>
              </w:rPr>
              <w:t xml:space="preserve">Контроль за соблюдением законодательства Российской Федерации   </w:t>
            </w:r>
            <w:r>
              <w:rPr>
                <w:bCs/>
                <w:sz w:val="24"/>
                <w:szCs w:val="24"/>
                <w:lang w:eastAsia="en-US"/>
              </w:rPr>
              <w:t>и иных нормативных правовых актов о контрактной системе в сфере закупок, товаров, работ, услуг для обеспечения государственных и муниципаль</w:t>
            </w:r>
            <w:r w:rsidR="00022776">
              <w:rPr>
                <w:bCs/>
                <w:sz w:val="24"/>
                <w:szCs w:val="24"/>
                <w:lang w:eastAsia="en-US"/>
              </w:rPr>
              <w:t>-</w:t>
            </w:r>
            <w:r>
              <w:rPr>
                <w:bCs/>
                <w:sz w:val="24"/>
                <w:szCs w:val="24"/>
                <w:lang w:eastAsia="en-US"/>
              </w:rPr>
              <w:t>ных нужд заказчиками, контракт</w:t>
            </w:r>
            <w:r w:rsidR="00022776">
              <w:rPr>
                <w:bCs/>
                <w:sz w:val="24"/>
                <w:szCs w:val="24"/>
                <w:lang w:eastAsia="en-US"/>
              </w:rPr>
              <w:t>-</w:t>
            </w:r>
            <w:r>
              <w:rPr>
                <w:bCs/>
                <w:sz w:val="24"/>
                <w:szCs w:val="24"/>
                <w:lang w:eastAsia="en-US"/>
              </w:rPr>
              <w:t>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государственных нужд</w:t>
            </w:r>
            <w:r w:rsidR="00022776">
              <w:rPr>
                <w:bCs/>
                <w:sz w:val="24"/>
                <w:szCs w:val="24"/>
                <w:lang w:eastAsia="en-US"/>
              </w:rPr>
              <w:t xml:space="preserve"> Республики Карелия</w:t>
            </w:r>
            <w:r>
              <w:rPr>
                <w:bCs/>
                <w:sz w:val="24"/>
                <w:szCs w:val="24"/>
                <w:lang w:eastAsia="en-US"/>
              </w:rPr>
              <w:t>, специализированными организациями</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повышение  эффективности и результативности осуществле-ния закупок товаров, работ, услуг  для государственных нужд</w:t>
            </w:r>
            <w:r w:rsidR="00022776">
              <w:rPr>
                <w:sz w:val="24"/>
                <w:szCs w:val="24"/>
                <w:lang w:eastAsia="en-US"/>
              </w:rPr>
              <w:t xml:space="preserve"> Республики Карелия</w:t>
            </w:r>
            <w:r>
              <w:rPr>
                <w:sz w:val="24"/>
                <w:szCs w:val="24"/>
                <w:lang w:eastAsia="en-US"/>
              </w:rPr>
              <w:t xml:space="preserve">, снижение </w:t>
            </w:r>
            <w:r w:rsidR="00022776">
              <w:rPr>
                <w:sz w:val="24"/>
                <w:szCs w:val="24"/>
                <w:lang w:eastAsia="en-US"/>
              </w:rPr>
              <w:t xml:space="preserve">числа </w:t>
            </w:r>
            <w:r>
              <w:rPr>
                <w:sz w:val="24"/>
                <w:szCs w:val="24"/>
                <w:lang w:eastAsia="en-US"/>
              </w:rPr>
              <w:t xml:space="preserve">нарушений законодательства </w:t>
            </w:r>
            <w:r w:rsidR="00022776">
              <w:rPr>
                <w:sz w:val="24"/>
                <w:szCs w:val="24"/>
                <w:lang w:eastAsia="en-US"/>
              </w:rPr>
              <w:t xml:space="preserve">Российской Федерации </w:t>
            </w:r>
            <w:r>
              <w:rPr>
                <w:sz w:val="24"/>
                <w:szCs w:val="24"/>
                <w:lang w:eastAsia="en-US"/>
              </w:rPr>
              <w:t>о контрактной системе</w:t>
            </w:r>
            <w:r w:rsidR="00022776">
              <w:rPr>
                <w:sz w:val="24"/>
                <w:szCs w:val="24"/>
                <w:lang w:eastAsia="en-US"/>
              </w:rPr>
              <w:t xml:space="preserve"> в сфере закупок товаров, работ, услуг для обеспечения государственных и муниципальных нужд</w:t>
            </w:r>
          </w:p>
        </w:tc>
        <w:tc>
          <w:tcPr>
            <w:tcW w:w="519"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4</w:t>
            </w:r>
          </w:p>
        </w:tc>
      </w:tr>
    </w:tbl>
    <w:p w:rsidR="00207081" w:rsidRPr="00471271" w:rsidRDefault="00207081" w:rsidP="00207081">
      <w:pPr>
        <w:jc w:val="center"/>
        <w:rPr>
          <w:sz w:val="24"/>
          <w:szCs w:val="24"/>
        </w:rPr>
      </w:pPr>
      <w:r w:rsidRPr="00471271">
        <w:rPr>
          <w:sz w:val="24"/>
          <w:szCs w:val="24"/>
        </w:rPr>
        <w:lastRenderedPageBreak/>
        <w:t>48</w:t>
      </w:r>
    </w:p>
    <w:p w:rsidR="00207081" w:rsidRDefault="00207081" w:rsidP="00207081">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829"/>
        <w:gridCol w:w="1987"/>
        <w:gridCol w:w="1419"/>
        <w:gridCol w:w="1560"/>
        <w:gridCol w:w="3540"/>
        <w:gridCol w:w="1560"/>
      </w:tblGrid>
      <w:tr w:rsidR="00207081" w:rsidTr="00207081">
        <w:trPr>
          <w:trHeight w:val="301"/>
        </w:trPr>
        <w:tc>
          <w:tcPr>
            <w:tcW w:w="377"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07081" w:rsidRDefault="00207081" w:rsidP="00BA1BC6">
            <w:pPr>
              <w:jc w:val="center"/>
              <w:rPr>
                <w:sz w:val="24"/>
                <w:szCs w:val="24"/>
                <w:lang w:eastAsia="en-US"/>
              </w:rPr>
            </w:pPr>
            <w:r>
              <w:rPr>
                <w:sz w:val="24"/>
                <w:szCs w:val="24"/>
                <w:lang w:eastAsia="en-US"/>
              </w:rPr>
              <w:t>5</w:t>
            </w:r>
          </w:p>
        </w:tc>
        <w:tc>
          <w:tcPr>
            <w:tcW w:w="1178"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7</w:t>
            </w:r>
          </w:p>
        </w:tc>
      </w:tr>
      <w:tr w:rsidR="00237C26" w:rsidTr="00D94D9D">
        <w:trPr>
          <w:trHeight w:val="841"/>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99.0.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pPr>
              <w:rPr>
                <w:sz w:val="24"/>
                <w:szCs w:val="24"/>
                <w:lang w:eastAsia="en-US"/>
              </w:rPr>
            </w:pPr>
            <w:r>
              <w:rPr>
                <w:sz w:val="24"/>
                <w:szCs w:val="24"/>
                <w:lang w:eastAsia="en-US"/>
              </w:rPr>
              <w:t>Обеспечение реализации государственной программы</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rsidP="00ED569C">
            <w:pPr>
              <w:spacing w:after="120"/>
              <w:ind w:right="-106"/>
              <w:jc w:val="center"/>
              <w:rPr>
                <w:sz w:val="24"/>
                <w:szCs w:val="24"/>
                <w:lang w:eastAsia="en-US"/>
              </w:rPr>
            </w:pPr>
            <w:r>
              <w:rPr>
                <w:sz w:val="24"/>
                <w:szCs w:val="24"/>
                <w:lang w:eastAsia="en-US"/>
              </w:rPr>
              <w:t xml:space="preserve">Министерство финансов Республики Карелия, </w:t>
            </w:r>
            <w:r>
              <w:rPr>
                <w:sz w:val="24"/>
                <w:szCs w:val="24"/>
                <w:lang w:eastAsia="en-US"/>
              </w:rPr>
              <w:b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2016</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w:t>
            </w:r>
          </w:p>
        </w:tc>
        <w:tc>
          <w:tcPr>
            <w:tcW w:w="519" w:type="pct"/>
            <w:tcBorders>
              <w:top w:val="single" w:sz="4" w:space="0" w:color="auto"/>
              <w:left w:val="single" w:sz="4" w:space="0" w:color="auto"/>
              <w:bottom w:val="single" w:sz="4" w:space="0" w:color="auto"/>
              <w:right w:val="single" w:sz="4" w:space="0" w:color="auto"/>
            </w:tcBorders>
            <w:hideMark/>
          </w:tcPr>
          <w:p w:rsidR="00237C26" w:rsidRDefault="00237C26">
            <w:pPr>
              <w:spacing w:line="276" w:lineRule="auto"/>
              <w:rPr>
                <w:rFonts w:eastAsiaTheme="minorHAnsi"/>
                <w:sz w:val="22"/>
                <w:szCs w:val="22"/>
                <w:lang w:eastAsia="en-US"/>
              </w:rPr>
            </w:pPr>
          </w:p>
        </w:tc>
      </w:tr>
    </w:tbl>
    <w:p w:rsidR="005275A6" w:rsidRDefault="005275A6" w:rsidP="005275A6">
      <w:pPr>
        <w:pStyle w:val="ConsPlusNormal"/>
        <w:jc w:val="both"/>
        <w:rPr>
          <w:rFonts w:ascii="Times New Roman" w:eastAsiaTheme="minorEastAsia" w:hAnsi="Times New Roman" w:cs="Times New Roman"/>
          <w:sz w:val="24"/>
          <w:szCs w:val="24"/>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Pr="00471271" w:rsidRDefault="00207081" w:rsidP="00207081">
      <w:pPr>
        <w:pStyle w:val="ConsPlusNormal"/>
        <w:jc w:val="center"/>
        <w:outlineLvl w:val="1"/>
        <w:rPr>
          <w:rFonts w:ascii="Times New Roman" w:hAnsi="Times New Roman" w:cs="Times New Roman"/>
          <w:sz w:val="24"/>
          <w:szCs w:val="24"/>
        </w:rPr>
      </w:pPr>
      <w:r w:rsidRPr="00471271">
        <w:rPr>
          <w:rFonts w:ascii="Times New Roman" w:hAnsi="Times New Roman" w:cs="Times New Roman"/>
          <w:sz w:val="24"/>
          <w:szCs w:val="24"/>
        </w:rPr>
        <w:lastRenderedPageBreak/>
        <w:t>49</w:t>
      </w:r>
    </w:p>
    <w:p w:rsidR="005275A6" w:rsidRPr="00ED569C" w:rsidRDefault="005275A6" w:rsidP="005275A6">
      <w:pPr>
        <w:pStyle w:val="ConsPlusNormal"/>
        <w:jc w:val="right"/>
        <w:outlineLvl w:val="1"/>
        <w:rPr>
          <w:rFonts w:ascii="Times New Roman" w:hAnsi="Times New Roman" w:cs="Times New Roman"/>
          <w:sz w:val="26"/>
          <w:szCs w:val="26"/>
        </w:rPr>
      </w:pPr>
      <w:r w:rsidRPr="00ED569C">
        <w:rPr>
          <w:rFonts w:ascii="Times New Roman" w:hAnsi="Times New Roman" w:cs="Times New Roman"/>
          <w:sz w:val="26"/>
          <w:szCs w:val="26"/>
        </w:rPr>
        <w:t>Приложение 3</w:t>
      </w:r>
    </w:p>
    <w:p w:rsidR="005275A6" w:rsidRPr="00ED569C" w:rsidRDefault="005275A6" w:rsidP="005275A6">
      <w:pPr>
        <w:pStyle w:val="ConsPlusNormal"/>
        <w:jc w:val="right"/>
        <w:rPr>
          <w:rFonts w:ascii="Times New Roman" w:hAnsi="Times New Roman" w:cs="Times New Roman"/>
          <w:sz w:val="26"/>
          <w:szCs w:val="26"/>
        </w:rPr>
      </w:pPr>
      <w:r w:rsidRPr="00ED569C">
        <w:rPr>
          <w:rFonts w:ascii="Times New Roman" w:hAnsi="Times New Roman" w:cs="Times New Roman"/>
          <w:sz w:val="26"/>
          <w:szCs w:val="26"/>
        </w:rPr>
        <w:t>к государственной программе</w:t>
      </w:r>
    </w:p>
    <w:p w:rsidR="005275A6" w:rsidRPr="00ED569C" w:rsidRDefault="005275A6" w:rsidP="005275A6">
      <w:pPr>
        <w:pStyle w:val="ConsPlusNormal"/>
        <w:jc w:val="both"/>
        <w:rPr>
          <w:rFonts w:ascii="Times New Roman" w:hAnsi="Times New Roman" w:cs="Times New Roman"/>
          <w:sz w:val="26"/>
          <w:szCs w:val="26"/>
        </w:rPr>
      </w:pPr>
    </w:p>
    <w:p w:rsidR="005275A6" w:rsidRPr="00ED569C" w:rsidRDefault="005275A6" w:rsidP="005275A6">
      <w:pPr>
        <w:pStyle w:val="ConsPlusTitle"/>
        <w:jc w:val="center"/>
        <w:rPr>
          <w:rFonts w:ascii="Times New Roman" w:hAnsi="Times New Roman" w:cs="Times New Roman"/>
          <w:sz w:val="26"/>
          <w:szCs w:val="26"/>
        </w:rPr>
      </w:pPr>
      <w:bookmarkStart w:id="37" w:name="Par1713"/>
      <w:bookmarkEnd w:id="37"/>
      <w:r w:rsidRPr="00ED569C">
        <w:rPr>
          <w:rFonts w:ascii="Times New Roman" w:hAnsi="Times New Roman" w:cs="Times New Roman"/>
          <w:sz w:val="26"/>
          <w:szCs w:val="26"/>
        </w:rPr>
        <w:t>СВЕДЕНИЯ</w:t>
      </w:r>
    </w:p>
    <w:p w:rsidR="005275A6" w:rsidRPr="00ED569C" w:rsidRDefault="005275A6" w:rsidP="005275A6">
      <w:pPr>
        <w:pStyle w:val="ConsPlusTitle"/>
        <w:jc w:val="center"/>
        <w:rPr>
          <w:rFonts w:ascii="Times New Roman" w:hAnsi="Times New Roman" w:cs="Times New Roman"/>
          <w:sz w:val="26"/>
          <w:szCs w:val="26"/>
        </w:rPr>
      </w:pPr>
      <w:r w:rsidRPr="00ED569C">
        <w:rPr>
          <w:rFonts w:ascii="Times New Roman" w:hAnsi="Times New Roman" w:cs="Times New Roman"/>
          <w:sz w:val="26"/>
          <w:szCs w:val="26"/>
        </w:rPr>
        <w:t>ОБ ОСНОВНЫХ МЕРАХ ПРАВОВОГО РЕГУЛИРОВАНИЯ</w:t>
      </w:r>
    </w:p>
    <w:p w:rsidR="005275A6" w:rsidRPr="00ED569C" w:rsidRDefault="005275A6" w:rsidP="005275A6">
      <w:pPr>
        <w:pStyle w:val="ConsPlusTitle"/>
        <w:jc w:val="center"/>
        <w:rPr>
          <w:rFonts w:ascii="Times New Roman" w:hAnsi="Times New Roman" w:cs="Times New Roman"/>
          <w:sz w:val="26"/>
          <w:szCs w:val="26"/>
        </w:rPr>
      </w:pPr>
      <w:r w:rsidRPr="00ED569C">
        <w:rPr>
          <w:rFonts w:ascii="Times New Roman" w:hAnsi="Times New Roman" w:cs="Times New Roman"/>
          <w:sz w:val="26"/>
          <w:szCs w:val="26"/>
        </w:rPr>
        <w:t>В СФЕРЕ РЕАЛИЗАЦИИ ГОСУДАРСТВЕННОЙ ПРОГРАММЫ</w:t>
      </w:r>
    </w:p>
    <w:p w:rsidR="005275A6" w:rsidRDefault="005275A6" w:rsidP="005275A6">
      <w:pPr>
        <w:pStyle w:val="ConsPlusNormal"/>
        <w:jc w:val="both"/>
        <w:rPr>
          <w:rFonts w:ascii="Times New Roman" w:hAnsi="Times New Roman" w:cs="Times New Roman"/>
          <w:sz w:val="28"/>
          <w:szCs w:val="28"/>
        </w:rPr>
      </w:pP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984"/>
        <w:gridCol w:w="5812"/>
        <w:gridCol w:w="2977"/>
        <w:gridCol w:w="2409"/>
      </w:tblGrid>
      <w:tr w:rsidR="005275A6" w:rsidRPr="001356B3" w:rsidTr="00B52ED9">
        <w:tc>
          <w:tcPr>
            <w:tcW w:w="993" w:type="dxa"/>
            <w:tcBorders>
              <w:top w:val="single" w:sz="4" w:space="0" w:color="auto"/>
              <w:left w:val="single" w:sz="4" w:space="0" w:color="auto"/>
              <w:bottom w:val="single" w:sz="4" w:space="0" w:color="auto"/>
              <w:right w:val="single" w:sz="4" w:space="0" w:color="auto"/>
            </w:tcBorders>
            <w:hideMark/>
          </w:tcPr>
          <w:p w:rsidR="00B52ED9" w:rsidRDefault="00B52ED9"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275A6" w:rsidRPr="001356B3">
              <w:rPr>
                <w:rFonts w:ascii="Times New Roman" w:hAnsi="Times New Roman" w:cs="Times New Roman"/>
                <w:sz w:val="24"/>
                <w:szCs w:val="24"/>
                <w:lang w:eastAsia="en-US"/>
              </w:rPr>
              <w:t xml:space="preserve"> </w:t>
            </w:r>
          </w:p>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п/п</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Вид нормативного правового акта</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Основные положения нормативного правового акта</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Ответственный исполнитель и соисполнители</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Ожидаемы</w:t>
            </w:r>
            <w:r w:rsidR="001E71E4">
              <w:rPr>
                <w:rFonts w:ascii="Times New Roman" w:hAnsi="Times New Roman" w:cs="Times New Roman"/>
                <w:sz w:val="24"/>
                <w:szCs w:val="24"/>
                <w:lang w:eastAsia="en-US"/>
              </w:rPr>
              <w:t>й</w:t>
            </w:r>
            <w:r w:rsidRPr="001356B3">
              <w:rPr>
                <w:rFonts w:ascii="Times New Roman" w:hAnsi="Times New Roman" w:cs="Times New Roman"/>
                <w:sz w:val="24"/>
                <w:szCs w:val="24"/>
                <w:lang w:eastAsia="en-US"/>
              </w:rPr>
              <w:t xml:space="preserve"> срок принятия</w:t>
            </w:r>
          </w:p>
        </w:tc>
      </w:tr>
      <w:tr w:rsidR="005275A6" w:rsidRPr="001356B3" w:rsidTr="00B52ED9">
        <w:tc>
          <w:tcPr>
            <w:tcW w:w="993"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207081">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Государственна</w:t>
            </w:r>
            <w:r>
              <w:rPr>
                <w:rFonts w:ascii="Times New Roman" w:hAnsi="Times New Roman" w:cs="Times New Roman"/>
                <w:sz w:val="24"/>
                <w:szCs w:val="24"/>
                <w:lang w:eastAsia="en-US"/>
              </w:rPr>
              <w:t>я программа Республики Карелия «</w:t>
            </w:r>
            <w:r w:rsidRPr="001356B3">
              <w:rPr>
                <w:rFonts w:ascii="Times New Roman" w:hAnsi="Times New Roman" w:cs="Times New Roman"/>
                <w:sz w:val="24"/>
                <w:szCs w:val="24"/>
                <w:lang w:eastAsia="en-US"/>
              </w:rPr>
              <w:t>Эффективное управление региональными и муниципальными финансами</w:t>
            </w:r>
            <w:r w:rsidR="00207081">
              <w:rPr>
                <w:rFonts w:ascii="Times New Roman" w:hAnsi="Times New Roman" w:cs="Times New Roman"/>
                <w:sz w:val="24"/>
                <w:szCs w:val="24"/>
                <w:lang w:eastAsia="en-US"/>
              </w:rPr>
              <w:t>»</w:t>
            </w:r>
            <w:r w:rsidRPr="001356B3">
              <w:rPr>
                <w:rFonts w:ascii="Times New Roman" w:hAnsi="Times New Roman" w:cs="Times New Roman"/>
                <w:sz w:val="24"/>
                <w:szCs w:val="24"/>
                <w:lang w:eastAsia="en-US"/>
              </w:rPr>
              <w:t xml:space="preserve"> </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 «</w:t>
            </w:r>
            <w:r w:rsidRPr="001356B3">
              <w:rPr>
                <w:rFonts w:ascii="Times New Roman" w:hAnsi="Times New Roman" w:cs="Times New Roman"/>
                <w:sz w:val="24"/>
                <w:szCs w:val="24"/>
                <w:lang w:eastAsia="en-US"/>
              </w:rPr>
              <w:t>Развитие среднесрочного и долгосрочного бюджетного планирования</w:t>
            </w:r>
            <w:r>
              <w:rPr>
                <w:rFonts w:ascii="Times New Roman" w:hAnsi="Times New Roman" w:cs="Times New Roman"/>
                <w:sz w:val="24"/>
                <w:szCs w:val="24"/>
                <w:lang w:eastAsia="en-US"/>
              </w:rPr>
              <w:t>»</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1.1.2.1.0. </w:t>
            </w:r>
            <w:r w:rsidRPr="001356B3">
              <w:rPr>
                <w:rFonts w:ascii="Times New Roman" w:hAnsi="Times New Roman" w:cs="Times New Roman"/>
                <w:sz w:val="24"/>
                <w:szCs w:val="24"/>
                <w:lang w:eastAsia="en-US"/>
              </w:rPr>
              <w:t>Организация долгосрочного бюджетного планирования</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31 декабря 2009 года </w:t>
            </w:r>
            <w:r w:rsidR="00B52ED9">
              <w:rPr>
                <w:rFonts w:ascii="Times New Roman" w:hAnsi="Times New Roman" w:cs="Times New Roman"/>
                <w:sz w:val="24"/>
                <w:szCs w:val="24"/>
                <w:lang w:eastAsia="en-US"/>
              </w:rPr>
              <w:t>№ 1354-ЗРК «</w:t>
            </w:r>
            <w:r w:rsidRPr="001356B3">
              <w:rPr>
                <w:rFonts w:ascii="Times New Roman" w:hAnsi="Times New Roman" w:cs="Times New Roman"/>
                <w:sz w:val="24"/>
                <w:szCs w:val="24"/>
                <w:lang w:eastAsia="en-US"/>
              </w:rPr>
              <w:t>О бюджетно</w:t>
            </w:r>
            <w:r w:rsidR="00B52ED9">
              <w:rPr>
                <w:rFonts w:ascii="Times New Roman" w:hAnsi="Times New Roman" w:cs="Times New Roman"/>
                <w:sz w:val="24"/>
                <w:szCs w:val="24"/>
                <w:lang w:eastAsia="en-US"/>
              </w:rPr>
              <w:t>м процессе в Республике Карелия»</w:t>
            </w:r>
            <w:r w:rsidRPr="001356B3">
              <w:rPr>
                <w:rFonts w:ascii="Times New Roman" w:hAnsi="Times New Roman" w:cs="Times New Roman"/>
                <w:sz w:val="24"/>
                <w:szCs w:val="24"/>
                <w:lang w:eastAsia="en-US"/>
              </w:rPr>
              <w:t xml:space="preserve"> в части развития системы долгосрочного бюджетного планирования</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w:t>
            </w:r>
            <w:r w:rsidR="001E71E4">
              <w:rPr>
                <w:rFonts w:ascii="Times New Roman" w:hAnsi="Times New Roman" w:cs="Times New Roman"/>
                <w:sz w:val="24"/>
                <w:szCs w:val="24"/>
                <w:lang w:eastAsia="en-US"/>
              </w:rPr>
              <w:t>25 июля</w:t>
            </w:r>
            <w:r w:rsidRPr="001356B3">
              <w:rPr>
                <w:rFonts w:ascii="Times New Roman" w:hAnsi="Times New Roman" w:cs="Times New Roman"/>
                <w:sz w:val="24"/>
                <w:szCs w:val="24"/>
                <w:lang w:eastAsia="en-US"/>
              </w:rPr>
              <w:t xml:space="preserve"> 201</w:t>
            </w:r>
            <w:r w:rsidR="001E71E4">
              <w:rPr>
                <w:rFonts w:ascii="Times New Roman" w:hAnsi="Times New Roman" w:cs="Times New Roman"/>
                <w:sz w:val="24"/>
                <w:szCs w:val="24"/>
                <w:lang w:eastAsia="en-US"/>
              </w:rPr>
              <w:t>6</w:t>
            </w:r>
            <w:r w:rsidRPr="001356B3">
              <w:rPr>
                <w:rFonts w:ascii="Times New Roman" w:hAnsi="Times New Roman" w:cs="Times New Roman"/>
                <w:sz w:val="24"/>
                <w:szCs w:val="24"/>
                <w:lang w:eastAsia="en-US"/>
              </w:rPr>
              <w:t xml:space="preserve"> года </w:t>
            </w:r>
            <w:r w:rsidR="00B52ED9">
              <w:rPr>
                <w:rFonts w:ascii="Times New Roman" w:hAnsi="Times New Roman" w:cs="Times New Roman"/>
                <w:sz w:val="24"/>
                <w:szCs w:val="24"/>
                <w:lang w:eastAsia="en-US"/>
              </w:rPr>
              <w:t xml:space="preserve">№ </w:t>
            </w:r>
            <w:r w:rsidR="001E71E4">
              <w:rPr>
                <w:rFonts w:ascii="Times New Roman" w:hAnsi="Times New Roman" w:cs="Times New Roman"/>
                <w:sz w:val="24"/>
                <w:szCs w:val="24"/>
                <w:lang w:eastAsia="en-US"/>
              </w:rPr>
              <w:t>269</w:t>
            </w:r>
            <w:r w:rsidR="00B52ED9">
              <w:rPr>
                <w:rFonts w:ascii="Times New Roman" w:hAnsi="Times New Roman" w:cs="Times New Roman"/>
                <w:sz w:val="24"/>
                <w:szCs w:val="24"/>
                <w:lang w:eastAsia="en-US"/>
              </w:rPr>
              <w:t xml:space="preserve"> «</w:t>
            </w:r>
            <w:r w:rsidRPr="001356B3">
              <w:rPr>
                <w:rFonts w:ascii="Times New Roman" w:hAnsi="Times New Roman" w:cs="Times New Roman"/>
                <w:sz w:val="24"/>
                <w:szCs w:val="24"/>
                <w:lang w:eastAsia="en-US"/>
              </w:rPr>
              <w:t xml:space="preserve">Об утверждении Порядка планирования бюджетных ассигнований бюджета Республики Карелия на очередной финансовый год и на плановый период и Методики планирования бюджетных ассигнований на исполнение расходных </w:t>
            </w:r>
            <w:r w:rsidR="00B52ED9">
              <w:rPr>
                <w:rFonts w:ascii="Times New Roman" w:hAnsi="Times New Roman" w:cs="Times New Roman"/>
                <w:sz w:val="24"/>
                <w:szCs w:val="24"/>
                <w:lang w:eastAsia="en-US"/>
              </w:rPr>
              <w:t>обязательств Республики Карелия»</w:t>
            </w:r>
            <w:r w:rsidRPr="001356B3">
              <w:rPr>
                <w:rFonts w:ascii="Times New Roman" w:hAnsi="Times New Roman" w:cs="Times New Roman"/>
                <w:sz w:val="24"/>
                <w:szCs w:val="24"/>
                <w:lang w:eastAsia="en-US"/>
              </w:rPr>
              <w:t xml:space="preserve"> в части </w:t>
            </w:r>
            <w:r w:rsidR="001E71E4">
              <w:rPr>
                <w:rFonts w:ascii="Times New Roman" w:hAnsi="Times New Roman" w:cs="Times New Roman"/>
                <w:sz w:val="24"/>
                <w:szCs w:val="24"/>
                <w:lang w:eastAsia="en-US"/>
              </w:rPr>
              <w:t>совершенствования</w:t>
            </w:r>
            <w:r w:rsidRPr="001356B3">
              <w:rPr>
                <w:rFonts w:ascii="Times New Roman" w:hAnsi="Times New Roman" w:cs="Times New Roman"/>
                <w:sz w:val="24"/>
                <w:szCs w:val="24"/>
                <w:lang w:eastAsia="en-US"/>
              </w:rPr>
              <w:t xml:space="preserve"> программно-целево</w:t>
            </w:r>
            <w:r w:rsidR="001E71E4">
              <w:rPr>
                <w:rFonts w:ascii="Times New Roman" w:hAnsi="Times New Roman" w:cs="Times New Roman"/>
                <w:sz w:val="24"/>
                <w:szCs w:val="24"/>
                <w:lang w:eastAsia="en-US"/>
              </w:rPr>
              <w:t>го</w:t>
            </w:r>
            <w:r w:rsidRPr="001356B3">
              <w:rPr>
                <w:rFonts w:ascii="Times New Roman" w:hAnsi="Times New Roman" w:cs="Times New Roman"/>
                <w:sz w:val="24"/>
                <w:szCs w:val="24"/>
                <w:lang w:eastAsia="en-US"/>
              </w:rPr>
              <w:t xml:space="preserve"> планирования бюджета</w:t>
            </w:r>
            <w:r w:rsidR="001E71E4">
              <w:rPr>
                <w:rFonts w:ascii="Times New Roman" w:hAnsi="Times New Roman" w:cs="Times New Roman"/>
                <w:sz w:val="24"/>
                <w:szCs w:val="24"/>
                <w:lang w:eastAsia="en-US"/>
              </w:rPr>
              <w:t xml:space="preserve">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bl>
    <w:p w:rsidR="009E7D4C" w:rsidRDefault="009E7D4C"/>
    <w:p w:rsidR="00207081" w:rsidRPr="00471271" w:rsidRDefault="00207081" w:rsidP="00207081">
      <w:pPr>
        <w:jc w:val="center"/>
        <w:rPr>
          <w:sz w:val="24"/>
          <w:szCs w:val="24"/>
        </w:rPr>
      </w:pPr>
      <w:r w:rsidRPr="00471271">
        <w:rPr>
          <w:sz w:val="24"/>
          <w:szCs w:val="24"/>
        </w:rPr>
        <w:lastRenderedPageBreak/>
        <w:t>50</w:t>
      </w: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984"/>
        <w:gridCol w:w="5812"/>
        <w:gridCol w:w="2977"/>
        <w:gridCol w:w="2409"/>
      </w:tblGrid>
      <w:tr w:rsidR="009E7D4C" w:rsidRPr="001356B3" w:rsidTr="00085218">
        <w:tc>
          <w:tcPr>
            <w:tcW w:w="993"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Основное мероприятие 1.1</w:t>
            </w:r>
            <w:r>
              <w:rPr>
                <w:rFonts w:ascii="Times New Roman" w:hAnsi="Times New Roman" w:cs="Times New Roman"/>
                <w:sz w:val="24"/>
                <w:szCs w:val="24"/>
                <w:lang w:eastAsia="en-US"/>
              </w:rPr>
              <w:t xml:space="preserve">.3.1.0. </w:t>
            </w:r>
            <w:r w:rsidRPr="001356B3">
              <w:rPr>
                <w:rFonts w:ascii="Times New Roman" w:hAnsi="Times New Roman" w:cs="Times New Roman"/>
                <w:sz w:val="24"/>
                <w:szCs w:val="24"/>
                <w:lang w:eastAsia="en-US"/>
              </w:rPr>
              <w:t>Составление проекта бюджета Республики Карелия на очередной финансовый год и плановый период, методическое и правовое обеспечение бюджетных правоотношений</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постановления Правительства Республики Карелия о внесении изменений в постановление Правительства Республики Карелия от 6 апреля 2010 года </w:t>
            </w:r>
            <w:r w:rsidR="00B52ED9">
              <w:rPr>
                <w:rFonts w:ascii="Times New Roman" w:hAnsi="Times New Roman" w:cs="Times New Roman"/>
                <w:sz w:val="24"/>
                <w:szCs w:val="24"/>
                <w:lang w:eastAsia="en-US"/>
              </w:rPr>
              <w:t>№ 64-П «</w:t>
            </w:r>
            <w:r w:rsidRPr="001356B3">
              <w:rPr>
                <w:rFonts w:ascii="Times New Roman" w:hAnsi="Times New Roman" w:cs="Times New Roman"/>
                <w:sz w:val="24"/>
                <w:szCs w:val="24"/>
                <w:lang w:eastAsia="en-US"/>
              </w:rPr>
              <w:t>Об утверждении Порядка составления проекта бюджета Республики Карелия и проекта бюджета Территориального фонда обязательного медицинского</w:t>
            </w:r>
            <w:r w:rsidR="00B52ED9">
              <w:rPr>
                <w:rFonts w:ascii="Times New Roman" w:hAnsi="Times New Roman" w:cs="Times New Roman"/>
                <w:sz w:val="24"/>
                <w:szCs w:val="24"/>
                <w:lang w:eastAsia="en-US"/>
              </w:rPr>
              <w:t xml:space="preserve"> страхования Республики Карелия»</w:t>
            </w:r>
            <w:r w:rsidRPr="001356B3">
              <w:rPr>
                <w:rFonts w:ascii="Times New Roman" w:hAnsi="Times New Roman" w:cs="Times New Roman"/>
                <w:sz w:val="24"/>
                <w:szCs w:val="24"/>
                <w:lang w:eastAsia="en-US"/>
              </w:rPr>
              <w:t>, направленных на совершенствование нормативной правовой базы, в том числе для перехода к формированию бюджета Республики Карелия на основе программно-целевых принципов</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закона Республики Карелия о бюджете Республики Карелия на очередной финансовый год и плановый период</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закона Республики Карелия о внесении изменений в закон Республики Карелия о бюджете Республики Карелия на очередной финансовый год и плановый период</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31 декабря 2009 года </w:t>
            </w:r>
            <w:r w:rsidR="00B52ED9">
              <w:rPr>
                <w:rFonts w:ascii="Times New Roman" w:hAnsi="Times New Roman" w:cs="Times New Roman"/>
                <w:sz w:val="24"/>
                <w:szCs w:val="24"/>
                <w:lang w:eastAsia="en-US"/>
              </w:rPr>
              <w:t>№ 1354-ЗРК «</w:t>
            </w:r>
            <w:r w:rsidRPr="001356B3">
              <w:rPr>
                <w:rFonts w:ascii="Times New Roman" w:hAnsi="Times New Roman" w:cs="Times New Roman"/>
                <w:sz w:val="24"/>
                <w:szCs w:val="24"/>
                <w:lang w:eastAsia="en-US"/>
              </w:rPr>
              <w:t>О бюджетном процессе в Республике Карелия</w:t>
            </w:r>
            <w:r w:rsidR="00B52ED9">
              <w:rPr>
                <w:rFonts w:ascii="Times New Roman" w:hAnsi="Times New Roman" w:cs="Times New Roman"/>
                <w:sz w:val="24"/>
                <w:szCs w:val="24"/>
                <w:lang w:eastAsia="en-US"/>
              </w:rPr>
              <w:t>»</w:t>
            </w:r>
            <w:r w:rsidR="001E71E4">
              <w:rPr>
                <w:rFonts w:ascii="Times New Roman" w:hAnsi="Times New Roman" w:cs="Times New Roman"/>
                <w:sz w:val="24"/>
                <w:szCs w:val="24"/>
                <w:lang w:eastAsia="en-US"/>
              </w:rPr>
              <w:t xml:space="preserve"> в части приведения в соответствие с законодательством Российской Федерации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bl>
    <w:p w:rsidR="00EA7599" w:rsidRDefault="00EA7599"/>
    <w:p w:rsidR="00EA7599" w:rsidRDefault="00EA7599"/>
    <w:p w:rsidR="00EA7599" w:rsidRDefault="00EA7599"/>
    <w:p w:rsidR="00207081" w:rsidRPr="00471271" w:rsidRDefault="00207081" w:rsidP="00207081">
      <w:pPr>
        <w:jc w:val="center"/>
        <w:rPr>
          <w:sz w:val="24"/>
          <w:szCs w:val="24"/>
        </w:rPr>
      </w:pPr>
      <w:r w:rsidRPr="00471271">
        <w:rPr>
          <w:sz w:val="24"/>
          <w:szCs w:val="24"/>
        </w:rPr>
        <w:lastRenderedPageBreak/>
        <w:t>51</w:t>
      </w: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984"/>
        <w:gridCol w:w="5812"/>
        <w:gridCol w:w="2977"/>
        <w:gridCol w:w="2409"/>
      </w:tblGrid>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 «</w:t>
            </w:r>
            <w:r w:rsidRPr="001356B3">
              <w:rPr>
                <w:rFonts w:ascii="Times New Roman" w:hAnsi="Times New Roman" w:cs="Times New Roman"/>
                <w:sz w:val="24"/>
                <w:szCs w:val="24"/>
                <w:lang w:eastAsia="en-US"/>
              </w:rPr>
              <w:t>Проведение эффективной региональной налоговой политики</w:t>
            </w:r>
            <w:r>
              <w:rPr>
                <w:rFonts w:ascii="Times New Roman" w:hAnsi="Times New Roman" w:cs="Times New Roman"/>
                <w:sz w:val="24"/>
                <w:szCs w:val="24"/>
                <w:lang w:eastAsia="en-US"/>
              </w:rPr>
              <w:t>»</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Default="00EA7599" w:rsidP="001E71E4">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2.1.1.1.0. </w:t>
            </w:r>
            <w:r w:rsidRPr="001356B3">
              <w:rPr>
                <w:rFonts w:ascii="Times New Roman" w:hAnsi="Times New Roman" w:cs="Times New Roman"/>
                <w:sz w:val="24"/>
                <w:szCs w:val="24"/>
                <w:lang w:eastAsia="en-US"/>
              </w:rPr>
              <w:t xml:space="preserve">Осуществление оценки бюджетной и (или) социальной эффективности налоговых льгот </w:t>
            </w:r>
          </w:p>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 региональным налогам), их оптимизация</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w:t>
            </w:r>
            <w:r>
              <w:rPr>
                <w:rFonts w:ascii="Times New Roman" w:hAnsi="Times New Roman" w:cs="Times New Roman"/>
                <w:sz w:val="24"/>
                <w:szCs w:val="24"/>
                <w:lang w:eastAsia="en-US"/>
              </w:rPr>
              <w:t>30 декабря 1999 года № 384-ЗРК «</w:t>
            </w:r>
            <w:r w:rsidRPr="001356B3">
              <w:rPr>
                <w:rFonts w:ascii="Times New Roman" w:hAnsi="Times New Roman" w:cs="Times New Roman"/>
                <w:sz w:val="24"/>
                <w:szCs w:val="24"/>
                <w:lang w:eastAsia="en-US"/>
              </w:rPr>
              <w:t>О налогах (ставках налогов) н</w:t>
            </w:r>
            <w:r>
              <w:rPr>
                <w:rFonts w:ascii="Times New Roman" w:hAnsi="Times New Roman" w:cs="Times New Roman"/>
                <w:sz w:val="24"/>
                <w:szCs w:val="24"/>
                <w:lang w:eastAsia="en-US"/>
              </w:rPr>
              <w:t>а территории Республики Карелия»</w:t>
            </w:r>
            <w:r w:rsidRPr="001356B3">
              <w:rPr>
                <w:rFonts w:ascii="Times New Roman" w:hAnsi="Times New Roman" w:cs="Times New Roman"/>
                <w:sz w:val="24"/>
                <w:szCs w:val="24"/>
                <w:lang w:eastAsia="en-US"/>
              </w:rPr>
              <w:t>, направленных на оптимизацию предоставленных налоговых льгот (пониженных ставок налогов)</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постановления Правительства Республики Карелия о внесении изменений в постановление Правительства Республики Карелия от 25 марта 2</w:t>
            </w:r>
            <w:r>
              <w:rPr>
                <w:rFonts w:ascii="Times New Roman" w:hAnsi="Times New Roman" w:cs="Times New Roman"/>
                <w:sz w:val="24"/>
                <w:szCs w:val="24"/>
                <w:lang w:eastAsia="en-US"/>
              </w:rPr>
              <w:t>011 года № 76-П «</w:t>
            </w:r>
            <w:r w:rsidRPr="001356B3">
              <w:rPr>
                <w:rFonts w:ascii="Times New Roman" w:hAnsi="Times New Roman" w:cs="Times New Roman"/>
                <w:sz w:val="24"/>
                <w:szCs w:val="24"/>
                <w:lang w:eastAsia="en-US"/>
              </w:rPr>
              <w:t>Об утверждении Порядка оценки бюджетной и (или) социальной эффективности установленных налоговых льгот на территории Республики Карелия</w:t>
            </w:r>
            <w:r>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3 «</w:t>
            </w:r>
            <w:r w:rsidRPr="001356B3">
              <w:rPr>
                <w:rFonts w:ascii="Times New Roman" w:hAnsi="Times New Roman" w:cs="Times New Roman"/>
                <w:sz w:val="24"/>
                <w:szCs w:val="24"/>
                <w:lang w:eastAsia="en-US"/>
              </w:rPr>
              <w:t>Создание условий для повышения результативности бюджетных расходов</w:t>
            </w:r>
            <w:r>
              <w:rPr>
                <w:rFonts w:ascii="Times New Roman" w:hAnsi="Times New Roman" w:cs="Times New Roman"/>
                <w:sz w:val="24"/>
                <w:szCs w:val="24"/>
                <w:lang w:eastAsia="en-US"/>
              </w:rPr>
              <w:t>»</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3.1.1.1.0. </w:t>
            </w:r>
            <w:r w:rsidRPr="001356B3">
              <w:rPr>
                <w:rFonts w:ascii="Times New Roman" w:hAnsi="Times New Roman" w:cs="Times New Roman"/>
                <w:sz w:val="24"/>
                <w:szCs w:val="24"/>
                <w:lang w:eastAsia="en-US"/>
              </w:rPr>
              <w:t>Выравнивание бюджетной обеспеченности муниципальных образований</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2278D8">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w:t>
            </w:r>
            <w:r>
              <w:rPr>
                <w:rFonts w:ascii="Times New Roman" w:hAnsi="Times New Roman" w:cs="Times New Roman"/>
                <w:sz w:val="24"/>
                <w:szCs w:val="24"/>
                <w:lang w:eastAsia="en-US"/>
              </w:rPr>
              <w:br/>
            </w:r>
            <w:r w:rsidRPr="001356B3">
              <w:rPr>
                <w:rFonts w:ascii="Times New Roman" w:hAnsi="Times New Roman" w:cs="Times New Roman"/>
                <w:sz w:val="24"/>
                <w:szCs w:val="24"/>
                <w:lang w:eastAsia="en-US"/>
              </w:rPr>
              <w:t>о</w:t>
            </w:r>
            <w:r>
              <w:rPr>
                <w:rFonts w:ascii="Times New Roman" w:hAnsi="Times New Roman" w:cs="Times New Roman"/>
                <w:sz w:val="24"/>
                <w:szCs w:val="24"/>
                <w:lang w:eastAsia="en-US"/>
              </w:rPr>
              <w:t>т 1 ноября 2005 года № 915-ЗРК «</w:t>
            </w:r>
            <w:r w:rsidRPr="001356B3">
              <w:rPr>
                <w:rFonts w:ascii="Times New Roman" w:hAnsi="Times New Roman" w:cs="Times New Roman"/>
                <w:sz w:val="24"/>
                <w:szCs w:val="24"/>
                <w:lang w:eastAsia="en-US"/>
              </w:rPr>
              <w:t xml:space="preserve">О межбюджетных </w:t>
            </w:r>
            <w:r>
              <w:rPr>
                <w:rFonts w:ascii="Times New Roman" w:hAnsi="Times New Roman" w:cs="Times New Roman"/>
                <w:sz w:val="24"/>
                <w:szCs w:val="24"/>
                <w:lang w:eastAsia="en-US"/>
              </w:rPr>
              <w:t>отношениях в Республике Карелия»</w:t>
            </w:r>
            <w:r w:rsidRPr="001356B3">
              <w:rPr>
                <w:rFonts w:ascii="Times New Roman" w:hAnsi="Times New Roman" w:cs="Times New Roman"/>
                <w:sz w:val="24"/>
                <w:szCs w:val="24"/>
                <w:lang w:eastAsia="en-US"/>
              </w:rPr>
              <w:t xml:space="preserve"> в части совершенствования расчета дотации на выравнивание бюджетной обеспеченности</w:t>
            </w:r>
            <w:r>
              <w:rPr>
                <w:rFonts w:ascii="Times New Roman" w:hAnsi="Times New Roman" w:cs="Times New Roman"/>
                <w:sz w:val="24"/>
                <w:szCs w:val="24"/>
                <w:lang w:eastAsia="en-US"/>
              </w:rPr>
              <w:t xml:space="preserve"> муниципальных образований</w:t>
            </w:r>
            <w:r w:rsidRPr="001356B3">
              <w:rPr>
                <w:rFonts w:ascii="Times New Roman" w:hAnsi="Times New Roman" w:cs="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2278D8">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4B0E7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3.1.1.2.0. </w:t>
            </w:r>
            <w:r w:rsidRPr="001356B3">
              <w:rPr>
                <w:rFonts w:ascii="Times New Roman" w:hAnsi="Times New Roman" w:cs="Times New Roman"/>
                <w:sz w:val="24"/>
                <w:szCs w:val="24"/>
                <w:lang w:eastAsia="en-US"/>
              </w:rPr>
              <w:t xml:space="preserve">Поддержка мер по обеспечению сбалансированности </w:t>
            </w:r>
            <w:r>
              <w:rPr>
                <w:rFonts w:ascii="Times New Roman" w:hAnsi="Times New Roman" w:cs="Times New Roman"/>
                <w:sz w:val="24"/>
                <w:szCs w:val="24"/>
                <w:lang w:eastAsia="en-US"/>
              </w:rPr>
              <w:t xml:space="preserve">местных </w:t>
            </w:r>
            <w:r w:rsidRPr="001356B3">
              <w:rPr>
                <w:rFonts w:ascii="Times New Roman" w:hAnsi="Times New Roman" w:cs="Times New Roman"/>
                <w:sz w:val="24"/>
                <w:szCs w:val="24"/>
                <w:lang w:eastAsia="en-US"/>
              </w:rPr>
              <w:t xml:space="preserve">бюджетов </w:t>
            </w:r>
          </w:p>
        </w:tc>
      </w:tr>
    </w:tbl>
    <w:p w:rsidR="00EA7599" w:rsidRDefault="00EA7599"/>
    <w:p w:rsidR="00207081" w:rsidRPr="00471271" w:rsidRDefault="00207081" w:rsidP="00207081">
      <w:pPr>
        <w:jc w:val="center"/>
        <w:rPr>
          <w:sz w:val="24"/>
          <w:szCs w:val="24"/>
        </w:rPr>
      </w:pPr>
      <w:r w:rsidRPr="00471271">
        <w:rPr>
          <w:sz w:val="24"/>
          <w:szCs w:val="24"/>
        </w:rPr>
        <w:lastRenderedPageBreak/>
        <w:t>52</w:t>
      </w:r>
    </w:p>
    <w:p w:rsidR="00EA7599" w:rsidRDefault="00EA7599"/>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984"/>
        <w:gridCol w:w="5812"/>
        <w:gridCol w:w="2977"/>
        <w:gridCol w:w="2409"/>
      </w:tblGrid>
      <w:tr w:rsidR="00EA7599" w:rsidRPr="001356B3" w:rsidTr="00B52ED9">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EA7599" w:rsidRPr="001356B3" w:rsidTr="00B52ED9">
        <w:tc>
          <w:tcPr>
            <w:tcW w:w="993"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r w:rsidRPr="001356B3">
              <w:rPr>
                <w:rFonts w:ascii="Times New Roman" w:hAnsi="Times New Roman" w:cs="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4B0E70">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w:t>
            </w:r>
            <w:r>
              <w:rPr>
                <w:rFonts w:ascii="Times New Roman" w:hAnsi="Times New Roman" w:cs="Times New Roman"/>
                <w:sz w:val="24"/>
                <w:szCs w:val="24"/>
                <w:lang w:eastAsia="en-US"/>
              </w:rPr>
              <w:t>ы</w:t>
            </w:r>
            <w:r w:rsidRPr="001356B3">
              <w:rPr>
                <w:rFonts w:ascii="Times New Roman" w:hAnsi="Times New Roman" w:cs="Times New Roman"/>
                <w:sz w:val="24"/>
                <w:szCs w:val="24"/>
                <w:lang w:eastAsia="en-US"/>
              </w:rPr>
              <w:t xml:space="preserve"> законов Республики Карелия в части перераспределения полномочий между органами местного самоуправления и органами государственной власти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 год</w:t>
            </w:r>
          </w:p>
        </w:tc>
      </w:tr>
      <w:tr w:rsidR="004B0E70" w:rsidRPr="001356B3" w:rsidTr="009F6AD9">
        <w:trPr>
          <w:trHeight w:val="816"/>
        </w:trPr>
        <w:tc>
          <w:tcPr>
            <w:tcW w:w="14175" w:type="dxa"/>
            <w:gridSpan w:val="5"/>
            <w:tcBorders>
              <w:top w:val="single" w:sz="4" w:space="0" w:color="auto"/>
              <w:left w:val="single" w:sz="4" w:space="0" w:color="auto"/>
              <w:bottom w:val="single" w:sz="4" w:space="0" w:color="auto"/>
              <w:right w:val="single" w:sz="4" w:space="0" w:color="auto"/>
            </w:tcBorders>
            <w:hideMark/>
          </w:tcPr>
          <w:p w:rsidR="004B0E70" w:rsidRPr="001356B3" w:rsidRDefault="004B0E70" w:rsidP="004B0E7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3.1.4.1.0. </w:t>
            </w:r>
            <w:r w:rsidRPr="001356B3">
              <w:rPr>
                <w:rFonts w:ascii="Times New Roman" w:hAnsi="Times New Roman" w:cs="Times New Roman"/>
                <w:sz w:val="24"/>
                <w:szCs w:val="24"/>
                <w:lang w:eastAsia="en-US"/>
              </w:rPr>
              <w:t xml:space="preserve">Проведение годового и квартального мониторинга качества финансового менеджмента, осуществляемого главными </w:t>
            </w:r>
            <w:r>
              <w:rPr>
                <w:rFonts w:ascii="Times New Roman" w:hAnsi="Times New Roman" w:cs="Times New Roman"/>
                <w:sz w:val="24"/>
                <w:szCs w:val="24"/>
                <w:lang w:eastAsia="en-US"/>
              </w:rPr>
              <w:t xml:space="preserve">распорядителями </w:t>
            </w:r>
            <w:r w:rsidRPr="001356B3">
              <w:rPr>
                <w:rFonts w:ascii="Times New Roman" w:hAnsi="Times New Roman" w:cs="Times New Roman"/>
                <w:sz w:val="24"/>
                <w:szCs w:val="24"/>
                <w:lang w:eastAsia="en-US"/>
              </w:rPr>
              <w:t>средств бюджета Республики Карелия</w:t>
            </w:r>
            <w:r>
              <w:rPr>
                <w:rFonts w:ascii="Times New Roman" w:hAnsi="Times New Roman" w:cs="Times New Roman"/>
                <w:sz w:val="24"/>
                <w:szCs w:val="24"/>
                <w:lang w:eastAsia="en-US"/>
              </w:rPr>
              <w:t xml:space="preserve">, главными администраторами доходов бюджета Республики Карелия </w:t>
            </w:r>
          </w:p>
        </w:tc>
      </w:tr>
      <w:tr w:rsidR="005275A6" w:rsidRPr="001356B3" w:rsidTr="00EA7599">
        <w:tc>
          <w:tcPr>
            <w:tcW w:w="993" w:type="dxa"/>
            <w:tcBorders>
              <w:top w:val="single" w:sz="4" w:space="0" w:color="auto"/>
              <w:left w:val="single" w:sz="4" w:space="0" w:color="auto"/>
              <w:bottom w:val="single" w:sz="4" w:space="0" w:color="auto"/>
              <w:right w:val="single" w:sz="4" w:space="0" w:color="auto"/>
            </w:tcBorders>
            <w:hideMark/>
          </w:tcPr>
          <w:p w:rsidR="005275A6" w:rsidRPr="001356B3" w:rsidRDefault="00E833E9"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r w:rsidR="005275A6"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E833E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внесение изменений в приказ Министерства финансов Республики Каре</w:t>
            </w:r>
            <w:r w:rsidR="00B52ED9">
              <w:rPr>
                <w:rFonts w:ascii="Times New Roman" w:hAnsi="Times New Roman" w:cs="Times New Roman"/>
                <w:sz w:val="24"/>
                <w:szCs w:val="24"/>
                <w:lang w:eastAsia="en-US"/>
              </w:rPr>
              <w:t>лия от 3</w:t>
            </w:r>
            <w:r w:rsidR="00E833E9">
              <w:rPr>
                <w:rFonts w:ascii="Times New Roman" w:hAnsi="Times New Roman" w:cs="Times New Roman"/>
                <w:sz w:val="24"/>
                <w:szCs w:val="24"/>
                <w:lang w:eastAsia="en-US"/>
              </w:rPr>
              <w:t xml:space="preserve"> февраля</w:t>
            </w:r>
            <w:r w:rsidR="00B52ED9">
              <w:rPr>
                <w:rFonts w:ascii="Times New Roman" w:hAnsi="Times New Roman" w:cs="Times New Roman"/>
                <w:sz w:val="24"/>
                <w:szCs w:val="24"/>
                <w:lang w:eastAsia="en-US"/>
              </w:rPr>
              <w:t xml:space="preserve"> 201</w:t>
            </w:r>
            <w:r w:rsidR="00E833E9">
              <w:rPr>
                <w:rFonts w:ascii="Times New Roman" w:hAnsi="Times New Roman" w:cs="Times New Roman"/>
                <w:sz w:val="24"/>
                <w:szCs w:val="24"/>
                <w:lang w:eastAsia="en-US"/>
              </w:rPr>
              <w:t>7</w:t>
            </w:r>
            <w:r w:rsidR="00B52ED9">
              <w:rPr>
                <w:rFonts w:ascii="Times New Roman" w:hAnsi="Times New Roman" w:cs="Times New Roman"/>
                <w:sz w:val="24"/>
                <w:szCs w:val="24"/>
                <w:lang w:eastAsia="en-US"/>
              </w:rPr>
              <w:t xml:space="preserve"> года № </w:t>
            </w:r>
            <w:r w:rsidR="00E833E9">
              <w:rPr>
                <w:rFonts w:ascii="Times New Roman" w:hAnsi="Times New Roman" w:cs="Times New Roman"/>
                <w:sz w:val="24"/>
                <w:szCs w:val="24"/>
                <w:lang w:eastAsia="en-US"/>
              </w:rPr>
              <w:t>51</w:t>
            </w:r>
            <w:r w:rsidR="00B52ED9">
              <w:rPr>
                <w:rFonts w:ascii="Times New Roman" w:hAnsi="Times New Roman" w:cs="Times New Roman"/>
                <w:sz w:val="24"/>
                <w:szCs w:val="24"/>
                <w:lang w:eastAsia="en-US"/>
              </w:rPr>
              <w:t xml:space="preserve"> «</w:t>
            </w:r>
            <w:r w:rsidRPr="001356B3">
              <w:rPr>
                <w:rFonts w:ascii="Times New Roman" w:hAnsi="Times New Roman" w:cs="Times New Roman"/>
                <w:sz w:val="24"/>
                <w:szCs w:val="24"/>
                <w:lang w:eastAsia="en-US"/>
              </w:rPr>
              <w:t xml:space="preserve">Об организации проведения мониторинга </w:t>
            </w:r>
            <w:r w:rsidR="00E833E9">
              <w:rPr>
                <w:rFonts w:ascii="Times New Roman" w:hAnsi="Times New Roman" w:cs="Times New Roman"/>
                <w:sz w:val="24"/>
                <w:szCs w:val="24"/>
                <w:lang w:eastAsia="en-US"/>
              </w:rPr>
              <w:t xml:space="preserve">качества </w:t>
            </w:r>
            <w:r w:rsidRPr="001356B3">
              <w:rPr>
                <w:rFonts w:ascii="Times New Roman" w:hAnsi="Times New Roman" w:cs="Times New Roman"/>
                <w:sz w:val="24"/>
                <w:szCs w:val="24"/>
                <w:lang w:eastAsia="en-US"/>
              </w:rPr>
              <w:t>финансового менеджмента</w:t>
            </w:r>
            <w:r w:rsidR="00E833E9">
              <w:rPr>
                <w:rFonts w:ascii="Times New Roman" w:hAnsi="Times New Roman" w:cs="Times New Roman"/>
                <w:sz w:val="24"/>
                <w:szCs w:val="24"/>
                <w:lang w:eastAsia="en-US"/>
              </w:rPr>
              <w:t xml:space="preserve"> главных распорядителей (администраторов) средств бюджета Республики Карелия» </w:t>
            </w:r>
            <w:r w:rsidRPr="001356B3">
              <w:rPr>
                <w:rFonts w:ascii="Times New Roman" w:hAnsi="Times New Roman" w:cs="Times New Roman"/>
                <w:sz w:val="24"/>
                <w:szCs w:val="24"/>
                <w:lang w:eastAsia="en-US"/>
              </w:rPr>
              <w:t>в части совершенствования показателей качества финансового менеджмента, осуществляемого главными распорядителями средств бюджета Республики Карелия</w:t>
            </w:r>
            <w:r w:rsidR="00E833E9">
              <w:rPr>
                <w:rFonts w:ascii="Times New Roman" w:hAnsi="Times New Roman" w:cs="Times New Roman"/>
                <w:sz w:val="24"/>
                <w:szCs w:val="24"/>
                <w:lang w:eastAsia="en-US"/>
              </w:rPr>
              <w:t xml:space="preserve">, главными администраторами доходов бюджета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833E9" w:rsidRPr="001356B3" w:rsidTr="00E833E9">
        <w:tc>
          <w:tcPr>
            <w:tcW w:w="14175" w:type="dxa"/>
            <w:gridSpan w:val="5"/>
            <w:tcBorders>
              <w:top w:val="single" w:sz="4" w:space="0" w:color="auto"/>
              <w:left w:val="single" w:sz="4" w:space="0" w:color="auto"/>
              <w:bottom w:val="single" w:sz="4" w:space="0" w:color="auto"/>
              <w:right w:val="single" w:sz="4" w:space="0" w:color="auto"/>
            </w:tcBorders>
          </w:tcPr>
          <w:p w:rsidR="00E833E9" w:rsidRPr="001356B3" w:rsidRDefault="00E833E9" w:rsidP="00E833E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4 «</w:t>
            </w:r>
            <w:r w:rsidRPr="001356B3">
              <w:rPr>
                <w:rFonts w:ascii="Times New Roman" w:hAnsi="Times New Roman" w:cs="Times New Roman"/>
                <w:sz w:val="24"/>
                <w:szCs w:val="24"/>
                <w:lang w:eastAsia="en-US"/>
              </w:rPr>
              <w:t>Организация исполнения бюджета Республики Карелия и формирование бюджетной отчетности</w:t>
            </w:r>
            <w:r>
              <w:rPr>
                <w:rFonts w:ascii="Times New Roman" w:hAnsi="Times New Roman" w:cs="Times New Roman"/>
                <w:sz w:val="24"/>
                <w:szCs w:val="24"/>
                <w:lang w:eastAsia="en-US"/>
              </w:rPr>
              <w:t>»</w:t>
            </w:r>
          </w:p>
        </w:tc>
      </w:tr>
      <w:tr w:rsidR="00E833E9" w:rsidRPr="001356B3" w:rsidTr="00E833E9">
        <w:tc>
          <w:tcPr>
            <w:tcW w:w="14175" w:type="dxa"/>
            <w:gridSpan w:val="5"/>
            <w:tcBorders>
              <w:top w:val="single" w:sz="4" w:space="0" w:color="auto"/>
              <w:left w:val="single" w:sz="4" w:space="0" w:color="auto"/>
              <w:bottom w:val="single" w:sz="4" w:space="0" w:color="auto"/>
              <w:right w:val="single" w:sz="4" w:space="0" w:color="auto"/>
            </w:tcBorders>
          </w:tcPr>
          <w:p w:rsidR="00E833E9" w:rsidRPr="001356B3" w:rsidRDefault="00E833E9" w:rsidP="00E833E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4.1.2.1.0. </w:t>
            </w:r>
            <w:r w:rsidRPr="001356B3">
              <w:rPr>
                <w:rFonts w:ascii="Times New Roman" w:hAnsi="Times New Roman" w:cs="Times New Roman"/>
                <w:sz w:val="24"/>
                <w:szCs w:val="24"/>
                <w:lang w:eastAsia="en-US"/>
              </w:rPr>
              <w:t>Организационное и методическое руководство по составлению и ведению сводной бюджетной росписи бюджета Республики Карелия</w:t>
            </w:r>
          </w:p>
        </w:tc>
      </w:tr>
      <w:tr w:rsidR="005275A6" w:rsidRPr="001356B3" w:rsidTr="00EA7599">
        <w:tc>
          <w:tcPr>
            <w:tcW w:w="993" w:type="dxa"/>
            <w:tcBorders>
              <w:top w:val="single" w:sz="4" w:space="0" w:color="auto"/>
              <w:left w:val="single" w:sz="4" w:space="0" w:color="auto"/>
              <w:bottom w:val="single" w:sz="4" w:space="0" w:color="auto"/>
              <w:right w:val="single" w:sz="4" w:space="0" w:color="auto"/>
            </w:tcBorders>
          </w:tcPr>
          <w:p w:rsidR="005275A6" w:rsidRPr="001356B3" w:rsidRDefault="009F6AD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12.</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B52ED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12 октября 2012 года </w:t>
            </w:r>
            <w:r w:rsidR="00B52ED9">
              <w:rPr>
                <w:rFonts w:ascii="Times New Roman" w:hAnsi="Times New Roman" w:cs="Times New Roman"/>
                <w:sz w:val="24"/>
                <w:szCs w:val="24"/>
                <w:lang w:eastAsia="en-US"/>
              </w:rPr>
              <w:t>№ 383 «</w:t>
            </w:r>
            <w:r w:rsidRPr="001356B3">
              <w:rPr>
                <w:rFonts w:ascii="Times New Roman" w:hAnsi="Times New Roman" w:cs="Times New Roman"/>
                <w:sz w:val="24"/>
                <w:szCs w:val="24"/>
                <w:lang w:eastAsia="en-US"/>
              </w:rPr>
              <w:t>Об утверждении Порядка составления и ведения сводной бюджетной росписи бюджета Республики Карелия, порядка составления и ведения бюджетных росписей главных распорядителей (распорядителей) средств бюджета Республики Карелия, включая внесение изменений в них</w:t>
            </w:r>
            <w:r w:rsidR="00B52ED9">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 год</w:t>
            </w:r>
          </w:p>
        </w:tc>
      </w:tr>
    </w:tbl>
    <w:p w:rsidR="00022776" w:rsidRPr="00471271" w:rsidRDefault="00207081" w:rsidP="00207081">
      <w:pPr>
        <w:jc w:val="center"/>
        <w:rPr>
          <w:sz w:val="24"/>
          <w:szCs w:val="24"/>
        </w:rPr>
      </w:pPr>
      <w:r w:rsidRPr="00471271">
        <w:rPr>
          <w:sz w:val="24"/>
          <w:szCs w:val="24"/>
        </w:rPr>
        <w:lastRenderedPageBreak/>
        <w:t>53</w:t>
      </w:r>
    </w:p>
    <w:p w:rsidR="00022776" w:rsidRDefault="00022776"/>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842"/>
        <w:gridCol w:w="6096"/>
        <w:gridCol w:w="2835"/>
        <w:gridCol w:w="2409"/>
      </w:tblGrid>
      <w:tr w:rsidR="00022776" w:rsidRPr="001356B3" w:rsidTr="009F6AD9">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022776" w:rsidRPr="001356B3" w:rsidTr="009F6AD9">
        <w:tc>
          <w:tcPr>
            <w:tcW w:w="993" w:type="dxa"/>
            <w:tcBorders>
              <w:top w:val="single" w:sz="4" w:space="0" w:color="auto"/>
              <w:left w:val="single" w:sz="4" w:space="0" w:color="auto"/>
              <w:bottom w:val="single" w:sz="4" w:space="0" w:color="auto"/>
              <w:right w:val="single" w:sz="4" w:space="0" w:color="auto"/>
            </w:tcBorders>
            <w:hideMark/>
          </w:tcPr>
          <w:p w:rsidR="00022776" w:rsidRPr="001356B3" w:rsidRDefault="00022776" w:rsidP="009F6AD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r w:rsidRPr="001356B3">
              <w:rPr>
                <w:rFonts w:ascii="Times New Roman" w:hAnsi="Times New Roman" w:cs="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022776">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внесение изменений в приказы Министерства финансов Республики Карелия</w:t>
            </w:r>
            <w:r>
              <w:rPr>
                <w:rFonts w:ascii="Times New Roman" w:hAnsi="Times New Roman" w:cs="Times New Roman"/>
                <w:sz w:val="24"/>
                <w:szCs w:val="24"/>
                <w:lang w:eastAsia="en-US"/>
              </w:rPr>
              <w:t xml:space="preserve">, направленные на </w:t>
            </w:r>
            <w:r w:rsidRPr="001356B3">
              <w:rPr>
                <w:rFonts w:ascii="Times New Roman" w:hAnsi="Times New Roman" w:cs="Times New Roman"/>
                <w:sz w:val="24"/>
                <w:szCs w:val="24"/>
                <w:lang w:eastAsia="en-US"/>
              </w:rPr>
              <w:t xml:space="preserve"> изменени</w:t>
            </w:r>
            <w:r>
              <w:rPr>
                <w:rFonts w:ascii="Times New Roman" w:hAnsi="Times New Roman" w:cs="Times New Roman"/>
                <w:sz w:val="24"/>
                <w:szCs w:val="24"/>
                <w:lang w:eastAsia="en-US"/>
              </w:rPr>
              <w:t>е</w:t>
            </w:r>
            <w:r w:rsidRPr="001356B3">
              <w:rPr>
                <w:rFonts w:ascii="Times New Roman" w:hAnsi="Times New Roman" w:cs="Times New Roman"/>
                <w:sz w:val="24"/>
                <w:szCs w:val="24"/>
                <w:lang w:eastAsia="en-US"/>
              </w:rPr>
              <w:t xml:space="preserve"> переч</w:t>
            </w:r>
            <w:r>
              <w:rPr>
                <w:rFonts w:ascii="Times New Roman" w:hAnsi="Times New Roman" w:cs="Times New Roman"/>
                <w:sz w:val="24"/>
                <w:szCs w:val="24"/>
                <w:lang w:eastAsia="en-US"/>
              </w:rPr>
              <w:t>ня</w:t>
            </w:r>
            <w:r w:rsidRPr="001356B3">
              <w:rPr>
                <w:rFonts w:ascii="Times New Roman" w:hAnsi="Times New Roman" w:cs="Times New Roman"/>
                <w:sz w:val="24"/>
                <w:szCs w:val="24"/>
                <w:lang w:eastAsia="en-US"/>
              </w:rPr>
              <w:t xml:space="preserve"> и код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xml:space="preserve"> главных администраторов доходов бюджета Республики Карелия, закрепляемы</w:t>
            </w:r>
            <w:r>
              <w:rPr>
                <w:rFonts w:ascii="Times New Roman" w:hAnsi="Times New Roman" w:cs="Times New Roman"/>
                <w:sz w:val="24"/>
                <w:szCs w:val="24"/>
                <w:lang w:eastAsia="en-US"/>
              </w:rPr>
              <w:t>х</w:t>
            </w:r>
            <w:r w:rsidRPr="001356B3">
              <w:rPr>
                <w:rFonts w:ascii="Times New Roman" w:hAnsi="Times New Roman" w:cs="Times New Roman"/>
                <w:sz w:val="24"/>
                <w:szCs w:val="24"/>
                <w:lang w:eastAsia="en-US"/>
              </w:rPr>
              <w:t xml:space="preserve"> за ними вид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xml:space="preserve"> (подвид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доходов бюджета Республики Карелия на очередной финансовый год и плановый период</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022776" w:rsidRPr="001356B3" w:rsidTr="004225E2">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4225E2">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4.1.3.1.0. </w:t>
            </w:r>
            <w:r w:rsidRPr="001356B3">
              <w:rPr>
                <w:rFonts w:ascii="Times New Roman" w:hAnsi="Times New Roman" w:cs="Times New Roman"/>
                <w:sz w:val="24"/>
                <w:szCs w:val="24"/>
                <w:lang w:eastAsia="en-US"/>
              </w:rPr>
              <w:t>Составление, ведение и анализ кассового плана Республики Карелия</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14.</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B52ED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29 декабря 2014 года </w:t>
            </w:r>
            <w:r>
              <w:rPr>
                <w:rFonts w:ascii="Times New Roman" w:hAnsi="Times New Roman" w:cs="Times New Roman"/>
                <w:sz w:val="24"/>
                <w:szCs w:val="24"/>
                <w:lang w:eastAsia="en-US"/>
              </w:rPr>
              <w:t>№ 546 «</w:t>
            </w:r>
            <w:r w:rsidRPr="001356B3">
              <w:rPr>
                <w:rFonts w:ascii="Times New Roman" w:hAnsi="Times New Roman" w:cs="Times New Roman"/>
                <w:sz w:val="24"/>
                <w:szCs w:val="24"/>
                <w:lang w:eastAsia="en-US"/>
              </w:rPr>
              <w:t>О порядке состав</w:t>
            </w:r>
            <w:r>
              <w:rPr>
                <w:rFonts w:ascii="Times New Roman" w:hAnsi="Times New Roman" w:cs="Times New Roman"/>
                <w:sz w:val="24"/>
                <w:szCs w:val="24"/>
                <w:lang w:eastAsia="en-US"/>
              </w:rPr>
              <w:t>ления и ведения кассового плана»</w:t>
            </w:r>
            <w:r w:rsidRPr="001356B3">
              <w:rPr>
                <w:rFonts w:ascii="Times New Roman" w:hAnsi="Times New Roman" w:cs="Times New Roman"/>
                <w:sz w:val="24"/>
                <w:szCs w:val="24"/>
                <w:lang w:eastAsia="en-US"/>
              </w:rPr>
              <w:t xml:space="preserve"> в части совершенствования порядка ведения кассового плана</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2016 – </w:t>
            </w:r>
            <w:r w:rsidRPr="001356B3">
              <w:rPr>
                <w:rFonts w:ascii="Times New Roman" w:hAnsi="Times New Roman" w:cs="Times New Roman"/>
                <w:sz w:val="24"/>
                <w:szCs w:val="24"/>
                <w:lang w:eastAsia="en-US"/>
              </w:rPr>
              <w:t>2017</w:t>
            </w:r>
          </w:p>
        </w:tc>
      </w:tr>
      <w:tr w:rsidR="00022776" w:rsidRPr="001356B3" w:rsidTr="00D92827">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D92827">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4.1.4.1.0. </w:t>
            </w:r>
            <w:r w:rsidRPr="001356B3">
              <w:rPr>
                <w:rFonts w:ascii="Times New Roman" w:hAnsi="Times New Roman" w:cs="Times New Roman"/>
                <w:sz w:val="24"/>
                <w:szCs w:val="24"/>
                <w:lang w:eastAsia="en-US"/>
              </w:rPr>
              <w:t xml:space="preserve">Формирование и представление оперативных, ежемесячных, квартальных и годовых отчетов </w:t>
            </w:r>
            <w:r w:rsidR="00D42508">
              <w:rPr>
                <w:rFonts w:ascii="Times New Roman" w:hAnsi="Times New Roman" w:cs="Times New Roman"/>
                <w:sz w:val="24"/>
                <w:szCs w:val="24"/>
                <w:lang w:eastAsia="en-US"/>
              </w:rPr>
              <w:br/>
            </w:r>
            <w:r w:rsidRPr="001356B3">
              <w:rPr>
                <w:rFonts w:ascii="Times New Roman" w:hAnsi="Times New Roman" w:cs="Times New Roman"/>
                <w:sz w:val="24"/>
                <w:szCs w:val="24"/>
                <w:lang w:eastAsia="en-US"/>
              </w:rPr>
              <w:t>об исполнении бюджета Республики Карелия</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постановления Правительства Республики Карелия о внесении изменений в постановление Правительства Республики Карелия</w:t>
            </w:r>
            <w:r>
              <w:rPr>
                <w:rFonts w:ascii="Times New Roman" w:hAnsi="Times New Roman" w:cs="Times New Roman"/>
                <w:sz w:val="24"/>
                <w:szCs w:val="24"/>
                <w:lang w:eastAsia="en-US"/>
              </w:rPr>
              <w:t xml:space="preserve"> от 1 ноября 2010 года № 240-П «</w:t>
            </w:r>
            <w:r w:rsidRPr="001356B3">
              <w:rPr>
                <w:rFonts w:ascii="Times New Roman" w:hAnsi="Times New Roman" w:cs="Times New Roman"/>
                <w:sz w:val="24"/>
                <w:szCs w:val="24"/>
                <w:lang w:eastAsia="en-US"/>
              </w:rPr>
              <w:t>Об утверждении Положения о предоставлении в Правительство Республики Карелия ежеквартальной и годовой отчетности об исполн</w:t>
            </w:r>
            <w:r>
              <w:rPr>
                <w:rFonts w:ascii="Times New Roman" w:hAnsi="Times New Roman" w:cs="Times New Roman"/>
                <w:sz w:val="24"/>
                <w:szCs w:val="24"/>
                <w:lang w:eastAsia="en-US"/>
              </w:rPr>
              <w:t>ении бюджета Республики Карелия»</w:t>
            </w:r>
            <w:r w:rsidRPr="001356B3">
              <w:rPr>
                <w:rFonts w:ascii="Times New Roman" w:hAnsi="Times New Roman" w:cs="Times New Roman"/>
                <w:sz w:val="24"/>
                <w:szCs w:val="24"/>
                <w:lang w:eastAsia="en-US"/>
              </w:rPr>
              <w:t xml:space="preserve"> в части совершенствования качества бюджетной отчетности</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2016 год</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16.</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об исполнении бюджета Республики Карелия </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022776" w:rsidRPr="001356B3" w:rsidTr="00333794">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33379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Подпрограмма 5 «Совершенствование контроля в финансово</w:t>
            </w:r>
            <w:r>
              <w:rPr>
                <w:rFonts w:ascii="Times New Roman" w:hAnsi="Times New Roman" w:cs="Times New Roman"/>
                <w:sz w:val="24"/>
                <w:szCs w:val="24"/>
                <w:lang w:eastAsia="en-US"/>
              </w:rPr>
              <w:t xml:space="preserve">-бюджетной </w:t>
            </w:r>
            <w:r w:rsidRPr="001356B3">
              <w:rPr>
                <w:rFonts w:ascii="Times New Roman" w:hAnsi="Times New Roman" w:cs="Times New Roman"/>
                <w:sz w:val="24"/>
                <w:szCs w:val="24"/>
                <w:lang w:eastAsia="en-US"/>
              </w:rPr>
              <w:t>сфере»</w:t>
            </w:r>
          </w:p>
        </w:tc>
      </w:tr>
    </w:tbl>
    <w:p w:rsidR="00022776" w:rsidRDefault="00022776"/>
    <w:p w:rsidR="00D42508" w:rsidRDefault="00D42508" w:rsidP="00207081">
      <w:pPr>
        <w:jc w:val="center"/>
      </w:pPr>
    </w:p>
    <w:p w:rsidR="00207081" w:rsidRPr="00471271" w:rsidRDefault="00207081" w:rsidP="00207081">
      <w:pPr>
        <w:jc w:val="center"/>
        <w:rPr>
          <w:sz w:val="24"/>
          <w:szCs w:val="24"/>
        </w:rPr>
      </w:pPr>
      <w:r w:rsidRPr="00471271">
        <w:rPr>
          <w:sz w:val="24"/>
          <w:szCs w:val="24"/>
        </w:rPr>
        <w:lastRenderedPageBreak/>
        <w:t>54</w:t>
      </w:r>
    </w:p>
    <w:p w:rsidR="00D42508" w:rsidRDefault="00D42508" w:rsidP="00207081">
      <w:pPr>
        <w:jc w:val="center"/>
      </w:pP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842"/>
        <w:gridCol w:w="6096"/>
        <w:gridCol w:w="2835"/>
        <w:gridCol w:w="2409"/>
      </w:tblGrid>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207081" w:rsidRPr="001356B3" w:rsidTr="00BA1BC6">
        <w:tc>
          <w:tcPr>
            <w:tcW w:w="14175" w:type="dxa"/>
            <w:gridSpan w:val="5"/>
            <w:tcBorders>
              <w:top w:val="single" w:sz="4" w:space="0" w:color="auto"/>
              <w:left w:val="single" w:sz="4" w:space="0" w:color="auto"/>
              <w:bottom w:val="single" w:sz="4" w:space="0" w:color="auto"/>
              <w:right w:val="single" w:sz="4" w:space="0" w:color="auto"/>
            </w:tcBorders>
          </w:tcPr>
          <w:p w:rsidR="00207081" w:rsidRPr="001356B3" w:rsidRDefault="00207081"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5.1.1.1.0. </w:t>
            </w:r>
            <w:r w:rsidRPr="001356B3">
              <w:rPr>
                <w:rFonts w:ascii="Times New Roman" w:hAnsi="Times New Roman" w:cs="Times New Roman"/>
                <w:sz w:val="24"/>
                <w:szCs w:val="24"/>
                <w:lang w:eastAsia="en-US"/>
              </w:rPr>
              <w:t>Актуализация нормативных правовых актов Республики Карелия, регулирующих порядок осуществления внутреннего государственного финансового контроля</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17.</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приказа  Министерства финансов Республики Карелия</w:t>
            </w:r>
            <w:r>
              <w:rPr>
                <w:rFonts w:ascii="Times New Roman" w:hAnsi="Times New Roman" w:cs="Times New Roman"/>
                <w:sz w:val="24"/>
                <w:szCs w:val="24"/>
                <w:lang w:eastAsia="en-US"/>
              </w:rPr>
              <w:t xml:space="preserve"> о</w:t>
            </w:r>
            <w:r w:rsidRPr="001356B3">
              <w:rPr>
                <w:rFonts w:ascii="Times New Roman" w:hAnsi="Times New Roman" w:cs="Times New Roman"/>
                <w:sz w:val="24"/>
                <w:szCs w:val="24"/>
                <w:lang w:eastAsia="en-US"/>
              </w:rPr>
              <w:t>б утверждении Административного регламента исполнения Министерством финансов Республики Карелия государственной функции по  осуществлению внутреннего государственного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2017 год</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18.</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jc w:val="both"/>
              <w:rPr>
                <w:rFonts w:eastAsiaTheme="minorEastAsia"/>
                <w:sz w:val="24"/>
                <w:szCs w:val="24"/>
                <w:lang w:eastAsia="en-US"/>
              </w:rPr>
            </w:pPr>
            <w:r w:rsidRPr="001356B3">
              <w:rPr>
                <w:sz w:val="24"/>
                <w:szCs w:val="24"/>
                <w:lang w:eastAsia="en-US"/>
              </w:rPr>
              <w:t>проект</w:t>
            </w:r>
            <w:r>
              <w:rPr>
                <w:sz w:val="24"/>
                <w:szCs w:val="24"/>
                <w:lang w:eastAsia="en-US"/>
              </w:rPr>
              <w:t>ы</w:t>
            </w:r>
            <w:r w:rsidRPr="001356B3">
              <w:rPr>
                <w:sz w:val="24"/>
                <w:szCs w:val="24"/>
                <w:lang w:eastAsia="en-US"/>
              </w:rPr>
              <w:t xml:space="preserve"> приказов  Министерства финансов Республики Карелия:</w:t>
            </w:r>
          </w:p>
          <w:p w:rsidR="00022776" w:rsidRPr="001356B3" w:rsidRDefault="00022776" w:rsidP="001356B3">
            <w:pPr>
              <w:jc w:val="both"/>
              <w:rPr>
                <w:sz w:val="24"/>
                <w:szCs w:val="24"/>
                <w:lang w:eastAsia="en-US"/>
              </w:rPr>
            </w:pPr>
            <w:r>
              <w:rPr>
                <w:sz w:val="24"/>
                <w:szCs w:val="24"/>
                <w:lang w:eastAsia="en-US"/>
              </w:rPr>
              <w:t>о</w:t>
            </w:r>
            <w:r w:rsidRPr="001356B3">
              <w:rPr>
                <w:sz w:val="24"/>
                <w:szCs w:val="24"/>
                <w:lang w:eastAsia="en-US"/>
              </w:rPr>
              <w:t xml:space="preserve">б утверждении </w:t>
            </w:r>
            <w:r>
              <w:rPr>
                <w:sz w:val="24"/>
                <w:szCs w:val="24"/>
                <w:lang w:eastAsia="en-US"/>
              </w:rPr>
              <w:t>а</w:t>
            </w:r>
            <w:r w:rsidRPr="001356B3">
              <w:rPr>
                <w:sz w:val="24"/>
                <w:szCs w:val="24"/>
                <w:lang w:eastAsia="en-US"/>
              </w:rPr>
              <w:t xml:space="preserve">дминистративного регламента исполнения Министерством финансов Республики Карелия  государственной функции  по осуществлению контроля за соблюдением </w:t>
            </w:r>
            <w:r w:rsidRPr="001356B3">
              <w:rPr>
                <w:bCs/>
                <w:sz w:val="24"/>
                <w:szCs w:val="24"/>
                <w:lang w:eastAsia="en-US"/>
              </w:rPr>
              <w:t>требований законодательства Российской Федерации и иных нормативных правовых актов о конт</w:t>
            </w:r>
            <w:r w:rsidR="00207081">
              <w:rPr>
                <w:bCs/>
                <w:sz w:val="24"/>
                <w:szCs w:val="24"/>
                <w:lang w:eastAsia="en-US"/>
              </w:rPr>
              <w:t>рактной системе в сфере закупок</w:t>
            </w:r>
            <w:r w:rsidRPr="001356B3">
              <w:rPr>
                <w:bCs/>
                <w:sz w:val="24"/>
                <w:szCs w:val="24"/>
                <w:lang w:eastAsia="en-US"/>
              </w:rPr>
              <w:t xml:space="preserve"> товаров, работ, услуг для обеспечения государственных и муниципальных нужд </w:t>
            </w:r>
            <w:r w:rsidRPr="001356B3">
              <w:rPr>
                <w:sz w:val="24"/>
                <w:szCs w:val="24"/>
                <w:lang w:eastAsia="en-US"/>
              </w:rPr>
              <w:t>путем проведения плановых и внеплановых проверок;</w:t>
            </w:r>
          </w:p>
          <w:p w:rsidR="00022776" w:rsidRPr="00207081" w:rsidRDefault="00022776" w:rsidP="00D42508">
            <w:pPr>
              <w:pStyle w:val="ConsPlusNormal"/>
              <w:ind w:firstLine="0"/>
              <w:jc w:val="both"/>
              <w:rPr>
                <w:rFonts w:ascii="Times New Roman" w:hAnsi="Times New Roman" w:cs="Times New Roman"/>
                <w:b/>
                <w:sz w:val="24"/>
                <w:szCs w:val="24"/>
                <w:lang w:eastAsia="en-US"/>
              </w:rPr>
            </w:pPr>
            <w:r>
              <w:rPr>
                <w:rFonts w:ascii="Times New Roman" w:hAnsi="Times New Roman" w:cs="Times New Roman"/>
                <w:sz w:val="24"/>
                <w:szCs w:val="24"/>
                <w:lang w:eastAsia="en-US"/>
              </w:rPr>
              <w:t>о</w:t>
            </w:r>
            <w:r w:rsidRPr="001356B3">
              <w:rPr>
                <w:rFonts w:ascii="Times New Roman" w:hAnsi="Times New Roman" w:cs="Times New Roman"/>
                <w:sz w:val="24"/>
                <w:szCs w:val="24"/>
                <w:lang w:eastAsia="en-US"/>
              </w:rPr>
              <w:t xml:space="preserve">б утверждении </w:t>
            </w:r>
            <w:r>
              <w:rPr>
                <w:rFonts w:ascii="Times New Roman" w:hAnsi="Times New Roman" w:cs="Times New Roman"/>
                <w:sz w:val="24"/>
                <w:szCs w:val="24"/>
                <w:lang w:eastAsia="en-US"/>
              </w:rPr>
              <w:t>а</w:t>
            </w:r>
            <w:r w:rsidRPr="001356B3">
              <w:rPr>
                <w:rFonts w:ascii="Times New Roman" w:hAnsi="Times New Roman" w:cs="Times New Roman"/>
                <w:sz w:val="24"/>
                <w:szCs w:val="24"/>
                <w:lang w:eastAsia="en-US"/>
              </w:rPr>
              <w:t xml:space="preserve">дминистративного регламента  </w:t>
            </w:r>
            <w:r w:rsidRPr="001356B3">
              <w:rPr>
                <w:rFonts w:ascii="Times New Roman" w:hAnsi="Times New Roman" w:cs="Times New Roman"/>
                <w:bCs/>
                <w:sz w:val="24"/>
                <w:szCs w:val="24"/>
                <w:lang w:eastAsia="en-US"/>
              </w:rPr>
              <w:t>исполнения Министерством финансов Республики Карелия</w:t>
            </w:r>
            <w:r w:rsidRPr="001356B3">
              <w:rPr>
                <w:rFonts w:ascii="Times New Roman" w:hAnsi="Times New Roman" w:cs="Times New Roman"/>
                <w:sz w:val="24"/>
                <w:szCs w:val="24"/>
                <w:lang w:eastAsia="en-US"/>
              </w:rPr>
              <w:t xml:space="preserve"> государственной функции по рассмотрению жалоб участников закупок, а также осуществляющих общественный контроль общественных объединений, объединений юридических лиц на действия (бездействие) заказчиков Республики Карелия и муниципальных образований </w:t>
            </w:r>
            <w:r>
              <w:rPr>
                <w:rFonts w:ascii="Times New Roman" w:hAnsi="Times New Roman" w:cs="Times New Roman"/>
                <w:sz w:val="24"/>
                <w:szCs w:val="24"/>
                <w:lang w:eastAsia="en-US"/>
              </w:rPr>
              <w:t xml:space="preserve">в </w:t>
            </w:r>
            <w:r w:rsidRPr="001356B3">
              <w:rPr>
                <w:rFonts w:ascii="Times New Roman" w:hAnsi="Times New Roman" w:cs="Times New Roman"/>
                <w:sz w:val="24"/>
                <w:szCs w:val="24"/>
                <w:lang w:eastAsia="en-US"/>
              </w:rPr>
              <w:t>Республик</w:t>
            </w:r>
            <w:r>
              <w:rPr>
                <w:rFonts w:ascii="Times New Roman" w:hAnsi="Times New Roman" w:cs="Times New Roman"/>
                <w:sz w:val="24"/>
                <w:szCs w:val="24"/>
                <w:lang w:eastAsia="en-US"/>
              </w:rPr>
              <w:t>е</w:t>
            </w:r>
            <w:r w:rsidRPr="001356B3">
              <w:rPr>
                <w:rFonts w:ascii="Times New Roman" w:hAnsi="Times New Roman" w:cs="Times New Roman"/>
                <w:sz w:val="24"/>
                <w:szCs w:val="24"/>
                <w:lang w:eastAsia="en-US"/>
              </w:rPr>
              <w:t xml:space="preserve"> Карелия, уполномоченных органов, уполномоченных учреждений, специализиро</w:t>
            </w:r>
            <w:r>
              <w:rPr>
                <w:rFonts w:ascii="Times New Roman" w:hAnsi="Times New Roman" w:cs="Times New Roman"/>
                <w:sz w:val="24"/>
                <w:szCs w:val="24"/>
                <w:lang w:eastAsia="en-US"/>
              </w:rPr>
              <w:t>-</w:t>
            </w:r>
            <w:r w:rsidRPr="001356B3">
              <w:rPr>
                <w:rFonts w:ascii="Times New Roman" w:hAnsi="Times New Roman" w:cs="Times New Roman"/>
                <w:sz w:val="24"/>
                <w:szCs w:val="24"/>
                <w:lang w:eastAsia="en-US"/>
              </w:rPr>
              <w:t xml:space="preserve">ванных организаций, комиссий по осуществлению закупок, их членов, должностных лиц контрактной службы, контрактного управляющего при осуществлении </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2017 год</w:t>
            </w:r>
          </w:p>
        </w:tc>
      </w:tr>
    </w:tbl>
    <w:p w:rsidR="002D200F" w:rsidRPr="00471271" w:rsidRDefault="00207081" w:rsidP="00207081">
      <w:pPr>
        <w:jc w:val="center"/>
        <w:rPr>
          <w:sz w:val="24"/>
          <w:szCs w:val="24"/>
        </w:rPr>
      </w:pPr>
      <w:r w:rsidRPr="00471271">
        <w:rPr>
          <w:sz w:val="24"/>
          <w:szCs w:val="24"/>
        </w:rPr>
        <w:lastRenderedPageBreak/>
        <w:t>55</w:t>
      </w:r>
    </w:p>
    <w:p w:rsidR="00D42508" w:rsidRDefault="00D42508" w:rsidP="00207081">
      <w:pPr>
        <w:jc w:val="center"/>
      </w:pP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842"/>
        <w:gridCol w:w="6096"/>
        <w:gridCol w:w="2835"/>
        <w:gridCol w:w="2409"/>
      </w:tblGrid>
      <w:tr w:rsidR="002D200F" w:rsidRPr="001356B3" w:rsidTr="001A59E6">
        <w:tc>
          <w:tcPr>
            <w:tcW w:w="993"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5</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Default="00022776" w:rsidP="001356B3">
            <w:pPr>
              <w:pStyle w:val="ConsPlusNormal"/>
              <w:ind w:firstLine="0"/>
              <w:jc w:val="center"/>
              <w:rPr>
                <w:rFonts w:ascii="Times New Roman" w:eastAsiaTheme="minorEastAsia"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22776" w:rsidRDefault="00022776" w:rsidP="001356B3">
            <w:pPr>
              <w:pStyle w:val="ConsPlusNormal"/>
              <w:ind w:firstLine="0"/>
              <w:rPr>
                <w:rFonts w:ascii="Times New Roman" w:hAnsi="Times New Roman" w:cs="Times New Roman"/>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tcPr>
          <w:p w:rsidR="00207081" w:rsidRDefault="00D42508" w:rsidP="001728D4">
            <w:pPr>
              <w:pStyle w:val="ConsPlusNormal"/>
              <w:ind w:firstLine="0"/>
              <w:jc w:val="both"/>
              <w:rPr>
                <w:rFonts w:ascii="Times New Roman" w:hAnsi="Times New Roman" w:cs="Times New Roman"/>
                <w:sz w:val="24"/>
                <w:szCs w:val="24"/>
                <w:lang w:eastAsia="en-US"/>
              </w:rPr>
            </w:pPr>
            <w:r w:rsidRPr="001356B3">
              <w:rPr>
                <w:rFonts w:ascii="Times New Roman" w:hAnsi="Times New Roman" w:cs="Times New Roman"/>
                <w:sz w:val="24"/>
                <w:szCs w:val="24"/>
                <w:lang w:eastAsia="en-US"/>
              </w:rPr>
              <w:t xml:space="preserve">закупок для обеспечения </w:t>
            </w:r>
            <w:r>
              <w:rPr>
                <w:rFonts w:ascii="Times New Roman" w:hAnsi="Times New Roman" w:cs="Times New Roman"/>
                <w:sz w:val="24"/>
                <w:szCs w:val="24"/>
                <w:lang w:eastAsia="en-US"/>
              </w:rPr>
              <w:t>государственных</w:t>
            </w:r>
            <w:r w:rsidRPr="001356B3">
              <w:rPr>
                <w:rFonts w:ascii="Times New Roman" w:hAnsi="Times New Roman" w:cs="Times New Roman"/>
                <w:sz w:val="24"/>
                <w:szCs w:val="24"/>
                <w:lang w:eastAsia="en-US"/>
              </w:rPr>
              <w:t xml:space="preserve"> и муниципаль</w:t>
            </w:r>
            <w:r>
              <w:rPr>
                <w:rFonts w:ascii="Times New Roman" w:hAnsi="Times New Roman" w:cs="Times New Roman"/>
                <w:sz w:val="24"/>
                <w:szCs w:val="24"/>
                <w:lang w:eastAsia="en-US"/>
              </w:rPr>
              <w:t>-</w:t>
            </w:r>
            <w:r w:rsidR="00207081" w:rsidRPr="001356B3">
              <w:rPr>
                <w:rFonts w:ascii="Times New Roman" w:hAnsi="Times New Roman" w:cs="Times New Roman"/>
                <w:sz w:val="24"/>
                <w:szCs w:val="24"/>
                <w:lang w:eastAsia="en-US"/>
              </w:rPr>
              <w:t>ных нужд;</w:t>
            </w:r>
          </w:p>
          <w:p w:rsidR="00022776" w:rsidRDefault="00EA7599" w:rsidP="001728D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356B3">
              <w:rPr>
                <w:rFonts w:ascii="Times New Roman" w:hAnsi="Times New Roman" w:cs="Times New Roman"/>
                <w:sz w:val="24"/>
                <w:szCs w:val="24"/>
                <w:lang w:eastAsia="en-US"/>
              </w:rPr>
              <w:t xml:space="preserve">б утверждении </w:t>
            </w:r>
            <w:r>
              <w:rPr>
                <w:rFonts w:ascii="Times New Roman" w:hAnsi="Times New Roman" w:cs="Times New Roman"/>
                <w:sz w:val="24"/>
                <w:szCs w:val="24"/>
                <w:lang w:eastAsia="en-US"/>
              </w:rPr>
              <w:t>а</w:t>
            </w:r>
            <w:r w:rsidRPr="001356B3">
              <w:rPr>
                <w:rFonts w:ascii="Times New Roman" w:hAnsi="Times New Roman" w:cs="Times New Roman"/>
                <w:sz w:val="24"/>
                <w:szCs w:val="24"/>
                <w:lang w:eastAsia="en-US"/>
              </w:rPr>
              <w:t xml:space="preserve">дминистративного регламента  исполнения Министерством финансов Республики Карелия государственной функции по согласованию </w:t>
            </w:r>
            <w:r w:rsidR="00022776" w:rsidRPr="001356B3">
              <w:rPr>
                <w:rFonts w:ascii="Times New Roman" w:hAnsi="Times New Roman" w:cs="Times New Roman"/>
                <w:sz w:val="24"/>
                <w:szCs w:val="24"/>
                <w:lang w:eastAsia="en-US"/>
              </w:rPr>
              <w:t xml:space="preserve">заключения контрактов с единственным поставщиком (подрядчиком, исполнителем) при осуществлении закупок для </w:t>
            </w:r>
            <w:r w:rsidR="00022776">
              <w:rPr>
                <w:rFonts w:ascii="Times New Roman" w:hAnsi="Times New Roman" w:cs="Times New Roman"/>
                <w:sz w:val="24"/>
                <w:szCs w:val="24"/>
                <w:lang w:eastAsia="en-US"/>
              </w:rPr>
              <w:t xml:space="preserve">государственных </w:t>
            </w:r>
            <w:r w:rsidR="00022776" w:rsidRPr="001356B3">
              <w:rPr>
                <w:rFonts w:ascii="Times New Roman" w:hAnsi="Times New Roman" w:cs="Times New Roman"/>
                <w:sz w:val="24"/>
                <w:szCs w:val="24"/>
                <w:lang w:eastAsia="en-US"/>
              </w:rPr>
              <w:t>нужд Республики Карелия</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hAnsi="Times New Roman" w:cs="Times New Roman"/>
                <w:sz w:val="24"/>
                <w:szCs w:val="24"/>
                <w:lang w:eastAsia="en-US"/>
              </w:rPr>
            </w:pPr>
          </w:p>
        </w:tc>
      </w:tr>
      <w:tr w:rsidR="005275A6" w:rsidRPr="001356B3" w:rsidTr="00333794">
        <w:tc>
          <w:tcPr>
            <w:tcW w:w="993" w:type="dxa"/>
            <w:tcBorders>
              <w:top w:val="single" w:sz="4" w:space="0" w:color="auto"/>
              <w:left w:val="single" w:sz="4" w:space="0" w:color="auto"/>
              <w:bottom w:val="single" w:sz="4" w:space="0" w:color="auto"/>
              <w:right w:val="single" w:sz="4" w:space="0" w:color="auto"/>
            </w:tcBorders>
          </w:tcPr>
          <w:p w:rsidR="005275A6" w:rsidRPr="001356B3" w:rsidRDefault="002D200F"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19.</w:t>
            </w:r>
          </w:p>
        </w:tc>
        <w:tc>
          <w:tcPr>
            <w:tcW w:w="1842" w:type="dxa"/>
            <w:tcBorders>
              <w:top w:val="single" w:sz="4" w:space="0" w:color="auto"/>
              <w:left w:val="single" w:sz="4" w:space="0" w:color="auto"/>
              <w:bottom w:val="single" w:sz="4" w:space="0" w:color="auto"/>
              <w:right w:val="single" w:sz="4" w:space="0" w:color="auto"/>
            </w:tcBorders>
            <w:hideMark/>
          </w:tcPr>
          <w:p w:rsidR="005275A6" w:rsidRPr="001356B3" w:rsidRDefault="00806EA4"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w:t>
            </w:r>
            <w:r w:rsidR="005275A6" w:rsidRPr="001356B3">
              <w:rPr>
                <w:rFonts w:ascii="Times New Roman" w:hAnsi="Times New Roman" w:cs="Times New Roman"/>
                <w:sz w:val="24"/>
                <w:szCs w:val="24"/>
                <w:lang w:eastAsia="en-US"/>
              </w:rPr>
              <w:t>риказ</w:t>
            </w:r>
          </w:p>
        </w:tc>
        <w:tc>
          <w:tcPr>
            <w:tcW w:w="6096" w:type="dxa"/>
            <w:tcBorders>
              <w:top w:val="single" w:sz="4" w:space="0" w:color="auto"/>
              <w:left w:val="single" w:sz="4" w:space="0" w:color="auto"/>
              <w:bottom w:val="single" w:sz="4" w:space="0" w:color="auto"/>
              <w:right w:val="single" w:sz="4" w:space="0" w:color="auto"/>
            </w:tcBorders>
            <w:hideMark/>
          </w:tcPr>
          <w:p w:rsidR="005275A6" w:rsidRPr="001356B3" w:rsidRDefault="001728D4" w:rsidP="001728D4">
            <w:pPr>
              <w:pStyle w:val="ConsPlusNormal"/>
              <w:ind w:firstLine="0"/>
              <w:jc w:val="both"/>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w:t>
            </w:r>
            <w:r w:rsidR="002D200F">
              <w:rPr>
                <w:rFonts w:ascii="Times New Roman" w:hAnsi="Times New Roman" w:cs="Times New Roman"/>
                <w:sz w:val="24"/>
                <w:szCs w:val="24"/>
                <w:lang w:eastAsia="en-US"/>
              </w:rPr>
              <w:t>роекты приказов Министерства финансов Республики Карелия об утверждении стандартов осуществления внутреннего государственного финансового</w:t>
            </w:r>
            <w:r>
              <w:rPr>
                <w:rFonts w:ascii="Times New Roman" w:hAnsi="Times New Roman" w:cs="Times New Roman"/>
                <w:sz w:val="24"/>
                <w:szCs w:val="24"/>
                <w:lang w:eastAsia="en-US"/>
              </w:rPr>
              <w:t xml:space="preserve"> контроля</w:t>
            </w:r>
          </w:p>
        </w:tc>
        <w:tc>
          <w:tcPr>
            <w:tcW w:w="2835"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2018 год</w:t>
            </w:r>
          </w:p>
        </w:tc>
      </w:tr>
      <w:tr w:rsidR="005275A6" w:rsidRPr="001356B3" w:rsidTr="00333794">
        <w:tc>
          <w:tcPr>
            <w:tcW w:w="993" w:type="dxa"/>
            <w:tcBorders>
              <w:top w:val="single" w:sz="4" w:space="0" w:color="auto"/>
              <w:left w:val="single" w:sz="4" w:space="0" w:color="auto"/>
              <w:bottom w:val="single" w:sz="4" w:space="0" w:color="auto"/>
              <w:right w:val="single" w:sz="4" w:space="0" w:color="auto"/>
            </w:tcBorders>
          </w:tcPr>
          <w:p w:rsidR="005275A6" w:rsidRPr="001356B3" w:rsidRDefault="002D200F"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728D4">
            <w:pPr>
              <w:jc w:val="both"/>
              <w:rPr>
                <w:rFonts w:eastAsiaTheme="minorEastAsia"/>
                <w:sz w:val="24"/>
                <w:szCs w:val="24"/>
                <w:lang w:eastAsia="en-US"/>
              </w:rPr>
            </w:pPr>
            <w:r w:rsidRPr="001356B3">
              <w:rPr>
                <w:sz w:val="24"/>
                <w:szCs w:val="24"/>
                <w:lang w:eastAsia="en-US"/>
              </w:rPr>
              <w:t>проект приказ</w:t>
            </w:r>
            <w:r w:rsidR="001728D4">
              <w:rPr>
                <w:sz w:val="24"/>
                <w:szCs w:val="24"/>
                <w:lang w:eastAsia="en-US"/>
              </w:rPr>
              <w:t>а</w:t>
            </w:r>
            <w:r w:rsidRPr="001356B3">
              <w:rPr>
                <w:sz w:val="24"/>
                <w:szCs w:val="24"/>
                <w:lang w:eastAsia="en-US"/>
              </w:rPr>
              <w:t xml:space="preserve">  Министерства финансов Республики Карелия об утверждении порядка проведения анализа осуществления главными администраторами средств бюджета Республики Карелия внутреннего финансового контроля и внутреннего финансового аудита</w:t>
            </w:r>
          </w:p>
        </w:tc>
        <w:tc>
          <w:tcPr>
            <w:tcW w:w="2835"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2018 год</w:t>
            </w:r>
          </w:p>
        </w:tc>
      </w:tr>
    </w:tbl>
    <w:p w:rsidR="005275A6" w:rsidRDefault="005275A6" w:rsidP="005275A6">
      <w:pPr>
        <w:pStyle w:val="ConsPlusNormal"/>
        <w:jc w:val="both"/>
        <w:rPr>
          <w:rFonts w:ascii="Times New Roman" w:eastAsiaTheme="minorEastAsia"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rPr>
          <w:szCs w:val="28"/>
        </w:rPr>
        <w:sectPr w:rsidR="005275A6" w:rsidSect="00207081">
          <w:headerReference w:type="default" r:id="rId12"/>
          <w:pgSz w:w="16838" w:h="11906" w:orient="landscape"/>
          <w:pgMar w:top="1133" w:right="1440" w:bottom="566" w:left="1440" w:header="0" w:footer="0" w:gutter="0"/>
          <w:pgNumType w:start="50"/>
          <w:cols w:space="720"/>
          <w:titlePg/>
          <w:docGrid w:linePitch="381"/>
        </w:sectPr>
      </w:pPr>
    </w:p>
    <w:p w:rsidR="00207081" w:rsidRPr="00471271" w:rsidRDefault="00207081" w:rsidP="00471271">
      <w:pPr>
        <w:pStyle w:val="ConsPlusNormal"/>
        <w:ind w:firstLine="0"/>
        <w:jc w:val="center"/>
        <w:outlineLvl w:val="1"/>
        <w:rPr>
          <w:rFonts w:ascii="Times New Roman" w:hAnsi="Times New Roman" w:cs="Times New Roman"/>
          <w:sz w:val="24"/>
          <w:szCs w:val="24"/>
        </w:rPr>
      </w:pPr>
      <w:r w:rsidRPr="00471271">
        <w:rPr>
          <w:rFonts w:ascii="Times New Roman" w:hAnsi="Times New Roman" w:cs="Times New Roman"/>
          <w:sz w:val="24"/>
          <w:szCs w:val="24"/>
        </w:rPr>
        <w:lastRenderedPageBreak/>
        <w:t>56</w:t>
      </w:r>
    </w:p>
    <w:p w:rsidR="005275A6" w:rsidRPr="00595016" w:rsidRDefault="005275A6" w:rsidP="00207081">
      <w:pPr>
        <w:pStyle w:val="ConsPlusNormal"/>
        <w:jc w:val="right"/>
        <w:outlineLvl w:val="1"/>
        <w:rPr>
          <w:rFonts w:ascii="Times New Roman" w:hAnsi="Times New Roman" w:cs="Times New Roman"/>
          <w:sz w:val="26"/>
          <w:szCs w:val="26"/>
        </w:rPr>
      </w:pPr>
      <w:r w:rsidRPr="00595016">
        <w:rPr>
          <w:rFonts w:ascii="Times New Roman" w:hAnsi="Times New Roman" w:cs="Times New Roman"/>
          <w:sz w:val="26"/>
          <w:szCs w:val="26"/>
        </w:rPr>
        <w:t>Приложение 4</w:t>
      </w:r>
    </w:p>
    <w:p w:rsidR="005275A6" w:rsidRPr="00595016" w:rsidRDefault="005275A6" w:rsidP="005275A6">
      <w:pPr>
        <w:pStyle w:val="ConsPlusNormal"/>
        <w:jc w:val="right"/>
        <w:rPr>
          <w:rFonts w:ascii="Times New Roman" w:hAnsi="Times New Roman" w:cs="Times New Roman"/>
          <w:sz w:val="26"/>
          <w:szCs w:val="26"/>
        </w:rPr>
      </w:pPr>
      <w:r w:rsidRPr="00595016">
        <w:rPr>
          <w:rFonts w:ascii="Times New Roman" w:hAnsi="Times New Roman" w:cs="Times New Roman"/>
          <w:sz w:val="26"/>
          <w:szCs w:val="26"/>
        </w:rPr>
        <w:t>к государственной программе</w:t>
      </w:r>
    </w:p>
    <w:p w:rsidR="005275A6" w:rsidRPr="00595016" w:rsidRDefault="005275A6" w:rsidP="005275A6">
      <w:pPr>
        <w:pStyle w:val="ConsPlusNormal"/>
        <w:jc w:val="both"/>
        <w:rPr>
          <w:rFonts w:ascii="Times New Roman" w:hAnsi="Times New Roman" w:cs="Times New Roman"/>
          <w:sz w:val="26"/>
          <w:szCs w:val="26"/>
        </w:rPr>
      </w:pPr>
    </w:p>
    <w:p w:rsidR="005275A6" w:rsidRPr="00595016" w:rsidRDefault="005275A6" w:rsidP="005275A6">
      <w:pPr>
        <w:pStyle w:val="ConsPlusTitle"/>
        <w:jc w:val="center"/>
        <w:rPr>
          <w:rFonts w:ascii="Times New Roman" w:hAnsi="Times New Roman" w:cs="Times New Roman"/>
          <w:sz w:val="26"/>
          <w:szCs w:val="26"/>
        </w:rPr>
      </w:pPr>
      <w:bookmarkStart w:id="38" w:name="Par1852"/>
      <w:bookmarkEnd w:id="38"/>
      <w:r w:rsidRPr="00595016">
        <w:rPr>
          <w:rFonts w:ascii="Times New Roman" w:hAnsi="Times New Roman" w:cs="Times New Roman"/>
          <w:sz w:val="26"/>
          <w:szCs w:val="26"/>
        </w:rPr>
        <w:t>ФИНАНСОВОЕ ОБЕСПЕЧЕНИЕ</w:t>
      </w:r>
    </w:p>
    <w:p w:rsidR="005275A6" w:rsidRPr="00595016" w:rsidRDefault="005275A6" w:rsidP="005275A6">
      <w:pPr>
        <w:pStyle w:val="ConsPlusTitle"/>
        <w:jc w:val="center"/>
        <w:rPr>
          <w:rFonts w:ascii="Times New Roman" w:hAnsi="Times New Roman" w:cs="Times New Roman"/>
          <w:sz w:val="26"/>
          <w:szCs w:val="26"/>
        </w:rPr>
      </w:pPr>
      <w:r w:rsidRPr="00595016">
        <w:rPr>
          <w:rFonts w:ascii="Times New Roman" w:hAnsi="Times New Roman" w:cs="Times New Roman"/>
          <w:sz w:val="26"/>
          <w:szCs w:val="26"/>
        </w:rPr>
        <w:t>РЕАЛИЗАЦИИ ГОСУДАРСТВЕННОЙ ПРОГРАММЫ ЗА СЧЕТ</w:t>
      </w:r>
    </w:p>
    <w:p w:rsidR="005275A6" w:rsidRPr="00595016" w:rsidRDefault="005275A6" w:rsidP="005275A6">
      <w:pPr>
        <w:pStyle w:val="ConsPlusTitle"/>
        <w:jc w:val="center"/>
        <w:rPr>
          <w:rFonts w:ascii="Times New Roman" w:hAnsi="Times New Roman" w:cs="Times New Roman"/>
          <w:sz w:val="26"/>
          <w:szCs w:val="26"/>
        </w:rPr>
      </w:pPr>
      <w:r w:rsidRPr="00595016">
        <w:rPr>
          <w:rFonts w:ascii="Times New Roman" w:hAnsi="Times New Roman" w:cs="Times New Roman"/>
          <w:sz w:val="26"/>
          <w:szCs w:val="26"/>
        </w:rPr>
        <w:t>СРЕДСТВ БЮДЖЕТА РЕСПУБЛИКИ КАРЕЛИЯ</w:t>
      </w:r>
    </w:p>
    <w:p w:rsidR="005275A6" w:rsidRDefault="005275A6" w:rsidP="005275A6">
      <w:pPr>
        <w:pStyle w:val="ConsPlusNormal"/>
        <w:rPr>
          <w:rFonts w:ascii="Times New Roman" w:hAnsi="Times New Roman" w:cs="Times New Roman"/>
          <w:sz w:val="28"/>
          <w:szCs w:val="28"/>
        </w:rPr>
      </w:pPr>
    </w:p>
    <w:tbl>
      <w:tblPr>
        <w:tblW w:w="5486" w:type="pct"/>
        <w:tblInd w:w="-505" w:type="dxa"/>
        <w:tblLayout w:type="fixed"/>
        <w:tblCellMar>
          <w:top w:w="102" w:type="dxa"/>
          <w:left w:w="62" w:type="dxa"/>
          <w:bottom w:w="102" w:type="dxa"/>
          <w:right w:w="62" w:type="dxa"/>
        </w:tblCellMar>
        <w:tblLook w:val="04A0" w:firstRow="1" w:lastRow="0" w:firstColumn="1" w:lastColumn="0" w:noHBand="0" w:noVBand="1"/>
      </w:tblPr>
      <w:tblGrid>
        <w:gridCol w:w="1275"/>
        <w:gridCol w:w="2553"/>
        <w:gridCol w:w="1415"/>
        <w:gridCol w:w="705"/>
        <w:gridCol w:w="711"/>
        <w:gridCol w:w="856"/>
        <w:gridCol w:w="566"/>
        <w:gridCol w:w="1134"/>
        <w:gridCol w:w="1134"/>
        <w:gridCol w:w="992"/>
        <w:gridCol w:w="992"/>
        <w:gridCol w:w="1134"/>
        <w:gridCol w:w="992"/>
        <w:gridCol w:w="992"/>
      </w:tblGrid>
      <w:tr w:rsidR="00AB3581" w:rsidRPr="00085218" w:rsidTr="0087628E">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Статус</w:t>
            </w:r>
          </w:p>
        </w:tc>
        <w:tc>
          <w:tcPr>
            <w:tcW w:w="826" w:type="pct"/>
            <w:vMerge w:val="restart"/>
            <w:tcBorders>
              <w:top w:val="single" w:sz="4" w:space="0" w:color="auto"/>
              <w:left w:val="single" w:sz="4" w:space="0" w:color="auto"/>
              <w:bottom w:val="single" w:sz="4" w:space="0" w:color="auto"/>
              <w:right w:val="single" w:sz="4" w:space="0" w:color="auto"/>
            </w:tcBorders>
            <w:hideMark/>
          </w:tcPr>
          <w:p w:rsidR="00022776" w:rsidRDefault="005275A6" w:rsidP="00B52ED9">
            <w:pPr>
              <w:pStyle w:val="ConsPlusNormal"/>
              <w:ind w:firstLine="0"/>
              <w:jc w:val="center"/>
              <w:rPr>
                <w:rFonts w:ascii="Times New Roman" w:hAnsi="Times New Roman" w:cs="Times New Roman"/>
                <w:lang w:eastAsia="en-US"/>
              </w:rPr>
            </w:pPr>
            <w:r w:rsidRPr="00085218">
              <w:rPr>
                <w:rFonts w:ascii="Times New Roman" w:hAnsi="Times New Roman" w:cs="Times New Roman"/>
                <w:lang w:eastAsia="en-US"/>
              </w:rPr>
              <w:t>Наименование государ</w:t>
            </w:r>
            <w:r w:rsidR="00595016" w:rsidRPr="00085218">
              <w:rPr>
                <w:rFonts w:ascii="Times New Roman" w:hAnsi="Times New Roman" w:cs="Times New Roman"/>
                <w:lang w:eastAsia="en-US"/>
              </w:rPr>
              <w:t>-</w:t>
            </w:r>
            <w:r w:rsidRPr="00085218">
              <w:rPr>
                <w:rFonts w:ascii="Times New Roman" w:hAnsi="Times New Roman" w:cs="Times New Roman"/>
                <w:lang w:eastAsia="en-US"/>
              </w:rPr>
              <w:t>ственной программы, подпрограммы государ</w:t>
            </w:r>
            <w:r w:rsidR="00E32CCA" w:rsidRPr="00085218">
              <w:rPr>
                <w:rFonts w:ascii="Times New Roman" w:hAnsi="Times New Roman" w:cs="Times New Roman"/>
                <w:lang w:eastAsia="en-US"/>
              </w:rPr>
              <w:t>-</w:t>
            </w:r>
            <w:r w:rsidRPr="00085218">
              <w:rPr>
                <w:rFonts w:ascii="Times New Roman" w:hAnsi="Times New Roman" w:cs="Times New Roman"/>
                <w:lang w:eastAsia="en-US"/>
              </w:rPr>
              <w:t>ственной программы, ведомственной, региональной, долгосро</w:t>
            </w:r>
            <w:r w:rsidR="00022776">
              <w:rPr>
                <w:rFonts w:ascii="Times New Roman" w:hAnsi="Times New Roman" w:cs="Times New Roman"/>
                <w:lang w:eastAsia="en-US"/>
              </w:rPr>
              <w:t>чной целевой программы, основного мероприятия</w:t>
            </w:r>
          </w:p>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 xml:space="preserve"> и мероприяти</w:t>
            </w:r>
            <w:r w:rsidR="00022776">
              <w:rPr>
                <w:rFonts w:ascii="Times New Roman" w:hAnsi="Times New Roman" w:cs="Times New Roman"/>
                <w:lang w:eastAsia="en-US"/>
              </w:rPr>
              <w:t>я</w:t>
            </w:r>
          </w:p>
        </w:tc>
        <w:tc>
          <w:tcPr>
            <w:tcW w:w="458"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Ответствен</w:t>
            </w:r>
            <w:r w:rsidR="00AB3581" w:rsidRPr="00085218">
              <w:rPr>
                <w:rFonts w:ascii="Times New Roman" w:hAnsi="Times New Roman" w:cs="Times New Roman"/>
                <w:lang w:eastAsia="en-US"/>
              </w:rPr>
              <w:t>-</w:t>
            </w:r>
            <w:r w:rsidRPr="00085218">
              <w:rPr>
                <w:rFonts w:ascii="Times New Roman" w:hAnsi="Times New Roman" w:cs="Times New Roman"/>
                <w:lang w:eastAsia="en-US"/>
              </w:rPr>
              <w:t>ный исполнитель, соисполнители</w:t>
            </w:r>
          </w:p>
        </w:tc>
        <w:tc>
          <w:tcPr>
            <w:tcW w:w="918" w:type="pct"/>
            <w:gridSpan w:val="4"/>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Код бюджетной классификации</w:t>
            </w:r>
          </w:p>
        </w:tc>
        <w:tc>
          <w:tcPr>
            <w:tcW w:w="2386" w:type="pct"/>
            <w:gridSpan w:val="7"/>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Расходы (тыс. руб.), годы</w:t>
            </w: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ГРБС</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РзПр</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ЦСР</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ВР</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2014</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2015</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2016</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2018</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2020</w:t>
            </w:r>
          </w:p>
        </w:tc>
      </w:tr>
      <w:tr w:rsidR="0087628E" w:rsidRPr="00085218"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w:t>
            </w: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w:t>
            </w:r>
          </w:p>
        </w:tc>
      </w:tr>
      <w:tr w:rsidR="0087628E" w:rsidRPr="00085218" w:rsidTr="0087628E">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r w:rsidRPr="00085218">
              <w:rPr>
                <w:rFonts w:ascii="Times New Roman" w:hAnsi="Times New Roman" w:cs="Times New Roman"/>
                <w:lang w:eastAsia="en-US"/>
              </w:rPr>
              <w:t>Государ</w:t>
            </w:r>
            <w:r w:rsidR="00AB3581" w:rsidRPr="00085218">
              <w:rPr>
                <w:rFonts w:ascii="Times New Roman" w:hAnsi="Times New Roman" w:cs="Times New Roman"/>
                <w:lang w:eastAsia="en-US"/>
              </w:rPr>
              <w:t>-</w:t>
            </w:r>
            <w:r w:rsidRPr="00085218">
              <w:rPr>
                <w:rFonts w:ascii="Times New Roman" w:hAnsi="Times New Roman" w:cs="Times New Roman"/>
                <w:lang w:eastAsia="en-US"/>
              </w:rPr>
              <w:t>ственная программа</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Эффективное управление региональными и муниципальными финансами</w:t>
            </w:r>
            <w:r w:rsidRPr="00085218">
              <w:rPr>
                <w:rFonts w:ascii="Times New Roman" w:hAnsi="Times New Roman" w:cs="Times New Roman"/>
                <w:lang w:eastAsia="en-US"/>
              </w:rPr>
              <w:t>»</w:t>
            </w: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1 834 742,</w:t>
            </w:r>
            <w:r w:rsidR="00207081">
              <w:rPr>
                <w:rFonts w:ascii="Times New Roman" w:hAnsi="Times New Roman" w:cs="Times New Roman"/>
                <w:lang w:eastAsia="en-US"/>
              </w:rPr>
              <w:t>9</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1 792 962,2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2 121 758,7</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2 197 549,7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autoSpaceDE w:val="0"/>
              <w:autoSpaceDN w:val="0"/>
              <w:adjustRightInd w:val="0"/>
              <w:ind w:left="-62" w:right="-65"/>
              <w:jc w:val="center"/>
              <w:rPr>
                <w:rFonts w:eastAsiaTheme="minorEastAsia"/>
                <w:sz w:val="20"/>
                <w:lang w:eastAsia="en-US"/>
              </w:rPr>
            </w:pPr>
            <w:r w:rsidRPr="00085218">
              <w:rPr>
                <w:sz w:val="20"/>
                <w:lang w:eastAsia="en-US"/>
              </w:rPr>
              <w:t>2 352 578,7</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1 967 159,5</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1 854 387,7</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1 834 742,</w:t>
            </w:r>
            <w:r w:rsidR="00207081">
              <w:rPr>
                <w:rFonts w:ascii="Times New Roman" w:hAnsi="Times New Roman" w:cs="Times New Roman"/>
                <w:lang w:eastAsia="en-US"/>
              </w:rPr>
              <w:t>9</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1 792 962,2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2 093 674,5</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val="en-US" w:eastAsia="en-US"/>
              </w:rPr>
            </w:pPr>
            <w:r w:rsidRPr="00085218">
              <w:rPr>
                <w:rFonts w:ascii="Times New Roman" w:hAnsi="Times New Roman" w:cs="Times New Roman"/>
                <w:lang w:eastAsia="en-US"/>
              </w:rPr>
              <w:t>2 166 374,7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2 352 578,7</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1 967 159,5</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1 854 387,7</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Государст</w:t>
            </w:r>
            <w:r w:rsidR="00085218">
              <w:rPr>
                <w:rFonts w:ascii="Times New Roman" w:hAnsi="Times New Roman" w:cs="Times New Roman"/>
                <w:lang w:eastAsia="en-US"/>
              </w:rPr>
              <w:t>-</w:t>
            </w:r>
            <w:r w:rsidRPr="00085218">
              <w:rPr>
                <w:rFonts w:ascii="Times New Roman" w:hAnsi="Times New Roman" w:cs="Times New Roman"/>
                <w:lang w:eastAsia="en-US"/>
              </w:rPr>
              <w:t>венный контроль</w:t>
            </w:r>
            <w:r w:rsidR="001C5B29">
              <w:rPr>
                <w:rFonts w:ascii="Times New Roman" w:hAnsi="Times New Roman" w:cs="Times New Roman"/>
                <w:lang w:eastAsia="en-US"/>
              </w:rPr>
              <w:t>ный комитет Республики Карелия</w:t>
            </w:r>
            <w:r w:rsidRPr="00085218">
              <w:rPr>
                <w:rFonts w:ascii="Times New Roman" w:hAnsi="Times New Roman" w:cs="Times New Roman"/>
                <w:lang w:eastAsia="en-US"/>
              </w:rPr>
              <w:t>*</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832</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28 084,2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31 175,0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r>
    </w:tbl>
    <w:p w:rsidR="00595016" w:rsidRDefault="00595016"/>
    <w:p w:rsidR="00595016" w:rsidRDefault="00595016"/>
    <w:p w:rsidR="00085218" w:rsidRDefault="00085218"/>
    <w:p w:rsidR="00E32CCA" w:rsidRDefault="00E32CCA"/>
    <w:p w:rsidR="0087628E" w:rsidRPr="00471271" w:rsidRDefault="0087628E" w:rsidP="0087628E">
      <w:pPr>
        <w:jc w:val="center"/>
        <w:rPr>
          <w:sz w:val="24"/>
          <w:szCs w:val="24"/>
        </w:rPr>
      </w:pPr>
      <w:r w:rsidRPr="00471271">
        <w:rPr>
          <w:sz w:val="24"/>
          <w:szCs w:val="24"/>
        </w:rPr>
        <w:lastRenderedPageBreak/>
        <w:t>57</w:t>
      </w:r>
    </w:p>
    <w:tbl>
      <w:tblPr>
        <w:tblW w:w="5486" w:type="pct"/>
        <w:tblInd w:w="-505" w:type="dxa"/>
        <w:tblLayout w:type="fixed"/>
        <w:tblCellMar>
          <w:top w:w="102" w:type="dxa"/>
          <w:left w:w="62" w:type="dxa"/>
          <w:bottom w:w="102" w:type="dxa"/>
          <w:right w:w="62" w:type="dxa"/>
        </w:tblCellMar>
        <w:tblLook w:val="04A0" w:firstRow="1" w:lastRow="0" w:firstColumn="1" w:lastColumn="0" w:noHBand="0" w:noVBand="1"/>
      </w:tblPr>
      <w:tblGrid>
        <w:gridCol w:w="1280"/>
        <w:gridCol w:w="2553"/>
        <w:gridCol w:w="1557"/>
        <w:gridCol w:w="562"/>
        <w:gridCol w:w="711"/>
        <w:gridCol w:w="853"/>
        <w:gridCol w:w="562"/>
        <w:gridCol w:w="1137"/>
        <w:gridCol w:w="1137"/>
        <w:gridCol w:w="992"/>
        <w:gridCol w:w="992"/>
        <w:gridCol w:w="1134"/>
        <w:gridCol w:w="992"/>
        <w:gridCol w:w="989"/>
      </w:tblGrid>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87628E" w:rsidRPr="00AB3581" w:rsidTr="0087628E">
        <w:trPr>
          <w:trHeight w:val="263"/>
        </w:trPr>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 1</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Развитие среднесрочного и долгосрочного бюджетного планирования</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84 185,3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84 185,3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1C5B29" w:rsidP="00AB3581">
            <w:pPr>
              <w:autoSpaceDE w:val="0"/>
              <w:autoSpaceDN w:val="0"/>
              <w:adjustRightInd w:val="0"/>
              <w:ind w:left="-62" w:right="-65"/>
              <w:jc w:val="center"/>
              <w:rPr>
                <w:rFonts w:eastAsiaTheme="minorEastAsia"/>
                <w:sz w:val="20"/>
                <w:lang w:eastAsia="en-US"/>
              </w:rPr>
            </w:pPr>
            <w:r>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1.1.1.1.0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а</w:t>
            </w:r>
            <w:r w:rsidR="005275A6" w:rsidRPr="00085218">
              <w:rPr>
                <w:rFonts w:ascii="Times New Roman" w:hAnsi="Times New Roman" w:cs="Times New Roman"/>
                <w:lang w:eastAsia="en-US"/>
              </w:rPr>
              <w:t>втоматизация и техническое обеспечение бюджетного процесса</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16.1.01.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74100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8 400,0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1C5B29" w:rsidP="00AB3581">
            <w:pPr>
              <w:autoSpaceDE w:val="0"/>
              <w:autoSpaceDN w:val="0"/>
              <w:adjustRightInd w:val="0"/>
              <w:ind w:left="-62" w:right="-65"/>
              <w:jc w:val="center"/>
              <w:rPr>
                <w:rFonts w:eastAsiaTheme="minorEastAsia"/>
                <w:sz w:val="20"/>
                <w:lang w:eastAsia="en-US"/>
              </w:rPr>
            </w:pPr>
            <w:r>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1.1.3.2.0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E32CCA">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с</w:t>
            </w:r>
            <w:r w:rsidR="005275A6" w:rsidRPr="00085218">
              <w:rPr>
                <w:rFonts w:ascii="Times New Roman" w:hAnsi="Times New Roman" w:cs="Times New Roman"/>
                <w:lang w:eastAsia="en-US"/>
              </w:rPr>
              <w:t>оздание резервных фондов и резервов средств на реализацию общегосударственных расходов</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75 785,3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 2</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Проведение эффективной региональной налоговой политики</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2.1.2.3.0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с</w:t>
            </w:r>
            <w:r w:rsidR="005275A6" w:rsidRPr="00085218">
              <w:rPr>
                <w:rFonts w:ascii="Times New Roman" w:hAnsi="Times New Roman" w:cs="Times New Roman"/>
                <w:lang w:eastAsia="en-US"/>
              </w:rPr>
              <w:t>тимулирование органов местного самоуправления за достижение наилучших результатов по увеличению налогового потенциала</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rPr>
          <w:trHeight w:val="234"/>
        </w:trPr>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 3</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Создание условий для повышения результатив</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ности бюджетных расходов</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667 343,0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522 744,0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706 464,0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858 840,0</w:t>
            </w:r>
          </w:p>
          <w:p w:rsidR="005275A6" w:rsidRPr="00085218" w:rsidRDefault="005275A6" w:rsidP="00AB3581">
            <w:pPr>
              <w:pStyle w:val="ConsPlusNormal"/>
              <w:ind w:left="-62" w:right="-65" w:firstLine="0"/>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635 817,6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596 494,4</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667 343,0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522 744,0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706 464,0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858 840,0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635 817,6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596 494,4</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bl>
    <w:p w:rsidR="00085218" w:rsidRDefault="00085218"/>
    <w:p w:rsidR="0087628E" w:rsidRPr="00471271" w:rsidRDefault="0087628E" w:rsidP="0087628E">
      <w:pPr>
        <w:jc w:val="center"/>
        <w:rPr>
          <w:sz w:val="24"/>
          <w:szCs w:val="24"/>
        </w:rPr>
      </w:pPr>
      <w:r w:rsidRPr="00471271">
        <w:rPr>
          <w:sz w:val="24"/>
          <w:szCs w:val="24"/>
        </w:rPr>
        <w:lastRenderedPageBreak/>
        <w:t>58</w:t>
      </w:r>
    </w:p>
    <w:p w:rsidR="00085218" w:rsidRDefault="00085218"/>
    <w:tbl>
      <w:tblPr>
        <w:tblW w:w="5486" w:type="pct"/>
        <w:tblInd w:w="-505" w:type="dxa"/>
        <w:tblLayout w:type="fixed"/>
        <w:tblCellMar>
          <w:top w:w="102" w:type="dxa"/>
          <w:left w:w="62" w:type="dxa"/>
          <w:bottom w:w="102" w:type="dxa"/>
          <w:right w:w="62" w:type="dxa"/>
        </w:tblCellMar>
        <w:tblLook w:val="04A0" w:firstRow="1" w:lastRow="0" w:firstColumn="1" w:lastColumn="0" w:noHBand="0" w:noVBand="1"/>
      </w:tblPr>
      <w:tblGrid>
        <w:gridCol w:w="1277"/>
        <w:gridCol w:w="2553"/>
        <w:gridCol w:w="1557"/>
        <w:gridCol w:w="562"/>
        <w:gridCol w:w="711"/>
        <w:gridCol w:w="853"/>
        <w:gridCol w:w="562"/>
        <w:gridCol w:w="1137"/>
        <w:gridCol w:w="1137"/>
        <w:gridCol w:w="992"/>
        <w:gridCol w:w="995"/>
        <w:gridCol w:w="1134"/>
        <w:gridCol w:w="995"/>
        <w:gridCol w:w="986"/>
      </w:tblGrid>
      <w:tr w:rsidR="00E32CCA" w:rsidRPr="00AB3581" w:rsidTr="0087628E">
        <w:tc>
          <w:tcPr>
            <w:tcW w:w="413"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19"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3.1.1.1.0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085218">
            <w:pPr>
              <w:autoSpaceDE w:val="0"/>
              <w:autoSpaceDN w:val="0"/>
              <w:adjustRightInd w:val="0"/>
              <w:rPr>
                <w:rFonts w:eastAsiaTheme="minorEastAsia"/>
                <w:sz w:val="20"/>
                <w:lang w:eastAsia="en-US"/>
              </w:rPr>
            </w:pPr>
            <w:r>
              <w:rPr>
                <w:sz w:val="20"/>
                <w:lang w:eastAsia="en-US"/>
              </w:rPr>
              <w:t>в</w:t>
            </w:r>
            <w:r w:rsidR="005275A6" w:rsidRPr="00085218">
              <w:rPr>
                <w:sz w:val="20"/>
                <w:lang w:eastAsia="en-US"/>
              </w:rPr>
              <w:t>ыравнивание бюджетной обеспеченности муници</w:t>
            </w:r>
            <w:r w:rsidR="00085218">
              <w:rPr>
                <w:sz w:val="20"/>
                <w:lang w:eastAsia="en-US"/>
              </w:rPr>
              <w:t>-</w:t>
            </w:r>
            <w:r w:rsidR="005275A6" w:rsidRPr="00085218">
              <w:rPr>
                <w:sz w:val="20"/>
                <w:lang w:eastAsia="en-US"/>
              </w:rPr>
              <w:t>пальных образований</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14.01, 14.03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41010,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42150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511, 530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257 343,0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322 744,0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577 924,0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606 464,0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545 818,0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515 496,0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3.1.1.2.0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207081" w:rsidP="00E32CCA">
            <w:pPr>
              <w:autoSpaceDE w:val="0"/>
              <w:autoSpaceDN w:val="0"/>
              <w:adjustRightInd w:val="0"/>
              <w:rPr>
                <w:rFonts w:eastAsiaTheme="minorEastAsia"/>
                <w:sz w:val="20"/>
                <w:lang w:eastAsia="en-US"/>
              </w:rPr>
            </w:pPr>
            <w:r>
              <w:rPr>
                <w:sz w:val="20"/>
                <w:lang w:eastAsia="en-US"/>
              </w:rPr>
              <w:t>п</w:t>
            </w:r>
            <w:r w:rsidR="005275A6" w:rsidRPr="00085218">
              <w:rPr>
                <w:sz w:val="20"/>
                <w:lang w:eastAsia="en-US"/>
              </w:rPr>
              <w:t>оддержка мер по обеспечению сбаланси</w:t>
            </w:r>
            <w:r w:rsidR="00E32CCA" w:rsidRPr="00085218">
              <w:rPr>
                <w:sz w:val="20"/>
                <w:lang w:eastAsia="en-US"/>
              </w:rPr>
              <w:t>-</w:t>
            </w:r>
            <w:r w:rsidR="005275A6" w:rsidRPr="00085218">
              <w:rPr>
                <w:sz w:val="20"/>
                <w:lang w:eastAsia="en-US"/>
              </w:rPr>
              <w:t>рованности местных бюджетов</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14.02, 14.03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16.3.02.</w:t>
            </w:r>
          </w:p>
          <w:p w:rsidR="005275A6"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41020,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43170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512, 521</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410 000,0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200 000,0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200 000,0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128 540,0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252 376,0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89</w:t>
            </w:r>
            <w:r w:rsidR="00AB3581" w:rsidRPr="00085218">
              <w:rPr>
                <w:rFonts w:eastAsiaTheme="minorEastAsia"/>
                <w:sz w:val="20"/>
                <w:lang w:eastAsia="en-US"/>
              </w:rPr>
              <w:t xml:space="preserve"> </w:t>
            </w:r>
            <w:r w:rsidRPr="00085218">
              <w:rPr>
                <w:sz w:val="20"/>
                <w:lang w:eastAsia="en-US"/>
              </w:rPr>
              <w:t>999,6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80 998,4</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rPr>
          <w:trHeight w:val="369"/>
        </w:trPr>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 4</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Организация исполнения бюджета Республики Карелия и формирование бюджетной отчетности</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1C5B29"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1 464 635,</w:t>
            </w:r>
            <w:r w:rsidR="005275A6" w:rsidRPr="00085218">
              <w:rPr>
                <w:rFonts w:ascii="Times New Roman" w:hAnsi="Times New Roman" w:cs="Times New Roman"/>
                <w:lang w:eastAsia="en-US"/>
              </w:rPr>
              <w:t>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1 361 253,6</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1 329 907,2</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tc>
      </w:tr>
      <w:tr w:rsidR="00AB3581" w:rsidRPr="00AB3581"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1C5B29"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1 464 635,</w:t>
            </w:r>
            <w:r w:rsidR="005275A6" w:rsidRPr="00085218">
              <w:rPr>
                <w:rFonts w:ascii="Times New Roman" w:hAnsi="Times New Roman" w:cs="Times New Roman"/>
                <w:lang w:eastAsia="en-US"/>
              </w:rPr>
              <w:t>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1 361 253,6</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1 329 907,2</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tc>
      </w:tr>
      <w:tr w:rsidR="00AB3581" w:rsidRPr="00AB3581" w:rsidTr="0087628E">
        <w:tc>
          <w:tcPr>
            <w:tcW w:w="413" w:type="pct"/>
            <w:tcBorders>
              <w:top w:val="single" w:sz="4" w:space="0" w:color="auto"/>
              <w:left w:val="single" w:sz="4" w:space="0" w:color="auto"/>
              <w:bottom w:val="nil"/>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4.1.1.1.0</w:t>
            </w:r>
          </w:p>
        </w:tc>
        <w:tc>
          <w:tcPr>
            <w:tcW w:w="826" w:type="pct"/>
            <w:tcBorders>
              <w:top w:val="single" w:sz="4" w:space="0" w:color="auto"/>
              <w:left w:val="single" w:sz="4" w:space="0" w:color="auto"/>
              <w:bottom w:val="nil"/>
              <w:right w:val="single" w:sz="4" w:space="0" w:color="auto"/>
            </w:tcBorders>
            <w:hideMark/>
          </w:tcPr>
          <w:p w:rsidR="005275A6" w:rsidRPr="00085218" w:rsidRDefault="001C5B29" w:rsidP="00085218">
            <w:pPr>
              <w:autoSpaceDE w:val="0"/>
              <w:autoSpaceDN w:val="0"/>
              <w:adjustRightInd w:val="0"/>
              <w:rPr>
                <w:rFonts w:eastAsiaTheme="minorEastAsia"/>
                <w:sz w:val="20"/>
                <w:lang w:eastAsia="en-US"/>
              </w:rPr>
            </w:pPr>
            <w:r>
              <w:rPr>
                <w:sz w:val="20"/>
                <w:lang w:eastAsia="en-US"/>
              </w:rPr>
              <w:t>о</w:t>
            </w:r>
            <w:r w:rsidR="005275A6" w:rsidRPr="00085218">
              <w:rPr>
                <w:sz w:val="20"/>
                <w:lang w:eastAsia="en-US"/>
              </w:rPr>
              <w:t>беспечение своевре</w:t>
            </w:r>
            <w:r w:rsidR="00E32CCA" w:rsidRPr="00085218">
              <w:rPr>
                <w:sz w:val="20"/>
                <w:lang w:eastAsia="en-US"/>
              </w:rPr>
              <w:t>-</w:t>
            </w:r>
            <w:r w:rsidR="005275A6" w:rsidRPr="00085218">
              <w:rPr>
                <w:sz w:val="20"/>
                <w:lang w:eastAsia="en-US"/>
              </w:rPr>
              <w:t>менных расчетов и выплат по обязательствам Республики Карелия*</w:t>
            </w:r>
            <w:r>
              <w:rPr>
                <w:sz w:val="20"/>
                <w:lang w:eastAsia="en-US"/>
              </w:rPr>
              <w:t>*</w:t>
            </w:r>
          </w:p>
        </w:tc>
        <w:tc>
          <w:tcPr>
            <w:tcW w:w="504" w:type="pct"/>
            <w:tcBorders>
              <w:top w:val="single" w:sz="4" w:space="0" w:color="auto"/>
              <w:left w:val="single" w:sz="4" w:space="0" w:color="auto"/>
              <w:bottom w:val="nil"/>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01.13, 13.01</w:t>
            </w:r>
          </w:p>
        </w:tc>
        <w:tc>
          <w:tcPr>
            <w:tcW w:w="276" w:type="pct"/>
            <w:tcBorders>
              <w:top w:val="single" w:sz="4" w:space="0" w:color="auto"/>
              <w:left w:val="single" w:sz="4" w:space="0" w:color="auto"/>
              <w:bottom w:val="nil"/>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74110,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74120,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74130</w:t>
            </w:r>
          </w:p>
        </w:tc>
        <w:tc>
          <w:tcPr>
            <w:tcW w:w="182"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244, 720, 831</w:t>
            </w:r>
          </w:p>
        </w:tc>
        <w:tc>
          <w:tcPr>
            <w:tcW w:w="368"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1 464 635,0</w:t>
            </w:r>
          </w:p>
        </w:tc>
        <w:tc>
          <w:tcPr>
            <w:tcW w:w="322"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1 341 253,6</w:t>
            </w:r>
          </w:p>
        </w:tc>
        <w:tc>
          <w:tcPr>
            <w:tcW w:w="367"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1 309 907,2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Основное 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 4.1.6.1.0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м</w:t>
            </w:r>
            <w:r w:rsidR="005275A6" w:rsidRPr="00085218">
              <w:rPr>
                <w:rFonts w:ascii="Times New Roman" w:hAnsi="Times New Roman" w:cs="Times New Roman"/>
                <w:lang w:eastAsia="en-US"/>
              </w:rPr>
              <w:t>одернизация информа</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ционных систем управ</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ления общественными финансами</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74140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20 000,0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20 000,0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bl>
    <w:p w:rsidR="0087628E" w:rsidRDefault="0087628E"/>
    <w:p w:rsidR="0087628E" w:rsidRDefault="0087628E"/>
    <w:p w:rsidR="0087628E" w:rsidRDefault="0087628E"/>
    <w:p w:rsidR="0087628E" w:rsidRDefault="0087628E"/>
    <w:p w:rsidR="0087628E" w:rsidRDefault="0087628E"/>
    <w:p w:rsidR="0087628E" w:rsidRDefault="0087628E"/>
    <w:p w:rsidR="0087628E" w:rsidRDefault="0087628E"/>
    <w:p w:rsidR="0087628E" w:rsidRPr="00471271" w:rsidRDefault="0087628E" w:rsidP="0087628E">
      <w:pPr>
        <w:jc w:val="center"/>
        <w:rPr>
          <w:sz w:val="24"/>
          <w:szCs w:val="24"/>
        </w:rPr>
      </w:pPr>
      <w:r w:rsidRPr="00471271">
        <w:rPr>
          <w:sz w:val="24"/>
          <w:szCs w:val="24"/>
        </w:rPr>
        <w:lastRenderedPageBreak/>
        <w:t>59</w:t>
      </w:r>
    </w:p>
    <w:p w:rsidR="0087628E" w:rsidRDefault="0087628E" w:rsidP="0087628E">
      <w:pPr>
        <w:jc w:val="center"/>
      </w:pPr>
    </w:p>
    <w:tbl>
      <w:tblPr>
        <w:tblW w:w="5486" w:type="pct"/>
        <w:tblInd w:w="-505" w:type="dxa"/>
        <w:tblLayout w:type="fixed"/>
        <w:tblCellMar>
          <w:top w:w="102" w:type="dxa"/>
          <w:left w:w="62" w:type="dxa"/>
          <w:bottom w:w="102" w:type="dxa"/>
          <w:right w:w="62" w:type="dxa"/>
        </w:tblCellMar>
        <w:tblLook w:val="04A0" w:firstRow="1" w:lastRow="0" w:firstColumn="1" w:lastColumn="0" w:noHBand="0" w:noVBand="1"/>
      </w:tblPr>
      <w:tblGrid>
        <w:gridCol w:w="1277"/>
        <w:gridCol w:w="2553"/>
        <w:gridCol w:w="1557"/>
        <w:gridCol w:w="562"/>
        <w:gridCol w:w="711"/>
        <w:gridCol w:w="853"/>
        <w:gridCol w:w="562"/>
        <w:gridCol w:w="1137"/>
        <w:gridCol w:w="1137"/>
        <w:gridCol w:w="992"/>
        <w:gridCol w:w="995"/>
        <w:gridCol w:w="1134"/>
        <w:gridCol w:w="995"/>
        <w:gridCol w:w="986"/>
      </w:tblGrid>
      <w:tr w:rsidR="0087628E" w:rsidRPr="00AB3581" w:rsidTr="0087628E">
        <w:tc>
          <w:tcPr>
            <w:tcW w:w="413"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19"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87628E" w:rsidRPr="00AB3581" w:rsidTr="0087628E">
        <w:tc>
          <w:tcPr>
            <w:tcW w:w="413"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hAnsi="Times New Roman" w:cs="Times New Roman"/>
                <w:lang w:eastAsia="en-US"/>
              </w:rPr>
            </w:pPr>
            <w:r w:rsidRPr="00085218">
              <w:rPr>
                <w:rFonts w:ascii="Times New Roman" w:hAnsi="Times New Roman" w:cs="Times New Roman"/>
                <w:lang w:eastAsia="en-US"/>
              </w:rPr>
              <w:t xml:space="preserve">Основное меро-приятие </w:t>
            </w:r>
          </w:p>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99.0</w:t>
            </w:r>
          </w:p>
        </w:tc>
        <w:tc>
          <w:tcPr>
            <w:tcW w:w="826"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о</w:t>
            </w:r>
            <w:r w:rsidRPr="00085218">
              <w:rPr>
                <w:rFonts w:ascii="Times New Roman" w:hAnsi="Times New Roman" w:cs="Times New Roman"/>
                <w:lang w:eastAsia="en-US"/>
              </w:rPr>
              <w:t>беспечение реализации государственной программы</w:t>
            </w:r>
          </w:p>
        </w:tc>
        <w:tc>
          <w:tcPr>
            <w:tcW w:w="504"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01.06</w:t>
            </w:r>
          </w:p>
          <w:p w:rsidR="0087628E" w:rsidRPr="00085218" w:rsidRDefault="0087628E" w:rsidP="00085218">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07.05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16.С.00.10900,</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16.С.00.75080</w:t>
            </w:r>
          </w:p>
        </w:tc>
        <w:tc>
          <w:tcPr>
            <w:tcW w:w="18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jc w:val="center"/>
              <w:rPr>
                <w:rFonts w:ascii="Times New Roman" w:hAnsi="Times New Roman" w:cs="Times New Roman"/>
                <w:lang w:eastAsia="en-US"/>
              </w:rPr>
            </w:pPr>
            <w:r w:rsidRPr="00085218">
              <w:rPr>
                <w:rFonts w:ascii="Times New Roman" w:hAnsi="Times New Roman" w:cs="Times New Roman"/>
                <w:lang w:eastAsia="en-US"/>
              </w:rPr>
              <w:t>111, 112, 119, 121, 122, 129,</w:t>
            </w:r>
          </w:p>
          <w:p w:rsidR="0087628E" w:rsidRPr="00085218" w:rsidRDefault="0087628E" w:rsidP="00E32CCA">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242, 244, 851, 852,</w:t>
            </w:r>
          </w:p>
          <w:p w:rsidR="0087628E" w:rsidRPr="00085218" w:rsidRDefault="0087628E" w:rsidP="00E32CCA">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853</w:t>
            </w:r>
          </w:p>
        </w:tc>
        <w:tc>
          <w:tcPr>
            <w:tcW w:w="368"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tcPr>
          <w:p w:rsidR="0087628E" w:rsidRPr="00085218" w:rsidRDefault="0087628E" w:rsidP="00BA1BC6">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96 753,5</w:t>
            </w:r>
          </w:p>
        </w:tc>
        <w:tc>
          <w:tcPr>
            <w:tcW w:w="322" w:type="pct"/>
            <w:tcBorders>
              <w:top w:val="single" w:sz="4" w:space="0" w:color="auto"/>
              <w:left w:val="single" w:sz="4" w:space="0" w:color="auto"/>
              <w:bottom w:val="single" w:sz="4" w:space="0" w:color="auto"/>
              <w:right w:val="single" w:sz="4" w:space="0" w:color="auto"/>
            </w:tcBorders>
          </w:tcPr>
          <w:p w:rsidR="0087628E" w:rsidRPr="00085218" w:rsidRDefault="0087628E" w:rsidP="00207081">
            <w:pPr>
              <w:pStyle w:val="ConsPlusNormal"/>
              <w:ind w:left="-62" w:right="-65" w:firstLine="0"/>
              <w:jc w:val="center"/>
              <w:rPr>
                <w:rFonts w:ascii="Times New Roman" w:eastAsiaTheme="minorEastAsia" w:hAnsi="Times New Roman" w:cs="Times New Roman"/>
                <w:lang w:val="en-US" w:eastAsia="en-US"/>
              </w:rPr>
            </w:pPr>
            <w:r w:rsidRPr="00085218">
              <w:rPr>
                <w:rFonts w:ascii="Times New Roman" w:hAnsi="Times New Roman" w:cs="Times New Roman"/>
                <w:lang w:eastAsia="en-US"/>
              </w:rPr>
              <w:t>86 522,4</w:t>
            </w:r>
          </w:p>
        </w:tc>
        <w:tc>
          <w:tcPr>
            <w:tcW w:w="367"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158 831,5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130 404,1</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126 809,5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3" w:type="pct"/>
            <w:tcBorders>
              <w:top w:val="single" w:sz="4" w:space="0" w:color="auto"/>
              <w:left w:val="single" w:sz="4" w:space="0" w:color="auto"/>
              <w:bottom w:val="single" w:sz="4" w:space="0" w:color="auto"/>
              <w:right w:val="single" w:sz="4" w:space="0" w:color="auto"/>
            </w:tcBorders>
            <w:vAlign w:val="center"/>
            <w:hideMark/>
          </w:tcPr>
          <w:p w:rsidR="0087628E" w:rsidRPr="00AB3581" w:rsidRDefault="0087628E" w:rsidP="00B52ED9">
            <w:pPr>
              <w:rPr>
                <w:rFonts w:eastAsiaTheme="minorEastAsia"/>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87628E" w:rsidRPr="00085218" w:rsidRDefault="0087628E"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87628E" w:rsidRPr="00085218" w:rsidRDefault="0087628E" w:rsidP="00B52ED9">
            <w:pPr>
              <w:pStyle w:val="ConsPlusNormal"/>
              <w:ind w:firstLine="0"/>
              <w:rPr>
                <w:rFonts w:ascii="Times New Roman" w:hAnsi="Times New Roman" w:cs="Times New Roman"/>
                <w:lang w:eastAsia="en-US"/>
              </w:rPr>
            </w:pPr>
            <w:r w:rsidRPr="00085218">
              <w:rPr>
                <w:rFonts w:ascii="Times New Roman" w:hAnsi="Times New Roman" w:cs="Times New Roman"/>
                <w:lang w:eastAsia="en-US"/>
              </w:rPr>
              <w:t>Государст-</w:t>
            </w:r>
          </w:p>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венный контрольный комитет Республики Карелия *</w:t>
            </w:r>
          </w:p>
        </w:tc>
        <w:tc>
          <w:tcPr>
            <w:tcW w:w="18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832</w:t>
            </w:r>
          </w:p>
        </w:tc>
        <w:tc>
          <w:tcPr>
            <w:tcW w:w="230"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16.С.00.10900, 16.С.00.98710</w:t>
            </w:r>
          </w:p>
        </w:tc>
        <w:tc>
          <w:tcPr>
            <w:tcW w:w="18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121, 122, 129, 242, 244, 851</w:t>
            </w:r>
          </w:p>
        </w:tc>
        <w:tc>
          <w:tcPr>
            <w:tcW w:w="368"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0,00</w:t>
            </w:r>
          </w:p>
        </w:tc>
        <w:tc>
          <w:tcPr>
            <w:tcW w:w="368"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0,00</w:t>
            </w:r>
          </w:p>
        </w:tc>
        <w:tc>
          <w:tcPr>
            <w:tcW w:w="321"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28 084,2</w:t>
            </w:r>
          </w:p>
        </w:tc>
        <w:tc>
          <w:tcPr>
            <w:tcW w:w="32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31 175,0</w:t>
            </w:r>
          </w:p>
        </w:tc>
        <w:tc>
          <w:tcPr>
            <w:tcW w:w="367"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19"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r>
    </w:tbl>
    <w:p w:rsidR="001C5B29" w:rsidRDefault="001C5B29" w:rsidP="001C5B29">
      <w:pPr>
        <w:pStyle w:val="ConsPlusNormal"/>
        <w:ind w:right="-643" w:firstLine="540"/>
        <w:jc w:val="both"/>
        <w:rPr>
          <w:rFonts w:ascii="Times New Roman" w:hAnsi="Times New Roman" w:cs="Times New Roman"/>
          <w:sz w:val="24"/>
          <w:szCs w:val="24"/>
        </w:rPr>
      </w:pPr>
    </w:p>
    <w:p w:rsidR="001C5B29" w:rsidRPr="00AB3581" w:rsidRDefault="001C5B29" w:rsidP="001C5B29">
      <w:pPr>
        <w:pStyle w:val="ConsPlusNormal"/>
        <w:ind w:right="-643" w:firstLine="540"/>
        <w:jc w:val="both"/>
        <w:rPr>
          <w:rFonts w:ascii="Times New Roman" w:hAnsi="Times New Roman" w:cs="Times New Roman"/>
          <w:sz w:val="24"/>
          <w:szCs w:val="24"/>
        </w:rPr>
      </w:pPr>
      <w:r w:rsidRPr="00AB3581">
        <w:rPr>
          <w:rFonts w:ascii="Times New Roman" w:hAnsi="Times New Roman" w:cs="Times New Roman"/>
          <w:sz w:val="24"/>
          <w:szCs w:val="24"/>
        </w:rPr>
        <w:t xml:space="preserve">* Государственный контрольный комитет Республики Карелия указан в качестве ответственного исполнителя с учетом положений </w:t>
      </w:r>
      <w:r w:rsidR="00207081">
        <w:rPr>
          <w:rFonts w:ascii="Times New Roman" w:hAnsi="Times New Roman" w:cs="Times New Roman"/>
          <w:sz w:val="24"/>
          <w:szCs w:val="24"/>
        </w:rPr>
        <w:t>постановления</w:t>
      </w:r>
      <w:r>
        <w:rPr>
          <w:rFonts w:ascii="Times New Roman" w:hAnsi="Times New Roman" w:cs="Times New Roman"/>
          <w:sz w:val="24"/>
          <w:szCs w:val="24"/>
        </w:rPr>
        <w:t xml:space="preserve"> Правительства </w:t>
      </w:r>
      <w:r w:rsidRPr="00AB3581">
        <w:rPr>
          <w:rFonts w:ascii="Times New Roman" w:hAnsi="Times New Roman" w:cs="Times New Roman"/>
          <w:sz w:val="24"/>
          <w:szCs w:val="24"/>
        </w:rPr>
        <w:t xml:space="preserve"> Республики Карелия от 2</w:t>
      </w:r>
      <w:r>
        <w:rPr>
          <w:rFonts w:ascii="Times New Roman" w:hAnsi="Times New Roman" w:cs="Times New Roman"/>
          <w:sz w:val="24"/>
          <w:szCs w:val="24"/>
        </w:rPr>
        <w:t xml:space="preserve">6 сентября </w:t>
      </w:r>
      <w:r w:rsidRPr="00AB3581">
        <w:rPr>
          <w:rFonts w:ascii="Times New Roman" w:hAnsi="Times New Roman" w:cs="Times New Roman"/>
          <w:sz w:val="24"/>
          <w:szCs w:val="24"/>
        </w:rPr>
        <w:t>2017</w:t>
      </w:r>
      <w:r>
        <w:rPr>
          <w:rFonts w:ascii="Times New Roman" w:hAnsi="Times New Roman" w:cs="Times New Roman"/>
          <w:sz w:val="24"/>
          <w:szCs w:val="24"/>
        </w:rPr>
        <w:t xml:space="preserve"> года</w:t>
      </w:r>
      <w:r w:rsidRPr="00AB3581">
        <w:rPr>
          <w:rFonts w:ascii="Times New Roman" w:hAnsi="Times New Roman" w:cs="Times New Roman"/>
          <w:sz w:val="24"/>
          <w:szCs w:val="24"/>
        </w:rPr>
        <w:t xml:space="preserve"> № </w:t>
      </w:r>
      <w:r>
        <w:rPr>
          <w:rFonts w:ascii="Times New Roman" w:hAnsi="Times New Roman" w:cs="Times New Roman"/>
          <w:sz w:val="24"/>
          <w:szCs w:val="24"/>
        </w:rPr>
        <w:t xml:space="preserve">326-П </w:t>
      </w:r>
      <w:r w:rsidRPr="00AB3581">
        <w:rPr>
          <w:rFonts w:ascii="Times New Roman" w:hAnsi="Times New Roman" w:cs="Times New Roman"/>
          <w:sz w:val="24"/>
          <w:szCs w:val="24"/>
        </w:rPr>
        <w:t xml:space="preserve"> «</w:t>
      </w:r>
      <w:r>
        <w:rPr>
          <w:rFonts w:ascii="Times New Roman" w:hAnsi="Times New Roman" w:cs="Times New Roman"/>
          <w:sz w:val="24"/>
          <w:szCs w:val="24"/>
        </w:rPr>
        <w:t>Вопросы органов исполнительной власти Республики Карелия</w:t>
      </w:r>
      <w:r w:rsidRPr="00AB3581">
        <w:rPr>
          <w:rFonts w:ascii="Times New Roman" w:hAnsi="Times New Roman" w:cs="Times New Roman"/>
          <w:sz w:val="24"/>
          <w:szCs w:val="24"/>
        </w:rPr>
        <w:t>».</w:t>
      </w:r>
    </w:p>
    <w:p w:rsidR="005275A6" w:rsidRPr="00AB3581" w:rsidRDefault="00AB3581" w:rsidP="00AB3581">
      <w:pPr>
        <w:pStyle w:val="ConsPlusNormal"/>
        <w:ind w:right="-643" w:firstLine="540"/>
        <w:jc w:val="both"/>
        <w:rPr>
          <w:rFonts w:ascii="Times New Roman" w:hAnsi="Times New Roman" w:cs="Times New Roman"/>
          <w:sz w:val="24"/>
          <w:szCs w:val="24"/>
        </w:rPr>
      </w:pPr>
      <w:bookmarkStart w:id="39" w:name="Par2162"/>
      <w:bookmarkEnd w:id="39"/>
      <w:r w:rsidRPr="00AB3581">
        <w:rPr>
          <w:rFonts w:ascii="Times New Roman" w:hAnsi="Times New Roman" w:cs="Times New Roman"/>
          <w:sz w:val="24"/>
          <w:szCs w:val="24"/>
        </w:rPr>
        <w:t>*</w:t>
      </w:r>
      <w:r w:rsidR="001C5B29">
        <w:rPr>
          <w:rFonts w:ascii="Times New Roman" w:hAnsi="Times New Roman" w:cs="Times New Roman"/>
          <w:sz w:val="24"/>
          <w:szCs w:val="24"/>
        </w:rPr>
        <w:t>*</w:t>
      </w:r>
      <w:r w:rsidR="005275A6" w:rsidRPr="00AB3581">
        <w:rPr>
          <w:rFonts w:ascii="Times New Roman" w:hAnsi="Times New Roman" w:cs="Times New Roman"/>
          <w:sz w:val="24"/>
          <w:szCs w:val="24"/>
        </w:rPr>
        <w:t xml:space="preserve"> В рамках основного мероприятия 4.1.1.1.0 планируется заключение гос</w:t>
      </w:r>
      <w:r>
        <w:rPr>
          <w:rFonts w:ascii="Times New Roman" w:hAnsi="Times New Roman" w:cs="Times New Roman"/>
          <w:sz w:val="24"/>
          <w:szCs w:val="24"/>
        </w:rPr>
        <w:t xml:space="preserve">ударственных контрактов на 2017 – </w:t>
      </w:r>
      <w:r w:rsidR="005275A6" w:rsidRPr="00AB3581">
        <w:rPr>
          <w:rFonts w:ascii="Times New Roman" w:hAnsi="Times New Roman" w:cs="Times New Roman"/>
          <w:sz w:val="24"/>
          <w:szCs w:val="24"/>
        </w:rPr>
        <w:t xml:space="preserve">2020 годы на оказание услуг по предоставлению кредитов на финансирование дефицита бюджета Республики Карелия и (или) погашение долговых обязательств Республики Карелия.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(или) своевременное погашение долговых обязательств Республики Карелия при исполнении бюджета Республики Карелия. Предельный объем средств составляет в 2017 году 900 000,00 тыс. рублей, в 2018 году </w:t>
      </w:r>
      <w:r>
        <w:rPr>
          <w:rFonts w:ascii="Times New Roman" w:hAnsi="Times New Roman" w:cs="Times New Roman"/>
          <w:sz w:val="24"/>
          <w:szCs w:val="24"/>
        </w:rPr>
        <w:t>–</w:t>
      </w:r>
      <w:r w:rsidR="005275A6" w:rsidRPr="00AB3581">
        <w:rPr>
          <w:rFonts w:ascii="Times New Roman" w:hAnsi="Times New Roman" w:cs="Times New Roman"/>
          <w:sz w:val="24"/>
          <w:szCs w:val="24"/>
        </w:rPr>
        <w:t xml:space="preserve"> </w:t>
      </w:r>
      <w:r>
        <w:rPr>
          <w:rFonts w:ascii="Times New Roman" w:hAnsi="Times New Roman" w:cs="Times New Roman"/>
          <w:sz w:val="24"/>
          <w:szCs w:val="24"/>
        </w:rPr>
        <w:br/>
      </w:r>
      <w:r w:rsidR="005275A6" w:rsidRPr="00AB3581">
        <w:rPr>
          <w:rFonts w:ascii="Times New Roman" w:hAnsi="Times New Roman" w:cs="Times New Roman"/>
          <w:sz w:val="24"/>
          <w:szCs w:val="24"/>
        </w:rPr>
        <w:t xml:space="preserve">800 000,00 тыс. рублей, в 2019 году </w:t>
      </w:r>
      <w:r>
        <w:rPr>
          <w:rFonts w:ascii="Times New Roman" w:hAnsi="Times New Roman" w:cs="Times New Roman"/>
          <w:sz w:val="24"/>
          <w:szCs w:val="24"/>
        </w:rPr>
        <w:t>–</w:t>
      </w:r>
      <w:r w:rsidR="005275A6" w:rsidRPr="00AB3581">
        <w:rPr>
          <w:rFonts w:ascii="Times New Roman" w:hAnsi="Times New Roman" w:cs="Times New Roman"/>
          <w:sz w:val="24"/>
          <w:szCs w:val="24"/>
        </w:rPr>
        <w:t xml:space="preserve"> 700 000,00 тыс. рублей, в 2020 году </w:t>
      </w:r>
      <w:r>
        <w:rPr>
          <w:rFonts w:ascii="Times New Roman" w:hAnsi="Times New Roman" w:cs="Times New Roman"/>
          <w:sz w:val="24"/>
          <w:szCs w:val="24"/>
        </w:rPr>
        <w:t>–</w:t>
      </w:r>
      <w:r w:rsidR="005275A6" w:rsidRPr="00AB3581">
        <w:rPr>
          <w:rFonts w:ascii="Times New Roman" w:hAnsi="Times New Roman" w:cs="Times New Roman"/>
          <w:sz w:val="24"/>
          <w:szCs w:val="24"/>
        </w:rPr>
        <w:t xml:space="preserve"> 700 000,00 тыс. рублей.</w:t>
      </w:r>
    </w:p>
    <w:p w:rsidR="005275A6" w:rsidRDefault="005275A6" w:rsidP="005275A6">
      <w:pPr>
        <w:autoSpaceDE w:val="0"/>
        <w:autoSpaceDN w:val="0"/>
        <w:adjustRightInd w:val="0"/>
        <w:ind w:firstLine="540"/>
        <w:jc w:val="both"/>
        <w:rPr>
          <w:szCs w:val="28"/>
        </w:rPr>
      </w:pPr>
    </w:p>
    <w:p w:rsidR="005275A6" w:rsidRDefault="005275A6" w:rsidP="005275A6">
      <w:pPr>
        <w:pStyle w:val="ConsPlusNormal"/>
        <w:ind w:firstLine="540"/>
        <w:jc w:val="both"/>
        <w:rPr>
          <w:rFonts w:ascii="Times New Roman"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rPr>
          <w:szCs w:val="28"/>
        </w:rPr>
      </w:pPr>
      <w:r>
        <w:rPr>
          <w:szCs w:val="28"/>
        </w:rPr>
        <w:br w:type="page"/>
      </w:r>
    </w:p>
    <w:p w:rsidR="0087628E" w:rsidRPr="00471271" w:rsidRDefault="0087628E" w:rsidP="0087628E">
      <w:pPr>
        <w:jc w:val="center"/>
        <w:rPr>
          <w:sz w:val="24"/>
          <w:szCs w:val="24"/>
        </w:rPr>
      </w:pPr>
      <w:r w:rsidRPr="00471271">
        <w:rPr>
          <w:sz w:val="24"/>
          <w:szCs w:val="24"/>
        </w:rPr>
        <w:lastRenderedPageBreak/>
        <w:t>60</w:t>
      </w:r>
    </w:p>
    <w:p w:rsidR="005275A6" w:rsidRPr="00E32CCA" w:rsidRDefault="005275A6" w:rsidP="005275A6">
      <w:pPr>
        <w:pStyle w:val="ConsPlusNormal"/>
        <w:jc w:val="right"/>
        <w:outlineLvl w:val="1"/>
        <w:rPr>
          <w:rFonts w:ascii="Times New Roman" w:hAnsi="Times New Roman" w:cs="Times New Roman"/>
          <w:sz w:val="26"/>
          <w:szCs w:val="26"/>
        </w:rPr>
      </w:pPr>
      <w:r w:rsidRPr="00E32CCA">
        <w:rPr>
          <w:rFonts w:ascii="Times New Roman" w:hAnsi="Times New Roman" w:cs="Times New Roman"/>
          <w:sz w:val="26"/>
          <w:szCs w:val="26"/>
        </w:rPr>
        <w:t>Приложение 5</w:t>
      </w:r>
    </w:p>
    <w:p w:rsidR="005275A6" w:rsidRPr="00E32CCA" w:rsidRDefault="005275A6" w:rsidP="005275A6">
      <w:pPr>
        <w:pStyle w:val="ConsPlusNormal"/>
        <w:jc w:val="right"/>
        <w:rPr>
          <w:rFonts w:ascii="Times New Roman" w:hAnsi="Times New Roman" w:cs="Times New Roman"/>
          <w:sz w:val="26"/>
          <w:szCs w:val="26"/>
        </w:rPr>
      </w:pPr>
      <w:r w:rsidRPr="00E32CCA">
        <w:rPr>
          <w:rFonts w:ascii="Times New Roman" w:hAnsi="Times New Roman" w:cs="Times New Roman"/>
          <w:sz w:val="26"/>
          <w:szCs w:val="26"/>
        </w:rPr>
        <w:t>к государственной программе</w:t>
      </w:r>
    </w:p>
    <w:p w:rsidR="005275A6" w:rsidRPr="00E32CCA" w:rsidRDefault="005275A6" w:rsidP="005275A6">
      <w:pPr>
        <w:pStyle w:val="ConsPlusNormal"/>
        <w:jc w:val="both"/>
        <w:rPr>
          <w:rFonts w:ascii="Times New Roman" w:hAnsi="Times New Roman" w:cs="Times New Roman"/>
          <w:sz w:val="26"/>
          <w:szCs w:val="26"/>
        </w:rPr>
      </w:pPr>
    </w:p>
    <w:p w:rsidR="005275A6" w:rsidRPr="00E32CCA" w:rsidRDefault="005275A6" w:rsidP="005275A6">
      <w:pPr>
        <w:pStyle w:val="ConsPlusTitle"/>
        <w:jc w:val="center"/>
        <w:rPr>
          <w:rFonts w:ascii="Times New Roman" w:hAnsi="Times New Roman" w:cs="Times New Roman"/>
          <w:sz w:val="26"/>
          <w:szCs w:val="26"/>
        </w:rPr>
      </w:pPr>
      <w:bookmarkStart w:id="40" w:name="Par2172"/>
      <w:bookmarkEnd w:id="40"/>
      <w:r w:rsidRPr="00E32CCA">
        <w:rPr>
          <w:rFonts w:ascii="Times New Roman" w:hAnsi="Times New Roman" w:cs="Times New Roman"/>
          <w:sz w:val="26"/>
          <w:szCs w:val="26"/>
        </w:rPr>
        <w:t>ФИНАНСОВОЕ ОБЕСПЕЧЕНИЕ И ПРОГНОЗНАЯ (СПРАВОЧНАЯ) ОЦЕНКА</w:t>
      </w:r>
      <w:r w:rsidR="00E32CCA">
        <w:rPr>
          <w:rFonts w:ascii="Times New Roman" w:hAnsi="Times New Roman" w:cs="Times New Roman"/>
          <w:sz w:val="26"/>
          <w:szCs w:val="26"/>
        </w:rPr>
        <w:t xml:space="preserve"> </w:t>
      </w:r>
      <w:r w:rsidRPr="00E32CCA">
        <w:rPr>
          <w:rFonts w:ascii="Times New Roman" w:hAnsi="Times New Roman" w:cs="Times New Roman"/>
          <w:sz w:val="26"/>
          <w:szCs w:val="26"/>
        </w:rPr>
        <w:t>РАСХОДОВ БЮДЖЕТА РЕСПУБЛИКИ КАРЕЛИЯ (С УЧЕТОМ СРЕДСТВ</w:t>
      </w:r>
      <w:r w:rsidR="00E32CCA">
        <w:rPr>
          <w:rFonts w:ascii="Times New Roman" w:hAnsi="Times New Roman" w:cs="Times New Roman"/>
          <w:sz w:val="26"/>
          <w:szCs w:val="26"/>
        </w:rPr>
        <w:t xml:space="preserve"> </w:t>
      </w:r>
      <w:r w:rsidRPr="00E32CCA">
        <w:rPr>
          <w:rFonts w:ascii="Times New Roman" w:hAnsi="Times New Roman" w:cs="Times New Roman"/>
          <w:sz w:val="26"/>
          <w:szCs w:val="26"/>
        </w:rPr>
        <w:t>ФЕДЕРАЛЬНОГО БЮДЖЕТА), БЮДЖЕТОВ ГОСУДАРСТВЕННЫХ</w:t>
      </w:r>
      <w:r w:rsidR="00E32CCA">
        <w:rPr>
          <w:rFonts w:ascii="Times New Roman" w:hAnsi="Times New Roman" w:cs="Times New Roman"/>
          <w:sz w:val="26"/>
          <w:szCs w:val="26"/>
        </w:rPr>
        <w:t xml:space="preserve"> </w:t>
      </w:r>
      <w:r w:rsidRPr="00E32CCA">
        <w:rPr>
          <w:rFonts w:ascii="Times New Roman" w:hAnsi="Times New Roman" w:cs="Times New Roman"/>
          <w:sz w:val="26"/>
          <w:szCs w:val="26"/>
        </w:rPr>
        <w:t>ВНЕБЮДЖЕТНЫХ ФОНДОВ, БЮДЖЕТОВ МУНИЦИПАЛЬНЫХ</w:t>
      </w:r>
    </w:p>
    <w:p w:rsidR="00E32CCA" w:rsidRDefault="005275A6" w:rsidP="005275A6">
      <w:pPr>
        <w:pStyle w:val="ConsPlusTitle"/>
        <w:jc w:val="center"/>
        <w:rPr>
          <w:rFonts w:ascii="Times New Roman" w:hAnsi="Times New Roman" w:cs="Times New Roman"/>
          <w:sz w:val="26"/>
          <w:szCs w:val="26"/>
        </w:rPr>
      </w:pPr>
      <w:r w:rsidRPr="00E32CCA">
        <w:rPr>
          <w:rFonts w:ascii="Times New Roman" w:hAnsi="Times New Roman" w:cs="Times New Roman"/>
          <w:sz w:val="26"/>
          <w:szCs w:val="26"/>
        </w:rPr>
        <w:t>ОБРАЗОВАНИЙ И ЮРИДИЧЕСКИХ ЛИЦ НА РЕАЛИЗАЦИЮ</w:t>
      </w:r>
      <w:r w:rsidR="00E32CCA">
        <w:rPr>
          <w:rFonts w:ascii="Times New Roman" w:hAnsi="Times New Roman" w:cs="Times New Roman"/>
          <w:sz w:val="26"/>
          <w:szCs w:val="26"/>
        </w:rPr>
        <w:t xml:space="preserve"> </w:t>
      </w:r>
      <w:r w:rsidRPr="00E32CCA">
        <w:rPr>
          <w:rFonts w:ascii="Times New Roman" w:hAnsi="Times New Roman" w:cs="Times New Roman"/>
          <w:sz w:val="26"/>
          <w:szCs w:val="26"/>
        </w:rPr>
        <w:t xml:space="preserve">ЦЕЛЕЙ </w:t>
      </w:r>
    </w:p>
    <w:p w:rsidR="005275A6" w:rsidRPr="00E32CCA" w:rsidRDefault="005275A6" w:rsidP="005275A6">
      <w:pPr>
        <w:pStyle w:val="ConsPlusTitle"/>
        <w:jc w:val="center"/>
        <w:rPr>
          <w:rFonts w:ascii="Times New Roman" w:hAnsi="Times New Roman" w:cs="Times New Roman"/>
          <w:sz w:val="26"/>
          <w:szCs w:val="26"/>
        </w:rPr>
      </w:pPr>
      <w:r w:rsidRPr="00E32CCA">
        <w:rPr>
          <w:rFonts w:ascii="Times New Roman" w:hAnsi="Times New Roman" w:cs="Times New Roman"/>
          <w:sz w:val="26"/>
          <w:szCs w:val="26"/>
        </w:rPr>
        <w:t xml:space="preserve">ГОСУДАРСТВЕННОЙ ПРОГРАММЫ </w:t>
      </w:r>
    </w:p>
    <w:p w:rsidR="005275A6" w:rsidRDefault="005275A6" w:rsidP="005275A6">
      <w:pPr>
        <w:pStyle w:val="ConsPlusNormal"/>
        <w:rPr>
          <w:rFonts w:ascii="Times New Roman" w:hAnsi="Times New Roman" w:cs="Times New Roman"/>
          <w:sz w:val="28"/>
          <w:szCs w:val="28"/>
        </w:rPr>
      </w:pPr>
    </w:p>
    <w:tbl>
      <w:tblPr>
        <w:tblW w:w="15452"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1985"/>
        <w:gridCol w:w="1275"/>
        <w:gridCol w:w="1276"/>
        <w:gridCol w:w="1276"/>
        <w:gridCol w:w="1276"/>
        <w:gridCol w:w="1275"/>
        <w:gridCol w:w="1276"/>
        <w:gridCol w:w="1276"/>
      </w:tblGrid>
      <w:tr w:rsidR="005275A6" w:rsidRPr="001356B3" w:rsidTr="006A75B0">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Наименование государственной программы, подпрограммы государственной программы, ведомственной, региональной, долгосро</w:t>
            </w:r>
            <w:r w:rsidR="001C5B29">
              <w:rPr>
                <w:rFonts w:ascii="Times New Roman" w:hAnsi="Times New Roman" w:cs="Times New Roman"/>
                <w:sz w:val="24"/>
                <w:szCs w:val="24"/>
                <w:lang w:eastAsia="en-US"/>
              </w:rPr>
              <w:t>чной целевой программы, основного мероприятия</w:t>
            </w:r>
            <w:r w:rsidRPr="00E32CCA">
              <w:rPr>
                <w:rFonts w:ascii="Times New Roman" w:hAnsi="Times New Roman" w:cs="Times New Roman"/>
                <w:sz w:val="24"/>
                <w:szCs w:val="24"/>
                <w:lang w:eastAsia="en-US"/>
              </w:rPr>
              <w:t xml:space="preserve"> и мероприяти</w:t>
            </w:r>
            <w:r w:rsidR="001C5B29">
              <w:rPr>
                <w:rFonts w:ascii="Times New Roman" w:hAnsi="Times New Roman" w:cs="Times New Roman"/>
                <w:sz w:val="24"/>
                <w:szCs w:val="24"/>
                <w:lang w:eastAsia="en-US"/>
              </w:rPr>
              <w:t>я</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Источники финансового обеспечения</w:t>
            </w:r>
          </w:p>
        </w:tc>
        <w:tc>
          <w:tcPr>
            <w:tcW w:w="8930" w:type="dxa"/>
            <w:gridSpan w:val="7"/>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Оценка расходов (тыс. руб.), годы</w:t>
            </w:r>
          </w:p>
        </w:tc>
      </w:tr>
      <w:tr w:rsidR="006A75B0" w:rsidRPr="001356B3" w:rsidTr="006A75B0">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2014</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2018</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2020</w:t>
            </w:r>
          </w:p>
        </w:tc>
      </w:tr>
      <w:tr w:rsidR="006A75B0" w:rsidRPr="001356B3" w:rsidTr="006A75B0">
        <w:tc>
          <w:tcPr>
            <w:tcW w:w="1277" w:type="dxa"/>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6A75B0">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outlineLvl w:val="2"/>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ственная 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A75B0" w:rsidRDefault="001356B3"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w:t>
            </w:r>
            <w:r w:rsidR="005275A6" w:rsidRPr="00E32CCA">
              <w:rPr>
                <w:rFonts w:ascii="Times New Roman" w:hAnsi="Times New Roman" w:cs="Times New Roman"/>
                <w:sz w:val="24"/>
                <w:szCs w:val="24"/>
                <w:lang w:eastAsia="en-US"/>
              </w:rPr>
              <w:t xml:space="preserve">Эффективное управление региональными </w:t>
            </w:r>
          </w:p>
          <w:p w:rsidR="005275A6" w:rsidRPr="00E32CCA" w:rsidRDefault="005275A6" w:rsidP="00F2691D">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и муниципаль</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ными финансами</w:t>
            </w:r>
            <w:r w:rsidR="001356B3" w:rsidRPr="00E32CCA">
              <w:rPr>
                <w:rFonts w:ascii="Times New Roman" w:hAnsi="Times New Roman" w:cs="Times New Roman"/>
                <w:sz w:val="24"/>
                <w:szCs w:val="24"/>
                <w:lang w:eastAsia="en-US"/>
              </w:rPr>
              <w:t>»</w:t>
            </w:r>
          </w:p>
        </w:tc>
        <w:tc>
          <w:tcPr>
            <w:tcW w:w="3261"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1 834 742,9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1 792 962,2</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2 121 758,7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2 197 549,7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2 352 578,7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1 967 159,5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1 854 387,7</w:t>
            </w:r>
          </w:p>
        </w:tc>
      </w:tr>
      <w:tr w:rsidR="006A75B0" w:rsidRPr="001356B3" w:rsidTr="006A75B0">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6A75B0">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198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6A75B0">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нием целевых федеральных средств</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1 834 742,9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1 792 962,2</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2 121 758,7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2 197 549,7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2 352 578,7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1 967 159,5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1 854 387,7</w:t>
            </w:r>
          </w:p>
        </w:tc>
      </w:tr>
    </w:tbl>
    <w:p w:rsidR="00471271" w:rsidRDefault="00471271" w:rsidP="0087628E">
      <w:pPr>
        <w:jc w:val="center"/>
        <w:rPr>
          <w:sz w:val="24"/>
          <w:szCs w:val="24"/>
        </w:rPr>
      </w:pPr>
    </w:p>
    <w:p w:rsidR="006A75B0" w:rsidRPr="00471271" w:rsidRDefault="0087628E" w:rsidP="0087628E">
      <w:pPr>
        <w:jc w:val="center"/>
        <w:rPr>
          <w:sz w:val="24"/>
          <w:szCs w:val="24"/>
        </w:rPr>
      </w:pPr>
      <w:r w:rsidRPr="00471271">
        <w:rPr>
          <w:sz w:val="24"/>
          <w:szCs w:val="24"/>
        </w:rPr>
        <w:lastRenderedPageBreak/>
        <w:t>61</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6A75B0" w:rsidRPr="001356B3" w:rsidTr="00BF4444">
        <w:tc>
          <w:tcPr>
            <w:tcW w:w="1277" w:type="dxa"/>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87628E" w:rsidRDefault="0087628E"/>
    <w:p w:rsidR="0087628E" w:rsidRDefault="0087628E"/>
    <w:p w:rsidR="0087628E" w:rsidRDefault="0087628E"/>
    <w:p w:rsidR="0087628E" w:rsidRPr="005151C1" w:rsidRDefault="0087628E" w:rsidP="0087628E">
      <w:pPr>
        <w:jc w:val="center"/>
        <w:rPr>
          <w:sz w:val="24"/>
          <w:szCs w:val="24"/>
        </w:rPr>
      </w:pPr>
      <w:r w:rsidRPr="005151C1">
        <w:rPr>
          <w:sz w:val="24"/>
          <w:szCs w:val="24"/>
        </w:rPr>
        <w:lastRenderedPageBreak/>
        <w:t>62</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D42508" w:rsidRPr="001356B3" w:rsidTr="00BA1BC6">
        <w:tc>
          <w:tcPr>
            <w:tcW w:w="1277" w:type="dxa"/>
            <w:vMerge w:val="restart"/>
            <w:tcBorders>
              <w:top w:val="single" w:sz="4" w:space="0" w:color="auto"/>
              <w:left w:val="single" w:sz="4" w:space="0" w:color="auto"/>
              <w:right w:val="single" w:sz="4" w:space="0" w:color="auto"/>
            </w:tcBorders>
            <w:hideMark/>
          </w:tcPr>
          <w:p w:rsidR="00D42508" w:rsidRPr="00E32CCA" w:rsidRDefault="00D42508" w:rsidP="001356B3">
            <w:pPr>
              <w:pStyle w:val="ConsPlusNormal"/>
              <w:ind w:firstLine="0"/>
              <w:outlineLvl w:val="2"/>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Подпро-грамма 1</w:t>
            </w:r>
          </w:p>
        </w:tc>
        <w:tc>
          <w:tcPr>
            <w:tcW w:w="1984" w:type="dxa"/>
            <w:vMerge w:val="restart"/>
            <w:tcBorders>
              <w:top w:val="single" w:sz="4" w:space="0" w:color="auto"/>
              <w:left w:val="single" w:sz="4" w:space="0" w:color="auto"/>
              <w:right w:val="single" w:sz="4" w:space="0" w:color="auto"/>
            </w:tcBorders>
            <w:hideMark/>
          </w:tcPr>
          <w:p w:rsidR="00D42508" w:rsidRDefault="00D42508"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 xml:space="preserve">«Развитие среднесрочного </w:t>
            </w:r>
          </w:p>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и долгосрочного бюджетного планирования»</w:t>
            </w: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84 185,3</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D42508" w:rsidRPr="00E32CCA" w:rsidRDefault="00D42508" w:rsidP="006A75B0">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84 185,3</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D42508" w:rsidRPr="001356B3" w:rsidTr="00BA1BC6">
        <w:trPr>
          <w:trHeight w:val="1383"/>
        </w:trPr>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78645C">
            <w:pPr>
              <w:pStyle w:val="ConsPlusNormal"/>
              <w:spacing w:line="216" w:lineRule="auto"/>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 – Фонда 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87628E" w:rsidRDefault="0087628E"/>
    <w:p w:rsidR="0087628E" w:rsidRPr="005151C1" w:rsidRDefault="0087628E" w:rsidP="0087628E">
      <w:pPr>
        <w:jc w:val="center"/>
        <w:rPr>
          <w:sz w:val="24"/>
          <w:szCs w:val="24"/>
        </w:rPr>
      </w:pPr>
      <w:r w:rsidRPr="005151C1">
        <w:rPr>
          <w:sz w:val="24"/>
          <w:szCs w:val="24"/>
        </w:rPr>
        <w:lastRenderedPageBreak/>
        <w:t>63</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меро-приятие 1.1.1.1.0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а</w:t>
            </w:r>
            <w:r w:rsidRPr="00E32CCA">
              <w:rPr>
                <w:rFonts w:ascii="Times New Roman" w:hAnsi="Times New Roman" w:cs="Times New Roman"/>
                <w:sz w:val="24"/>
                <w:szCs w:val="24"/>
                <w:lang w:eastAsia="en-US"/>
              </w:rPr>
              <w:t>втоматизация и техническое обеспечение бюджетного процесса</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8 400,0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78645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чением целевых федеральных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8 400,0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 – Фонда 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5151C1" w:rsidRDefault="005151C1"/>
    <w:p w:rsidR="0087628E" w:rsidRPr="005151C1" w:rsidRDefault="0087628E" w:rsidP="0087628E">
      <w:pPr>
        <w:jc w:val="center"/>
        <w:rPr>
          <w:sz w:val="24"/>
          <w:szCs w:val="24"/>
        </w:rPr>
      </w:pPr>
      <w:r w:rsidRPr="005151C1">
        <w:rPr>
          <w:sz w:val="24"/>
          <w:szCs w:val="24"/>
        </w:rPr>
        <w:t>64</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87628E" w:rsidRPr="001356B3" w:rsidTr="0087628E">
        <w:tc>
          <w:tcPr>
            <w:tcW w:w="1277" w:type="dxa"/>
            <w:vMerge w:val="restart"/>
            <w:tcBorders>
              <w:top w:val="single" w:sz="4" w:space="0" w:color="auto"/>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top w:val="single" w:sz="4" w:space="0" w:color="auto"/>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меро-приятие 1.1.3.2.0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DB42F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w:t>
            </w:r>
            <w:r w:rsidRPr="00E32CCA">
              <w:rPr>
                <w:rFonts w:ascii="Times New Roman" w:hAnsi="Times New Roman" w:cs="Times New Roman"/>
                <w:sz w:val="24"/>
                <w:szCs w:val="24"/>
                <w:lang w:eastAsia="en-US"/>
              </w:rPr>
              <w:t>оздание резерв</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фондов и резервов средств на реализацию общегосудар</w:t>
            </w:r>
            <w:r>
              <w:rPr>
                <w:rFonts w:ascii="Times New Roman" w:hAnsi="Times New Roman" w:cs="Times New Roman"/>
                <w:sz w:val="24"/>
                <w:szCs w:val="24"/>
                <w:lang w:eastAsia="en-US"/>
              </w:rPr>
              <w:t>ст</w:t>
            </w:r>
            <w:r w:rsidRPr="00E32CCA">
              <w:rPr>
                <w:rFonts w:ascii="Times New Roman" w:hAnsi="Times New Roman" w:cs="Times New Roman"/>
                <w:sz w:val="24"/>
                <w:szCs w:val="24"/>
                <w:lang w:eastAsia="en-US"/>
              </w:rPr>
              <w:t xml:space="preserve">-венных </w:t>
            </w:r>
            <w:r>
              <w:rPr>
                <w:rFonts w:ascii="Times New Roman" w:hAnsi="Times New Roman" w:cs="Times New Roman"/>
                <w:sz w:val="24"/>
                <w:szCs w:val="24"/>
                <w:lang w:eastAsia="en-US"/>
              </w:rPr>
              <w:t>р</w:t>
            </w:r>
            <w:r w:rsidRPr="00E32CCA">
              <w:rPr>
                <w:rFonts w:ascii="Times New Roman" w:hAnsi="Times New Roman" w:cs="Times New Roman"/>
                <w:sz w:val="24"/>
                <w:szCs w:val="24"/>
                <w:lang w:eastAsia="en-US"/>
              </w:rPr>
              <w:t>асходов</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75 785,3</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4531A2">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4531A2">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75 785,3</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87628E">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 – Фонда 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Pr="005151C1" w:rsidRDefault="0087628E" w:rsidP="0087628E">
      <w:pPr>
        <w:jc w:val="center"/>
        <w:rPr>
          <w:sz w:val="24"/>
          <w:szCs w:val="24"/>
        </w:rPr>
      </w:pPr>
      <w:r w:rsidRPr="005151C1">
        <w:rPr>
          <w:sz w:val="24"/>
          <w:szCs w:val="24"/>
        </w:rPr>
        <w:lastRenderedPageBreak/>
        <w:t>65</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87628E" w:rsidRPr="001356B3" w:rsidTr="0087628E">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87628E" w:rsidRPr="001356B3" w:rsidTr="0087628E">
        <w:tc>
          <w:tcPr>
            <w:tcW w:w="1277" w:type="dxa"/>
            <w:tcBorders>
              <w:top w:val="single" w:sz="4" w:space="0" w:color="auto"/>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984" w:type="dxa"/>
            <w:tcBorders>
              <w:top w:val="single" w:sz="4" w:space="0" w:color="auto"/>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A1BC6">
        <w:tc>
          <w:tcPr>
            <w:tcW w:w="1277" w:type="dxa"/>
            <w:vMerge w:val="restart"/>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outlineLvl w:val="2"/>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Подпро-грамма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«Проведение эффективной региональной налоговой политики»</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DB42F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BD1E65">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5151C1" w:rsidRDefault="005151C1" w:rsidP="0087628E">
      <w:pPr>
        <w:jc w:val="center"/>
        <w:rPr>
          <w:sz w:val="24"/>
          <w:szCs w:val="24"/>
        </w:rPr>
      </w:pPr>
    </w:p>
    <w:p w:rsidR="0087628E" w:rsidRPr="005151C1" w:rsidRDefault="0087628E" w:rsidP="0087628E">
      <w:pPr>
        <w:jc w:val="center"/>
        <w:rPr>
          <w:sz w:val="24"/>
          <w:szCs w:val="24"/>
        </w:rPr>
      </w:pPr>
      <w:r w:rsidRPr="005151C1">
        <w:rPr>
          <w:sz w:val="24"/>
          <w:szCs w:val="24"/>
        </w:rPr>
        <w:lastRenderedPageBreak/>
        <w:t>66</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87628E"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BA42AC"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87628E" w:rsidRPr="001356B3" w:rsidTr="00BA1BC6">
        <w:tc>
          <w:tcPr>
            <w:tcW w:w="1277" w:type="dxa"/>
            <w:vMerge w:val="restart"/>
            <w:tcBorders>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984" w:type="dxa"/>
            <w:vMerge w:val="restart"/>
            <w:tcBorders>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7628E" w:rsidRPr="00E32CCA" w:rsidRDefault="00BD1E65"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ственной 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 – Фонда содей</w:t>
            </w:r>
            <w:r>
              <w:rPr>
                <w:rFonts w:ascii="Times New Roman" w:hAnsi="Times New Roman" w:cs="Times New Roman"/>
                <w:sz w:val="24"/>
                <w:szCs w:val="24"/>
                <w:lang w:eastAsia="en-US"/>
              </w:rPr>
              <w:t>-</w:t>
            </w:r>
            <w:r w:rsidR="0087628E" w:rsidRPr="00E32CCA">
              <w:rPr>
                <w:rFonts w:ascii="Times New Roman" w:hAnsi="Times New Roman" w:cs="Times New Roman"/>
                <w:sz w:val="24"/>
                <w:szCs w:val="24"/>
                <w:lang w:eastAsia="en-US"/>
              </w:rPr>
              <w:t>ствия реформирова</w:t>
            </w:r>
            <w:r w:rsidR="0087628E">
              <w:rPr>
                <w:rFonts w:ascii="Times New Roman" w:hAnsi="Times New Roman" w:cs="Times New Roman"/>
                <w:sz w:val="24"/>
                <w:szCs w:val="24"/>
                <w:lang w:eastAsia="en-US"/>
              </w:rPr>
              <w:t>-</w:t>
            </w:r>
            <w:r w:rsidR="0087628E"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меро-приятие 2.1.2.3.0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46060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w:t>
            </w:r>
            <w:r w:rsidRPr="00E32CCA">
              <w:rPr>
                <w:rFonts w:ascii="Times New Roman" w:hAnsi="Times New Roman" w:cs="Times New Roman"/>
                <w:sz w:val="24"/>
                <w:szCs w:val="24"/>
                <w:lang w:eastAsia="en-US"/>
              </w:rPr>
              <w:t xml:space="preserve">тимулирование органов местного самоуправления за достижение наилучших результатов по увеличению </w:t>
            </w:r>
            <w:r w:rsidRPr="0087628E">
              <w:rPr>
                <w:rFonts w:ascii="Times New Roman" w:hAnsi="Times New Roman" w:cs="Times New Roman"/>
                <w:sz w:val="24"/>
                <w:szCs w:val="24"/>
                <w:lang w:eastAsia="en-US"/>
              </w:rPr>
              <w:t>налогового потенциала</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C91B41">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hideMark/>
          </w:tcPr>
          <w:p w:rsidR="0087628E" w:rsidRPr="00E32CCA" w:rsidRDefault="0087628E" w:rsidP="00460606">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Pr="006E0D2D" w:rsidRDefault="00BA42AC" w:rsidP="00BA42AC">
      <w:pPr>
        <w:jc w:val="center"/>
        <w:rPr>
          <w:sz w:val="24"/>
          <w:szCs w:val="24"/>
        </w:rPr>
      </w:pPr>
      <w:r w:rsidRPr="006E0D2D">
        <w:rPr>
          <w:sz w:val="24"/>
          <w:szCs w:val="24"/>
        </w:rPr>
        <w:lastRenderedPageBreak/>
        <w:t>67</w:t>
      </w:r>
    </w:p>
    <w:p w:rsidR="00BA42AC" w:rsidRDefault="00BA42AC"/>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BA42AC"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A42AC" w:rsidRPr="001356B3" w:rsidTr="00BA42AC">
        <w:tc>
          <w:tcPr>
            <w:tcW w:w="1277"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 – Фонда 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F4444">
        <w:tc>
          <w:tcPr>
            <w:tcW w:w="1277"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outlineLvl w:val="2"/>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Подпро-грамма 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«Создание условий для повышения результативности бюджетных расходов»</w:t>
            </w: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667 343,0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475 938,0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522 744,0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706 464,0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858 840,0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635 817,6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596 494,4</w:t>
            </w:r>
          </w:p>
        </w:tc>
      </w:tr>
      <w:tr w:rsidR="00BA42AC"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345E7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667 343,0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475 938,0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522 744,0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706 464,0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858 840,0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635 817,6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596 494,4</w:t>
            </w:r>
          </w:p>
        </w:tc>
      </w:tr>
    </w:tbl>
    <w:p w:rsidR="00345E79" w:rsidRDefault="00345E79"/>
    <w:p w:rsidR="00BA42AC" w:rsidRDefault="00BA42AC"/>
    <w:p w:rsidR="006E0D2D" w:rsidRDefault="006E0D2D"/>
    <w:p w:rsidR="00BA42AC" w:rsidRPr="006E0D2D" w:rsidRDefault="00BA42AC" w:rsidP="006E0D2D">
      <w:pPr>
        <w:spacing w:before="120"/>
        <w:jc w:val="center"/>
        <w:rPr>
          <w:sz w:val="24"/>
          <w:szCs w:val="24"/>
        </w:rPr>
      </w:pPr>
      <w:r w:rsidRPr="006E0D2D">
        <w:rPr>
          <w:sz w:val="24"/>
          <w:szCs w:val="24"/>
        </w:rPr>
        <w:lastRenderedPageBreak/>
        <w:t>68</w:t>
      </w: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345E79" w:rsidRPr="001356B3" w:rsidTr="00085218">
        <w:tc>
          <w:tcPr>
            <w:tcW w:w="1277" w:type="dxa"/>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345E79">
            <w:pPr>
              <w:pStyle w:val="ConsPlusNormal"/>
              <w:spacing w:line="216" w:lineRule="auto"/>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 3.1.1.1.0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w:t>
            </w:r>
            <w:r w:rsidR="005275A6" w:rsidRPr="00E32CCA">
              <w:rPr>
                <w:rFonts w:ascii="Times New Roman" w:hAnsi="Times New Roman" w:cs="Times New Roman"/>
                <w:sz w:val="24"/>
                <w:szCs w:val="24"/>
                <w:lang w:eastAsia="en-US"/>
              </w:rPr>
              <w:t>ыравнивание бюджетной обеспеченности муниципальных образований</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257 343,0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275 938,0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322 744,0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577 924,0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606 464,0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545 818,0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515 496,0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345E7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257 343,0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275 938,0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322 744,0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577 924,0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606 464,0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545 818,0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515 496,0</w:t>
            </w:r>
          </w:p>
        </w:tc>
      </w:tr>
    </w:tbl>
    <w:p w:rsidR="00BA42AC" w:rsidRPr="006E0D2D" w:rsidRDefault="00BA42AC" w:rsidP="00BA42AC">
      <w:pPr>
        <w:jc w:val="center"/>
        <w:rPr>
          <w:sz w:val="24"/>
          <w:szCs w:val="24"/>
        </w:rPr>
      </w:pPr>
      <w:r w:rsidRPr="006E0D2D">
        <w:rPr>
          <w:sz w:val="24"/>
          <w:szCs w:val="24"/>
        </w:rPr>
        <w:lastRenderedPageBreak/>
        <w:t>69</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447C1D" w:rsidRPr="001356B3" w:rsidTr="00085218">
        <w:tc>
          <w:tcPr>
            <w:tcW w:w="1277" w:type="dxa"/>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 корпора</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 реформирова</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государствен</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Default="00BA42AC"/>
    <w:p w:rsidR="00BA42AC" w:rsidRDefault="00BA42AC"/>
    <w:p w:rsidR="00BA42AC" w:rsidRDefault="00BA42AC"/>
    <w:p w:rsidR="00BA42AC" w:rsidRPr="006E0D2D" w:rsidRDefault="00BA42AC" w:rsidP="00BA42AC">
      <w:pPr>
        <w:jc w:val="center"/>
        <w:rPr>
          <w:sz w:val="24"/>
          <w:szCs w:val="24"/>
        </w:rPr>
      </w:pPr>
      <w:r w:rsidRPr="006E0D2D">
        <w:rPr>
          <w:sz w:val="24"/>
          <w:szCs w:val="24"/>
        </w:rPr>
        <w:lastRenderedPageBreak/>
        <w:t>70</w:t>
      </w:r>
    </w:p>
    <w:p w:rsidR="00BA42AC" w:rsidRDefault="00BA42AC"/>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277"/>
        <w:gridCol w:w="1984"/>
        <w:gridCol w:w="1276"/>
        <w:gridCol w:w="2268"/>
        <w:gridCol w:w="1276"/>
        <w:gridCol w:w="1276"/>
        <w:gridCol w:w="1275"/>
        <w:gridCol w:w="1276"/>
        <w:gridCol w:w="1134"/>
        <w:gridCol w:w="1134"/>
        <w:gridCol w:w="1134"/>
      </w:tblGrid>
      <w:tr w:rsidR="00BA42AC"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42AC">
        <w:tc>
          <w:tcPr>
            <w:tcW w:w="1277"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меро-приятие 3.1.1.2.0</w:t>
            </w:r>
          </w:p>
        </w:tc>
        <w:tc>
          <w:tcPr>
            <w:tcW w:w="1984" w:type="dxa"/>
            <w:vMerge w:val="restart"/>
            <w:tcBorders>
              <w:top w:val="single" w:sz="4" w:space="0" w:color="auto"/>
              <w:left w:val="single" w:sz="4" w:space="0" w:color="auto"/>
              <w:bottom w:val="single" w:sz="4" w:space="0" w:color="auto"/>
              <w:right w:val="single" w:sz="4" w:space="0" w:color="auto"/>
            </w:tcBorders>
          </w:tcPr>
          <w:p w:rsidR="00BA42AC" w:rsidRPr="00E32CCA" w:rsidRDefault="00BA42AC" w:rsidP="001356B3">
            <w:pPr>
              <w:autoSpaceDE w:val="0"/>
              <w:autoSpaceDN w:val="0"/>
              <w:adjustRightInd w:val="0"/>
              <w:rPr>
                <w:rFonts w:eastAsiaTheme="minorEastAsia"/>
                <w:sz w:val="24"/>
                <w:szCs w:val="24"/>
                <w:lang w:eastAsia="en-US"/>
              </w:rPr>
            </w:pPr>
            <w:r>
              <w:rPr>
                <w:sz w:val="24"/>
                <w:szCs w:val="24"/>
                <w:lang w:eastAsia="en-US"/>
              </w:rPr>
              <w:t>п</w:t>
            </w:r>
            <w:r w:rsidRPr="00E32CCA">
              <w:rPr>
                <w:sz w:val="24"/>
                <w:szCs w:val="24"/>
                <w:lang w:eastAsia="en-US"/>
              </w:rPr>
              <w:t>оддержка мер по обеспечению сбалансирован-ности местных бюджетов</w:t>
            </w:r>
          </w:p>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410 000,0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128 540,0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252 376,0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89 999,6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80 998,4</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BA42AC" w:rsidRPr="00E32CCA" w:rsidRDefault="00BA42AC" w:rsidP="00447C1D">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 за исключением целевых 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410 000,0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128 540,0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252 376,0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89 999,6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80 998,4</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D76041">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поступающие в бюджет Респуб</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D76041">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лики Карелия от государственной корпорации – Фонда содействия реформированию жилищно-комму</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6E0D2D" w:rsidRDefault="006E0D2D"/>
    <w:p w:rsidR="00BA42AC" w:rsidRPr="006E0D2D" w:rsidRDefault="00BA42AC" w:rsidP="00BA42AC">
      <w:pPr>
        <w:jc w:val="center"/>
        <w:rPr>
          <w:sz w:val="24"/>
          <w:szCs w:val="24"/>
        </w:rPr>
      </w:pPr>
      <w:r w:rsidRPr="006E0D2D">
        <w:rPr>
          <w:sz w:val="24"/>
          <w:szCs w:val="24"/>
        </w:rPr>
        <w:lastRenderedPageBreak/>
        <w:t>71</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2126"/>
        <w:gridCol w:w="1276"/>
        <w:gridCol w:w="2268"/>
        <w:gridCol w:w="1276"/>
        <w:gridCol w:w="1276"/>
        <w:gridCol w:w="1275"/>
        <w:gridCol w:w="1276"/>
        <w:gridCol w:w="1134"/>
        <w:gridCol w:w="1134"/>
        <w:gridCol w:w="1134"/>
      </w:tblGrid>
      <w:tr w:rsidR="00D76041"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tcPr>
          <w:p w:rsidR="00BA42AC" w:rsidRPr="00E32CCA" w:rsidRDefault="00BA42AC" w:rsidP="001356B3">
            <w:pPr>
              <w:pStyle w:val="ConsPlusNormal"/>
              <w:ind w:firstLine="0"/>
              <w:outlineLvl w:val="2"/>
              <w:rPr>
                <w:rFonts w:ascii="Times New Roman" w:hAnsi="Times New Roman" w:cs="Times New Roman"/>
                <w:sz w:val="24"/>
                <w:szCs w:val="24"/>
                <w:lang w:eastAsia="en-US"/>
              </w:rPr>
            </w:pPr>
          </w:p>
        </w:tc>
        <w:tc>
          <w:tcPr>
            <w:tcW w:w="2126" w:type="dxa"/>
            <w:vMerge w:val="restart"/>
            <w:tcBorders>
              <w:top w:val="single" w:sz="4" w:space="0" w:color="auto"/>
              <w:left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outlineLvl w:val="2"/>
              <w:rPr>
                <w:rFonts w:ascii="Times New Roman" w:hAnsi="Times New Roman" w:cs="Times New Roman"/>
                <w:sz w:val="24"/>
                <w:szCs w:val="24"/>
                <w:lang w:eastAsia="en-US"/>
              </w:rPr>
            </w:pPr>
          </w:p>
        </w:tc>
        <w:tc>
          <w:tcPr>
            <w:tcW w:w="2126"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outlineLvl w:val="2"/>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Подпро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грамма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1356B3"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w:t>
            </w:r>
            <w:r w:rsidR="005275A6" w:rsidRPr="00E32CCA">
              <w:rPr>
                <w:rFonts w:ascii="Times New Roman" w:hAnsi="Times New Roman" w:cs="Times New Roman"/>
                <w:sz w:val="24"/>
                <w:szCs w:val="24"/>
                <w:lang w:eastAsia="en-US"/>
              </w:rPr>
              <w:t>Организация исполнения бюджета Республики Карелия и формирование бюджетной отчетности</w:t>
            </w:r>
            <w:r w:rsidRPr="00E32CCA">
              <w:rPr>
                <w:rFonts w:ascii="Times New Roman" w:hAnsi="Times New Roman" w:cs="Times New Roman"/>
                <w:sz w:val="24"/>
                <w:szCs w:val="24"/>
                <w:lang w:eastAsia="en-US"/>
              </w:rPr>
              <w:t>»</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1 361 253,6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1 329 907,2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99545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исключением целевых федеральных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1 361 253,6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1 329 907,2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AD54C3">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AD54C3" w:rsidRDefault="00AD54C3"/>
    <w:p w:rsidR="00BA42AC" w:rsidRPr="00DB26C7" w:rsidRDefault="00BA42AC" w:rsidP="00BA42AC">
      <w:pPr>
        <w:jc w:val="center"/>
        <w:rPr>
          <w:sz w:val="24"/>
          <w:szCs w:val="24"/>
        </w:rPr>
      </w:pPr>
      <w:r w:rsidRPr="00DB26C7">
        <w:rPr>
          <w:sz w:val="24"/>
          <w:szCs w:val="24"/>
        </w:rPr>
        <w:lastRenderedPageBreak/>
        <w:t>72</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2126"/>
        <w:gridCol w:w="1276"/>
        <w:gridCol w:w="2268"/>
        <w:gridCol w:w="1276"/>
        <w:gridCol w:w="1276"/>
        <w:gridCol w:w="1275"/>
        <w:gridCol w:w="1276"/>
        <w:gridCol w:w="1134"/>
        <w:gridCol w:w="1134"/>
        <w:gridCol w:w="1134"/>
      </w:tblGrid>
      <w:tr w:rsidR="00AD54C3"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nil"/>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 4.1.1.1.0</w:t>
            </w:r>
          </w:p>
        </w:tc>
        <w:tc>
          <w:tcPr>
            <w:tcW w:w="2126" w:type="dxa"/>
            <w:vMerge w:val="restart"/>
            <w:tcBorders>
              <w:top w:val="single" w:sz="4" w:space="0" w:color="auto"/>
              <w:left w:val="single" w:sz="4" w:space="0" w:color="auto"/>
              <w:bottom w:val="nil"/>
              <w:right w:val="single" w:sz="4" w:space="0" w:color="auto"/>
            </w:tcBorders>
            <w:hideMark/>
          </w:tcPr>
          <w:p w:rsidR="00AD54C3" w:rsidRDefault="00F2691D" w:rsidP="001356B3">
            <w:pPr>
              <w:autoSpaceDE w:val="0"/>
              <w:autoSpaceDN w:val="0"/>
              <w:adjustRightInd w:val="0"/>
              <w:rPr>
                <w:sz w:val="24"/>
                <w:szCs w:val="24"/>
                <w:lang w:eastAsia="en-US"/>
              </w:rPr>
            </w:pPr>
            <w:r>
              <w:rPr>
                <w:sz w:val="24"/>
                <w:szCs w:val="24"/>
                <w:lang w:eastAsia="en-US"/>
              </w:rPr>
              <w:t>о</w:t>
            </w:r>
            <w:r w:rsidR="005275A6" w:rsidRPr="00E32CCA">
              <w:rPr>
                <w:sz w:val="24"/>
                <w:szCs w:val="24"/>
                <w:lang w:eastAsia="en-US"/>
              </w:rPr>
              <w:t xml:space="preserve">беспечение своевременных расчетов </w:t>
            </w:r>
          </w:p>
          <w:p w:rsidR="005275A6" w:rsidRPr="0099545C" w:rsidRDefault="005275A6" w:rsidP="001356B3">
            <w:pPr>
              <w:autoSpaceDE w:val="0"/>
              <w:autoSpaceDN w:val="0"/>
              <w:adjustRightInd w:val="0"/>
              <w:rPr>
                <w:sz w:val="24"/>
                <w:szCs w:val="24"/>
                <w:lang w:eastAsia="en-US"/>
              </w:rPr>
            </w:pPr>
            <w:r w:rsidRPr="00E32CCA">
              <w:rPr>
                <w:sz w:val="24"/>
                <w:szCs w:val="24"/>
                <w:lang w:eastAsia="en-US"/>
              </w:rPr>
              <w:t>и выплат по обязательствам Республики Карелия</w:t>
            </w:r>
            <w:r w:rsidR="001356B3" w:rsidRPr="00E32CCA">
              <w:rPr>
                <w:sz w:val="24"/>
                <w:szCs w:val="24"/>
                <w:lang w:eastAsia="en-US"/>
              </w:rPr>
              <w:t>*</w:t>
            </w:r>
          </w:p>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1 341 253,6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1 309 907,2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исключением целевых феде</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1 341 253,6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1 309 907,2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AD54C3"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содействия </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116FD1" w:rsidRPr="00DB26C7" w:rsidRDefault="00BA42AC" w:rsidP="00BA42AC">
      <w:pPr>
        <w:jc w:val="center"/>
        <w:rPr>
          <w:sz w:val="24"/>
          <w:szCs w:val="24"/>
        </w:rPr>
      </w:pPr>
      <w:r w:rsidRPr="00DB26C7">
        <w:rPr>
          <w:sz w:val="24"/>
          <w:szCs w:val="24"/>
        </w:rPr>
        <w:lastRenderedPageBreak/>
        <w:t>73</w:t>
      </w:r>
    </w:p>
    <w:p w:rsidR="00116FD1" w:rsidRDefault="00116FD1"/>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2126"/>
        <w:gridCol w:w="1276"/>
        <w:gridCol w:w="2268"/>
        <w:gridCol w:w="1276"/>
        <w:gridCol w:w="1276"/>
        <w:gridCol w:w="1275"/>
        <w:gridCol w:w="1276"/>
        <w:gridCol w:w="1134"/>
        <w:gridCol w:w="1134"/>
        <w:gridCol w:w="1134"/>
      </w:tblGrid>
      <w:tr w:rsidR="00A41EF0"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nil"/>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nil"/>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 4.1.6.1.0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w:t>
            </w:r>
            <w:r w:rsidR="005275A6" w:rsidRPr="00E32CCA">
              <w:rPr>
                <w:rFonts w:ascii="Times New Roman" w:hAnsi="Times New Roman" w:cs="Times New Roman"/>
                <w:sz w:val="24"/>
                <w:szCs w:val="24"/>
                <w:lang w:eastAsia="en-US"/>
              </w:rPr>
              <w:t>одернизация информационных систем управления общественными финансами</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исключением целевых феде</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Default="00BA42AC"/>
    <w:p w:rsidR="00BA42AC" w:rsidRPr="00DB26C7" w:rsidRDefault="00BA42AC" w:rsidP="00BA42AC">
      <w:pPr>
        <w:jc w:val="center"/>
        <w:rPr>
          <w:sz w:val="24"/>
          <w:szCs w:val="24"/>
        </w:rPr>
      </w:pPr>
      <w:r w:rsidRPr="00DB26C7">
        <w:rPr>
          <w:sz w:val="24"/>
          <w:szCs w:val="24"/>
        </w:rPr>
        <w:lastRenderedPageBreak/>
        <w:t>74</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2126"/>
        <w:gridCol w:w="1276"/>
        <w:gridCol w:w="2268"/>
        <w:gridCol w:w="1276"/>
        <w:gridCol w:w="1276"/>
        <w:gridCol w:w="1275"/>
        <w:gridCol w:w="1276"/>
        <w:gridCol w:w="1134"/>
        <w:gridCol w:w="1134"/>
        <w:gridCol w:w="1134"/>
      </w:tblGrid>
      <w:tr w:rsidR="00BA42AC" w:rsidRPr="001356B3" w:rsidTr="00BA1BC6">
        <w:tc>
          <w:tcPr>
            <w:tcW w:w="1135"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16FD1">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 Фонда содействия реформированию </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r>
      <w:tr w:rsidR="006A75B0" w:rsidRPr="001356B3" w:rsidTr="0099545C">
        <w:tc>
          <w:tcPr>
            <w:tcW w:w="1135" w:type="dxa"/>
            <w:vMerge w:val="restart"/>
            <w:tcBorders>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val="restart"/>
            <w:tcBorders>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Основное 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 99.0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w:t>
            </w:r>
            <w:r w:rsidR="005275A6" w:rsidRPr="00E32CCA">
              <w:rPr>
                <w:rFonts w:ascii="Times New Roman" w:hAnsi="Times New Roman" w:cs="Times New Roman"/>
                <w:sz w:val="24"/>
                <w:szCs w:val="24"/>
                <w:lang w:eastAsia="en-US"/>
              </w:rPr>
              <w:t>беспечение реализации государственной программы</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124 837,7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117 697,4</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158 831,5</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130 404,1</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126 809,5</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исключением целевых феде</w:t>
            </w:r>
            <w:r w:rsidR="00BE29B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124 837,7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117 697,4</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158 831,5</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130 404,1</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126 809,5</w:t>
            </w:r>
          </w:p>
        </w:tc>
      </w:tr>
    </w:tbl>
    <w:p w:rsidR="00116FD1" w:rsidRDefault="00116FD1"/>
    <w:p w:rsidR="00116FD1" w:rsidRPr="00DB26C7" w:rsidRDefault="00BA42AC" w:rsidP="00BA42AC">
      <w:pPr>
        <w:jc w:val="center"/>
        <w:rPr>
          <w:sz w:val="24"/>
          <w:szCs w:val="24"/>
        </w:rPr>
      </w:pPr>
      <w:r w:rsidRPr="00DB26C7">
        <w:rPr>
          <w:sz w:val="24"/>
          <w:szCs w:val="24"/>
        </w:rPr>
        <w:lastRenderedPageBreak/>
        <w:t>75</w:t>
      </w:r>
    </w:p>
    <w:tbl>
      <w:tblPr>
        <w:tblW w:w="15310"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2126"/>
        <w:gridCol w:w="1276"/>
        <w:gridCol w:w="2268"/>
        <w:gridCol w:w="1276"/>
        <w:gridCol w:w="1276"/>
        <w:gridCol w:w="1275"/>
        <w:gridCol w:w="1276"/>
        <w:gridCol w:w="1134"/>
        <w:gridCol w:w="1134"/>
        <w:gridCol w:w="1134"/>
      </w:tblGrid>
      <w:tr w:rsidR="00116FD1" w:rsidRPr="001356B3" w:rsidTr="00111FE3">
        <w:tc>
          <w:tcPr>
            <w:tcW w:w="1135"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посту</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BE29B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BE29B9">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территориальные 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5275A6" w:rsidRDefault="005275A6" w:rsidP="005275A6">
      <w:pPr>
        <w:pStyle w:val="ConsPlusNormal"/>
        <w:ind w:firstLine="540"/>
        <w:jc w:val="both"/>
        <w:rPr>
          <w:rFonts w:ascii="Times New Roman" w:eastAsiaTheme="minorEastAsia" w:hAnsi="Times New Roman" w:cs="Times New Roman"/>
          <w:sz w:val="28"/>
          <w:szCs w:val="28"/>
        </w:rPr>
      </w:pPr>
    </w:p>
    <w:p w:rsidR="005275A6" w:rsidRPr="00BA42AC" w:rsidRDefault="001356B3" w:rsidP="00BA42AC">
      <w:pPr>
        <w:pStyle w:val="ConsPlusNormal"/>
        <w:ind w:left="-426" w:right="-1068" w:firstLine="284"/>
        <w:jc w:val="both"/>
        <w:rPr>
          <w:rFonts w:ascii="Times New Roman" w:hAnsi="Times New Roman" w:cs="Times New Roman"/>
          <w:sz w:val="22"/>
          <w:szCs w:val="22"/>
        </w:rPr>
      </w:pPr>
      <w:bookmarkStart w:id="41" w:name="Par3076"/>
      <w:bookmarkEnd w:id="41"/>
      <w:r w:rsidRPr="00BA42AC">
        <w:rPr>
          <w:rFonts w:ascii="Times New Roman" w:hAnsi="Times New Roman" w:cs="Times New Roman"/>
          <w:sz w:val="22"/>
          <w:szCs w:val="22"/>
        </w:rPr>
        <w:t>*</w:t>
      </w:r>
      <w:r w:rsidR="005275A6" w:rsidRPr="00BA42AC">
        <w:rPr>
          <w:rFonts w:ascii="Times New Roman" w:hAnsi="Times New Roman" w:cs="Times New Roman"/>
          <w:sz w:val="22"/>
          <w:szCs w:val="22"/>
        </w:rPr>
        <w:t>В рамках основного мероприятия 4.1.1.1.0 планируется заключение гос</w:t>
      </w:r>
      <w:r w:rsidRPr="00BA42AC">
        <w:rPr>
          <w:rFonts w:ascii="Times New Roman" w:hAnsi="Times New Roman" w:cs="Times New Roman"/>
          <w:sz w:val="22"/>
          <w:szCs w:val="22"/>
        </w:rPr>
        <w:t xml:space="preserve">ударственных контрактов на 2017 – </w:t>
      </w:r>
      <w:r w:rsidR="005275A6" w:rsidRPr="00BA42AC">
        <w:rPr>
          <w:rFonts w:ascii="Times New Roman" w:hAnsi="Times New Roman" w:cs="Times New Roman"/>
          <w:sz w:val="22"/>
          <w:szCs w:val="22"/>
        </w:rPr>
        <w:t xml:space="preserve">2020 годы на оказание услуг по предоставлению кредитов на финансирование дефицита бюджета Республики Карелия и (или) погашение долговых обязательств Республики Карелия.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(или) своевременное погашение долговых обязательств Республики Карелия при исполнении бюджета Республики Карелия. Предельный объем средств составляет в 2017 году </w:t>
      </w:r>
      <w:r w:rsidR="00BD1E65">
        <w:rPr>
          <w:rFonts w:ascii="Times New Roman" w:hAnsi="Times New Roman" w:cs="Times New Roman"/>
          <w:sz w:val="22"/>
          <w:szCs w:val="22"/>
        </w:rPr>
        <w:br/>
      </w:r>
      <w:r w:rsidR="005275A6" w:rsidRPr="00BA42AC">
        <w:rPr>
          <w:rFonts w:ascii="Times New Roman" w:hAnsi="Times New Roman" w:cs="Times New Roman"/>
          <w:sz w:val="22"/>
          <w:szCs w:val="22"/>
        </w:rPr>
        <w:t xml:space="preserve">900 000,00 тыс. рублей, в 2018 году </w:t>
      </w:r>
      <w:r w:rsidRPr="00BA42AC">
        <w:rPr>
          <w:rFonts w:ascii="Times New Roman" w:hAnsi="Times New Roman" w:cs="Times New Roman"/>
          <w:sz w:val="22"/>
          <w:szCs w:val="22"/>
        </w:rPr>
        <w:t>–</w:t>
      </w:r>
      <w:r w:rsidR="005275A6" w:rsidRPr="00BA42AC">
        <w:rPr>
          <w:rFonts w:ascii="Times New Roman" w:hAnsi="Times New Roman" w:cs="Times New Roman"/>
          <w:sz w:val="22"/>
          <w:szCs w:val="22"/>
        </w:rPr>
        <w:t xml:space="preserve"> 800 000,00 тыс. рублей, в 2019 году </w:t>
      </w:r>
      <w:r w:rsidRPr="00BA42AC">
        <w:rPr>
          <w:rFonts w:ascii="Times New Roman" w:hAnsi="Times New Roman" w:cs="Times New Roman"/>
          <w:sz w:val="22"/>
          <w:szCs w:val="22"/>
        </w:rPr>
        <w:t>–</w:t>
      </w:r>
      <w:r w:rsidR="005275A6" w:rsidRPr="00BA42AC">
        <w:rPr>
          <w:rFonts w:ascii="Times New Roman" w:hAnsi="Times New Roman" w:cs="Times New Roman"/>
          <w:sz w:val="22"/>
          <w:szCs w:val="22"/>
        </w:rPr>
        <w:t xml:space="preserve"> 700 000,00 тыс. рублей, в 202</w:t>
      </w:r>
      <w:r w:rsidRPr="00BA42AC">
        <w:rPr>
          <w:rFonts w:ascii="Times New Roman" w:hAnsi="Times New Roman" w:cs="Times New Roman"/>
          <w:sz w:val="22"/>
          <w:szCs w:val="22"/>
        </w:rPr>
        <w:t>0 году – 700 000,00 тыс. рублей</w:t>
      </w:r>
      <w:r w:rsidR="00F2691D" w:rsidRPr="00BA42AC">
        <w:rPr>
          <w:rFonts w:ascii="Times New Roman" w:hAnsi="Times New Roman" w:cs="Times New Roman"/>
          <w:sz w:val="22"/>
          <w:szCs w:val="22"/>
        </w:rPr>
        <w:t>.</w:t>
      </w:r>
      <w:r w:rsidR="00EC610B" w:rsidRPr="00BA42AC">
        <w:rPr>
          <w:rFonts w:ascii="Times New Roman" w:hAnsi="Times New Roman" w:cs="Times New Roman"/>
          <w:sz w:val="22"/>
          <w:szCs w:val="22"/>
        </w:rPr>
        <w:t xml:space="preserve"> </w:t>
      </w:r>
    </w:p>
    <w:p w:rsidR="005275A6" w:rsidRDefault="005275A6" w:rsidP="005275A6">
      <w:pPr>
        <w:rPr>
          <w:szCs w:val="28"/>
        </w:rPr>
        <w:sectPr w:rsidR="005275A6">
          <w:pgSz w:w="16838" w:h="11906" w:orient="landscape"/>
          <w:pgMar w:top="1133" w:right="1440" w:bottom="566" w:left="1440" w:header="0" w:footer="0" w:gutter="0"/>
          <w:cols w:space="720"/>
        </w:sectPr>
      </w:pPr>
    </w:p>
    <w:p w:rsidR="00BA42AC" w:rsidRPr="00DB26C7" w:rsidRDefault="00BA42AC" w:rsidP="00BA42AC">
      <w:pPr>
        <w:pStyle w:val="ConsPlusNormal"/>
        <w:ind w:firstLine="0"/>
        <w:jc w:val="center"/>
        <w:rPr>
          <w:rFonts w:ascii="Times New Roman" w:hAnsi="Times New Roman" w:cs="Times New Roman"/>
          <w:sz w:val="24"/>
          <w:szCs w:val="24"/>
        </w:rPr>
      </w:pPr>
      <w:r w:rsidRPr="00DB26C7">
        <w:rPr>
          <w:rFonts w:ascii="Times New Roman" w:hAnsi="Times New Roman" w:cs="Times New Roman"/>
          <w:sz w:val="24"/>
          <w:szCs w:val="24"/>
        </w:rPr>
        <w:lastRenderedPageBreak/>
        <w:t>76</w:t>
      </w:r>
    </w:p>
    <w:p w:rsidR="005275A6" w:rsidRPr="00BE29B9" w:rsidRDefault="005275A6" w:rsidP="005275A6">
      <w:pPr>
        <w:pStyle w:val="ConsPlusNormal"/>
        <w:ind w:left="1211"/>
        <w:jc w:val="right"/>
        <w:rPr>
          <w:rFonts w:ascii="Times New Roman" w:hAnsi="Times New Roman" w:cs="Times New Roman"/>
          <w:sz w:val="26"/>
          <w:szCs w:val="26"/>
        </w:rPr>
      </w:pPr>
      <w:r w:rsidRPr="00BE29B9">
        <w:rPr>
          <w:rFonts w:ascii="Times New Roman" w:hAnsi="Times New Roman" w:cs="Times New Roman"/>
          <w:sz w:val="26"/>
          <w:szCs w:val="26"/>
        </w:rPr>
        <w:t>Приложение 6</w:t>
      </w:r>
    </w:p>
    <w:p w:rsidR="005275A6" w:rsidRPr="00BE29B9" w:rsidRDefault="005275A6" w:rsidP="005275A6">
      <w:pPr>
        <w:pStyle w:val="ac"/>
        <w:widowControl w:val="0"/>
        <w:autoSpaceDE w:val="0"/>
        <w:autoSpaceDN w:val="0"/>
        <w:adjustRightInd w:val="0"/>
        <w:ind w:left="1211"/>
        <w:jc w:val="right"/>
        <w:rPr>
          <w:bCs/>
          <w:sz w:val="26"/>
          <w:szCs w:val="26"/>
        </w:rPr>
      </w:pPr>
      <w:r w:rsidRPr="00BE29B9">
        <w:rPr>
          <w:bCs/>
          <w:sz w:val="26"/>
          <w:szCs w:val="26"/>
        </w:rPr>
        <w:t>к государственной программе</w:t>
      </w:r>
    </w:p>
    <w:p w:rsidR="005275A6" w:rsidRPr="00BE29B9" w:rsidRDefault="005275A6" w:rsidP="005275A6">
      <w:pPr>
        <w:pStyle w:val="ac"/>
        <w:widowControl w:val="0"/>
        <w:autoSpaceDE w:val="0"/>
        <w:autoSpaceDN w:val="0"/>
        <w:adjustRightInd w:val="0"/>
        <w:ind w:left="1211"/>
        <w:jc w:val="center"/>
        <w:rPr>
          <w:b/>
          <w:sz w:val="26"/>
          <w:szCs w:val="26"/>
        </w:rPr>
      </w:pP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 xml:space="preserve">СВЕДЕНИЯ О ПОКАЗАТЕЛЯХ (ИНДИКАТОРАХ) </w:t>
      </w: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 xml:space="preserve">ГОСУДАРСТВЕННОЙ ПРОГРАММЫ В РАЗРЕЗЕ </w:t>
      </w: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МУНИЦИПАЛЬНЫХ ОБРАЗОВАНИЙ</w:t>
      </w:r>
    </w:p>
    <w:p w:rsidR="005275A6" w:rsidRDefault="005275A6" w:rsidP="005275A6">
      <w:pPr>
        <w:pStyle w:val="ac"/>
        <w:widowControl w:val="0"/>
        <w:autoSpaceDE w:val="0"/>
        <w:autoSpaceDN w:val="0"/>
        <w:adjustRightInd w:val="0"/>
        <w:spacing w:after="120"/>
        <w:ind w:left="0"/>
        <w:jc w:val="center"/>
        <w:rPr>
          <w:b/>
          <w:szCs w:val="2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951"/>
        <w:gridCol w:w="697"/>
        <w:gridCol w:w="697"/>
        <w:gridCol w:w="697"/>
        <w:gridCol w:w="697"/>
        <w:gridCol w:w="697"/>
        <w:gridCol w:w="697"/>
        <w:gridCol w:w="700"/>
        <w:gridCol w:w="918"/>
        <w:gridCol w:w="997"/>
      </w:tblGrid>
      <w:tr w:rsidR="005275A6" w:rsidRPr="000427FC" w:rsidTr="00BA42AC">
        <w:trPr>
          <w:trHeight w:val="243"/>
        </w:trPr>
        <w:tc>
          <w:tcPr>
            <w:tcW w:w="1783" w:type="pct"/>
            <w:vMerge w:val="restart"/>
            <w:tcBorders>
              <w:top w:val="single" w:sz="4" w:space="0" w:color="auto"/>
              <w:left w:val="single" w:sz="4" w:space="0" w:color="auto"/>
              <w:bottom w:val="single" w:sz="4" w:space="0" w:color="auto"/>
              <w:right w:val="single" w:sz="4" w:space="0" w:color="auto"/>
            </w:tcBorders>
            <w:noWrap/>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Муниципальное образование</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Наименование показателя, единица измерения</w:t>
            </w:r>
          </w:p>
        </w:tc>
        <w:tc>
          <w:tcPr>
            <w:tcW w:w="2243" w:type="pct"/>
            <w:gridSpan w:val="9"/>
            <w:tcBorders>
              <w:top w:val="single" w:sz="4" w:space="0" w:color="auto"/>
              <w:left w:val="single" w:sz="4" w:space="0" w:color="auto"/>
              <w:bottom w:val="single" w:sz="4" w:space="0" w:color="auto"/>
              <w:right w:val="single" w:sz="4" w:space="0" w:color="auto"/>
            </w:tcBorders>
            <w:noWrap/>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Значения показателей, годы</w:t>
            </w:r>
          </w:p>
        </w:tc>
      </w:tr>
      <w:tr w:rsidR="005275A6" w:rsidRPr="000427FC" w:rsidTr="00BA42A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2012</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2013</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2014</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2015</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2016</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2017</w:t>
            </w:r>
          </w:p>
        </w:tc>
        <w:tc>
          <w:tcPr>
            <w:tcW w:w="231"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2018</w:t>
            </w:r>
          </w:p>
        </w:tc>
        <w:tc>
          <w:tcPr>
            <w:tcW w:w="303"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2019</w:t>
            </w:r>
          </w:p>
        </w:tc>
        <w:tc>
          <w:tcPr>
            <w:tcW w:w="329"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2020</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w:t>
            </w:r>
          </w:p>
        </w:tc>
        <w:tc>
          <w:tcPr>
            <w:tcW w:w="974"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3</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4</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5</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6</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7</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8</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9</w:t>
            </w:r>
          </w:p>
        </w:tc>
        <w:tc>
          <w:tcPr>
            <w:tcW w:w="30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10</w:t>
            </w:r>
          </w:p>
        </w:tc>
        <w:tc>
          <w:tcPr>
            <w:tcW w:w="329"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11</w:t>
            </w:r>
          </w:p>
        </w:tc>
      </w:tr>
      <w:tr w:rsidR="005275A6" w:rsidRPr="000427FC" w:rsidTr="00BA42AC">
        <w:trPr>
          <w:trHeight w:val="7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Подпрограмма 3 «Создание условий для повышения результативности бюджетных расходов»</w:t>
            </w:r>
          </w:p>
        </w:tc>
      </w:tr>
      <w:tr w:rsidR="005275A6" w:rsidRPr="000427FC" w:rsidTr="00BA42AC">
        <w:trPr>
          <w:trHeight w:val="464"/>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Беломорский муниципальный район</w:t>
            </w:r>
          </w:p>
        </w:tc>
        <w:tc>
          <w:tcPr>
            <w:tcW w:w="974" w:type="pct"/>
            <w:vMerge w:val="restart"/>
            <w:tcBorders>
              <w:top w:val="single" w:sz="4" w:space="0" w:color="auto"/>
              <w:left w:val="single" w:sz="4" w:space="0" w:color="auto"/>
              <w:bottom w:val="single" w:sz="4" w:space="0" w:color="auto"/>
              <w:right w:val="single" w:sz="4" w:space="0" w:color="auto"/>
            </w:tcBorders>
            <w:hideMark/>
          </w:tcPr>
          <w:p w:rsidR="005275A6" w:rsidRPr="000427FC" w:rsidRDefault="00F2691D" w:rsidP="000427FC">
            <w:pPr>
              <w:contextualSpacing/>
              <w:jc w:val="center"/>
              <w:rPr>
                <w:rFonts w:eastAsiaTheme="minorEastAsia"/>
                <w:color w:val="000000"/>
                <w:sz w:val="24"/>
                <w:szCs w:val="24"/>
                <w:lang w:eastAsia="en-US"/>
              </w:rPr>
            </w:pPr>
            <w:r>
              <w:rPr>
                <w:color w:val="000000"/>
                <w:sz w:val="24"/>
                <w:szCs w:val="24"/>
                <w:lang w:eastAsia="en-US"/>
              </w:rPr>
              <w:t>показатель 1.3.1.1.6.  У</w:t>
            </w:r>
            <w:r w:rsidR="005275A6" w:rsidRPr="000427FC">
              <w:rPr>
                <w:color w:val="000000"/>
                <w:sz w:val="24"/>
                <w:szCs w:val="24"/>
                <w:lang w:eastAsia="en-US"/>
              </w:rPr>
              <w:t xml:space="preserve">величение  с 1 января 2018 года на 4 процента оплаты труда по категориям работников муниципальных учреждений бюджетной сферы, </w:t>
            </w:r>
          </w:p>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не подпадающим под реализацию указов Президента Российской Федерации, да/нет</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234"/>
        </w:trPr>
        <w:tc>
          <w:tcPr>
            <w:tcW w:w="178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Петрозаводский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bl>
    <w:p w:rsidR="00BA42AC" w:rsidRPr="00DB26C7" w:rsidRDefault="00BA42AC" w:rsidP="00BA42AC">
      <w:pPr>
        <w:jc w:val="center"/>
        <w:rPr>
          <w:sz w:val="24"/>
          <w:szCs w:val="24"/>
        </w:rPr>
      </w:pPr>
      <w:r w:rsidRPr="00DB26C7">
        <w:rPr>
          <w:sz w:val="24"/>
          <w:szCs w:val="24"/>
        </w:rPr>
        <w:lastRenderedPageBreak/>
        <w:t>77</w:t>
      </w:r>
    </w:p>
    <w:p w:rsidR="00BA42AC" w:rsidRDefault="00BA42AC" w:rsidP="00BA42AC">
      <w:pPr>
        <w:jc w:val="cente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2950"/>
        <w:gridCol w:w="697"/>
        <w:gridCol w:w="697"/>
        <w:gridCol w:w="697"/>
        <w:gridCol w:w="697"/>
        <w:gridCol w:w="697"/>
        <w:gridCol w:w="697"/>
        <w:gridCol w:w="700"/>
        <w:gridCol w:w="918"/>
        <w:gridCol w:w="996"/>
        <w:gridCol w:w="411"/>
      </w:tblGrid>
      <w:tr w:rsidR="00BE29B9"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w:t>
            </w:r>
          </w:p>
        </w:tc>
        <w:tc>
          <w:tcPr>
            <w:tcW w:w="948"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3</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4</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5</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6</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7</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8</w:t>
            </w:r>
          </w:p>
        </w:tc>
        <w:tc>
          <w:tcPr>
            <w:tcW w:w="225"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9</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11</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tcPr>
          <w:p w:rsidR="00BA42AC" w:rsidRPr="000427FC" w:rsidRDefault="00BA42AC" w:rsidP="00BA1BC6">
            <w:pPr>
              <w:contextualSpacing/>
              <w:rPr>
                <w:rFonts w:eastAsiaTheme="minorEastAsia"/>
                <w:color w:val="000000"/>
                <w:sz w:val="24"/>
                <w:szCs w:val="24"/>
                <w:lang w:eastAsia="en-US"/>
              </w:rPr>
            </w:pPr>
            <w:r w:rsidRPr="000427FC">
              <w:rPr>
                <w:color w:val="000000"/>
                <w:sz w:val="24"/>
                <w:szCs w:val="24"/>
                <w:lang w:eastAsia="en-US"/>
              </w:rPr>
              <w:t>Суоярвский муниципальный район</w:t>
            </w:r>
          </w:p>
        </w:tc>
        <w:tc>
          <w:tcPr>
            <w:tcW w:w="948" w:type="pct"/>
            <w:tcBorders>
              <w:top w:val="single" w:sz="4" w:space="0" w:color="auto"/>
              <w:left w:val="single" w:sz="4" w:space="0" w:color="auto"/>
              <w:bottom w:val="single" w:sz="4" w:space="0" w:color="auto"/>
              <w:right w:val="single" w:sz="4" w:space="0" w:color="auto"/>
            </w:tcBorders>
            <w:vAlign w:val="center"/>
          </w:tcPr>
          <w:p w:rsidR="00BA42AC" w:rsidRPr="000427FC" w:rsidRDefault="00BA42AC" w:rsidP="00BA1BC6">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Беломорский муниципальный район</w:t>
            </w:r>
          </w:p>
        </w:tc>
        <w:tc>
          <w:tcPr>
            <w:tcW w:w="948" w:type="pct"/>
            <w:vMerge w:val="restart"/>
            <w:tcBorders>
              <w:top w:val="single" w:sz="4" w:space="0" w:color="auto"/>
              <w:left w:val="single" w:sz="4" w:space="0" w:color="auto"/>
              <w:bottom w:val="single" w:sz="4" w:space="0" w:color="auto"/>
              <w:right w:val="single" w:sz="4" w:space="0" w:color="auto"/>
            </w:tcBorders>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 xml:space="preserve">показатель 1.3.1.1.7.  </w:t>
            </w:r>
            <w:r w:rsidRPr="000427FC">
              <w:rPr>
                <w:sz w:val="24"/>
                <w:szCs w:val="24"/>
                <w:lang w:eastAsia="en-US"/>
              </w:rPr>
              <w:t>Обеспечение выплаты заработной платы работникам муниципальных учреждений, полностью отработавшим за соответствующий период норму рабочего времени и выполнившим нормы труда (трудовые обязанности), не ниже размера минимальной заработной платы в Республике Карелия</w:t>
            </w:r>
            <w:r w:rsidRPr="000427FC">
              <w:rPr>
                <w:color w:val="000000"/>
                <w:sz w:val="24"/>
                <w:szCs w:val="24"/>
                <w:lang w:eastAsia="en-US"/>
              </w:rPr>
              <w:t>, да/нет</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Петрозаводский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D42508">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Сортавальский муниципальный район</w:t>
            </w:r>
          </w:p>
        </w:tc>
        <w:tc>
          <w:tcPr>
            <w:tcW w:w="0" w:type="auto"/>
            <w:vMerge/>
            <w:tcBorders>
              <w:top w:val="single" w:sz="4" w:space="0" w:color="auto"/>
              <w:left w:val="single" w:sz="4" w:space="0" w:color="auto"/>
              <w:bottom w:val="nil"/>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D42508">
        <w:trPr>
          <w:trHeight w:val="315"/>
        </w:trPr>
        <w:tc>
          <w:tcPr>
            <w:tcW w:w="1736"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Суоярвский муниципальный район</w:t>
            </w:r>
          </w:p>
        </w:tc>
        <w:tc>
          <w:tcPr>
            <w:tcW w:w="0" w:type="auto"/>
            <w:tcBorders>
              <w:top w:val="nil"/>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BE29B9">
            <w:pPr>
              <w:contextualSpacing/>
              <w:jc w:val="center"/>
              <w:rPr>
                <w:rFonts w:eastAsiaTheme="minorEastAsia"/>
                <w:color w:val="000000"/>
                <w:sz w:val="24"/>
                <w:szCs w:val="24"/>
                <w:lang w:eastAsia="en-US"/>
              </w:rPr>
            </w:pPr>
            <w:r w:rsidRPr="000427FC">
              <w:rPr>
                <w:color w:val="000000"/>
                <w:sz w:val="24"/>
                <w:szCs w:val="24"/>
                <w:lang w:eastAsia="en-US"/>
              </w:rPr>
              <w:t>Х</w:t>
            </w:r>
          </w:p>
        </w:tc>
        <w:tc>
          <w:tcPr>
            <w:tcW w:w="132" w:type="pct"/>
            <w:tcBorders>
              <w:top w:val="nil"/>
              <w:left w:val="single" w:sz="4" w:space="0" w:color="auto"/>
              <w:bottom w:val="nil"/>
              <w:right w:val="nil"/>
            </w:tcBorders>
          </w:tcPr>
          <w:p w:rsidR="00BA42AC" w:rsidRPr="000427FC" w:rsidRDefault="00BA42AC" w:rsidP="000427FC">
            <w:pPr>
              <w:contextualSpacing/>
              <w:jc w:val="center"/>
              <w:rPr>
                <w:rFonts w:eastAsiaTheme="minorEastAsia"/>
                <w:color w:val="000000"/>
                <w:sz w:val="24"/>
                <w:szCs w:val="24"/>
                <w:lang w:eastAsia="en-US"/>
              </w:rPr>
            </w:pPr>
            <w:r>
              <w:rPr>
                <w:color w:val="000000"/>
                <w:sz w:val="24"/>
                <w:szCs w:val="24"/>
                <w:lang w:eastAsia="en-US"/>
              </w:rPr>
              <w:t>».</w:t>
            </w:r>
          </w:p>
        </w:tc>
      </w:tr>
    </w:tbl>
    <w:p w:rsidR="005275A6" w:rsidRDefault="005275A6" w:rsidP="005275A6">
      <w:pPr>
        <w:pStyle w:val="ConsPlusNormal"/>
        <w:jc w:val="center"/>
        <w:outlineLvl w:val="1"/>
        <w:rPr>
          <w:rFonts w:ascii="Times New Roman" w:hAnsi="Times New Roman" w:cs="Times New Roman"/>
          <w:sz w:val="28"/>
          <w:szCs w:val="28"/>
        </w:rPr>
      </w:pPr>
    </w:p>
    <w:p w:rsidR="00BE29B9" w:rsidRDefault="00BE29B9" w:rsidP="005275A6">
      <w:pPr>
        <w:pStyle w:val="ConsPlusNormal"/>
        <w:jc w:val="center"/>
        <w:outlineLvl w:val="1"/>
        <w:rPr>
          <w:rFonts w:ascii="Times New Roman" w:hAnsi="Times New Roman" w:cs="Times New Roman"/>
          <w:sz w:val="28"/>
          <w:szCs w:val="28"/>
        </w:rPr>
      </w:pPr>
    </w:p>
    <w:p w:rsidR="005275A6" w:rsidRDefault="005275A6" w:rsidP="005275A6">
      <w:pPr>
        <w:pStyle w:val="ConsPlusNormal"/>
        <w:jc w:val="center"/>
        <w:outlineLvl w:val="1"/>
        <w:rPr>
          <w:rFonts w:ascii="Times New Roman" w:hAnsi="Times New Roman" w:cs="Times New Roman"/>
          <w:sz w:val="28"/>
          <w:szCs w:val="28"/>
        </w:rPr>
      </w:pPr>
    </w:p>
    <w:p w:rsidR="00BE29B9" w:rsidRDefault="00BE29B9" w:rsidP="00BE29B9">
      <w:pPr>
        <w:jc w:val="both"/>
      </w:pPr>
      <w:r>
        <w:t xml:space="preserve">                                    Глава </w:t>
      </w:r>
    </w:p>
    <w:p w:rsidR="00BE29B9" w:rsidRDefault="00BE29B9" w:rsidP="00BE29B9">
      <w:pPr>
        <w:jc w:val="both"/>
      </w:pPr>
      <w:r>
        <w:t xml:space="preserve">                          Республики Карелия </w:t>
      </w:r>
      <w:r>
        <w:tab/>
      </w:r>
      <w:r>
        <w:tab/>
      </w:r>
      <w:r>
        <w:tab/>
      </w:r>
      <w:r>
        <w:tab/>
      </w:r>
      <w:r>
        <w:tab/>
        <w:t xml:space="preserve">                                        А.О. Парфенчиков</w:t>
      </w:r>
    </w:p>
    <w:p w:rsidR="005275A6" w:rsidRDefault="005275A6" w:rsidP="00065830">
      <w:pPr>
        <w:jc w:val="both"/>
      </w:pPr>
    </w:p>
    <w:p w:rsidR="00884FE1" w:rsidRDefault="00884FE1" w:rsidP="00884FE1">
      <w:pPr>
        <w:pStyle w:val="ConsPlusTitle"/>
        <w:jc w:val="center"/>
      </w:pPr>
    </w:p>
    <w:p w:rsidR="00884FE1" w:rsidRDefault="00884FE1" w:rsidP="00884FE1">
      <w:pPr>
        <w:jc w:val="both"/>
      </w:pPr>
    </w:p>
    <w:sectPr w:rsidR="00884FE1" w:rsidSect="005275A6">
      <w:pgSz w:w="16838" w:h="11906" w:orient="landscape"/>
      <w:pgMar w:top="1559" w:right="1134" w:bottom="567"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C6" w:rsidRDefault="00BA1BC6" w:rsidP="00CE0D98">
      <w:r>
        <w:separator/>
      </w:r>
    </w:p>
  </w:endnote>
  <w:endnote w:type="continuationSeparator" w:id="0">
    <w:p w:rsidR="00BA1BC6" w:rsidRDefault="00BA1BC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C6" w:rsidRDefault="00BA1BC6" w:rsidP="00CE0D98">
      <w:r>
        <w:separator/>
      </w:r>
    </w:p>
  </w:footnote>
  <w:footnote w:type="continuationSeparator" w:id="0">
    <w:p w:rsidR="00BA1BC6" w:rsidRDefault="00BA1BC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8664"/>
      <w:docPartObj>
        <w:docPartGallery w:val="Page Numbers (Top of Page)"/>
        <w:docPartUnique/>
      </w:docPartObj>
    </w:sdtPr>
    <w:sdtEndPr/>
    <w:sdtContent>
      <w:p w:rsidR="00BA1BC6" w:rsidRDefault="00DB26C7">
        <w:pPr>
          <w:pStyle w:val="a7"/>
          <w:jc w:val="center"/>
        </w:pPr>
        <w:r>
          <w:fldChar w:fldCharType="begin"/>
        </w:r>
        <w:r>
          <w:instrText>PAGE   \* MERGEFORMAT</w:instrText>
        </w:r>
        <w:r>
          <w:fldChar w:fldCharType="separate"/>
        </w:r>
        <w:r w:rsidR="001F71F3">
          <w:rPr>
            <w:noProof/>
          </w:rPr>
          <w:t>15</w:t>
        </w:r>
        <w:r>
          <w:rPr>
            <w:noProof/>
          </w:rPr>
          <w:fldChar w:fldCharType="end"/>
        </w:r>
      </w:p>
    </w:sdtContent>
  </w:sdt>
  <w:p w:rsidR="00BA1BC6" w:rsidRDefault="00BA1B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C6" w:rsidRDefault="00BA1BC6">
    <w:pPr>
      <w:pStyle w:val="a7"/>
      <w:jc w:val="center"/>
    </w:pPr>
  </w:p>
  <w:p w:rsidR="00BA1BC6" w:rsidRDefault="00BA1BC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C6" w:rsidRDefault="00BA1BC6">
    <w:pPr>
      <w:pStyle w:val="a7"/>
      <w:jc w:val="center"/>
    </w:pPr>
  </w:p>
  <w:p w:rsidR="00BA1BC6" w:rsidRDefault="00BA1B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C119F0"/>
    <w:multiLevelType w:val="hybridMultilevel"/>
    <w:tmpl w:val="DEA8930C"/>
    <w:lvl w:ilvl="0" w:tplc="D8CEFB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780306"/>
    <w:multiLevelType w:val="hybridMultilevel"/>
    <w:tmpl w:val="79B44E90"/>
    <w:lvl w:ilvl="0" w:tplc="7E7CB9E8">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8567933"/>
    <w:multiLevelType w:val="hybridMultilevel"/>
    <w:tmpl w:val="C7D6FAD2"/>
    <w:lvl w:ilvl="0" w:tplc="6C9AC4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0578A"/>
    <w:rsid w:val="00012E50"/>
    <w:rsid w:val="00021488"/>
    <w:rsid w:val="00022776"/>
    <w:rsid w:val="000306BC"/>
    <w:rsid w:val="000337DD"/>
    <w:rsid w:val="0003591E"/>
    <w:rsid w:val="00035D78"/>
    <w:rsid w:val="000427FC"/>
    <w:rsid w:val="00065830"/>
    <w:rsid w:val="00067D81"/>
    <w:rsid w:val="0007217A"/>
    <w:rsid w:val="000729CC"/>
    <w:rsid w:val="00085218"/>
    <w:rsid w:val="00093735"/>
    <w:rsid w:val="000954F8"/>
    <w:rsid w:val="000A3446"/>
    <w:rsid w:val="000A6E77"/>
    <w:rsid w:val="000B2804"/>
    <w:rsid w:val="000C0D56"/>
    <w:rsid w:val="000C4274"/>
    <w:rsid w:val="000C572C"/>
    <w:rsid w:val="000D32E1"/>
    <w:rsid w:val="000E0EA4"/>
    <w:rsid w:val="000E1D45"/>
    <w:rsid w:val="000E7805"/>
    <w:rsid w:val="000F1352"/>
    <w:rsid w:val="000F4138"/>
    <w:rsid w:val="00101C3A"/>
    <w:rsid w:val="00103C69"/>
    <w:rsid w:val="00111FE3"/>
    <w:rsid w:val="00116FD1"/>
    <w:rsid w:val="0013077C"/>
    <w:rsid w:val="001348C3"/>
    <w:rsid w:val="001356B3"/>
    <w:rsid w:val="001605B0"/>
    <w:rsid w:val="00161AC3"/>
    <w:rsid w:val="00162BA3"/>
    <w:rsid w:val="001728D4"/>
    <w:rsid w:val="001905DE"/>
    <w:rsid w:val="00195D34"/>
    <w:rsid w:val="001973AC"/>
    <w:rsid w:val="001A000A"/>
    <w:rsid w:val="001A59E6"/>
    <w:rsid w:val="001B3D79"/>
    <w:rsid w:val="001C34DC"/>
    <w:rsid w:val="001C5B29"/>
    <w:rsid w:val="001D1CF8"/>
    <w:rsid w:val="001E71E4"/>
    <w:rsid w:val="001F2862"/>
    <w:rsid w:val="001F4355"/>
    <w:rsid w:val="001F71F3"/>
    <w:rsid w:val="00207081"/>
    <w:rsid w:val="002073C3"/>
    <w:rsid w:val="00220845"/>
    <w:rsid w:val="0022477A"/>
    <w:rsid w:val="002278D8"/>
    <w:rsid w:val="00237C26"/>
    <w:rsid w:val="00265050"/>
    <w:rsid w:val="00272F12"/>
    <w:rsid w:val="002A6B23"/>
    <w:rsid w:val="002C5082"/>
    <w:rsid w:val="002C5979"/>
    <w:rsid w:val="002D200F"/>
    <w:rsid w:val="002F2B93"/>
    <w:rsid w:val="00307849"/>
    <w:rsid w:val="00313FB2"/>
    <w:rsid w:val="0031507E"/>
    <w:rsid w:val="0031758E"/>
    <w:rsid w:val="00317979"/>
    <w:rsid w:val="00324151"/>
    <w:rsid w:val="00330B89"/>
    <w:rsid w:val="00333794"/>
    <w:rsid w:val="003456F6"/>
    <w:rsid w:val="00345E79"/>
    <w:rsid w:val="003525C6"/>
    <w:rsid w:val="00364944"/>
    <w:rsid w:val="0038487A"/>
    <w:rsid w:val="0039366E"/>
    <w:rsid w:val="003970D7"/>
    <w:rsid w:val="003B5129"/>
    <w:rsid w:val="003C257E"/>
    <w:rsid w:val="003C4D42"/>
    <w:rsid w:val="003C6BBF"/>
    <w:rsid w:val="003C7AD0"/>
    <w:rsid w:val="003E164F"/>
    <w:rsid w:val="003E6C5B"/>
    <w:rsid w:val="003E6EA6"/>
    <w:rsid w:val="003F4459"/>
    <w:rsid w:val="00421968"/>
    <w:rsid w:val="00421A1A"/>
    <w:rsid w:val="004225E2"/>
    <w:rsid w:val="004414D8"/>
    <w:rsid w:val="00447C1D"/>
    <w:rsid w:val="004531A2"/>
    <w:rsid w:val="004547BF"/>
    <w:rsid w:val="00460606"/>
    <w:rsid w:val="00460FD8"/>
    <w:rsid w:val="004631EF"/>
    <w:rsid w:val="004653C9"/>
    <w:rsid w:val="00465C76"/>
    <w:rsid w:val="00471271"/>
    <w:rsid w:val="004731EA"/>
    <w:rsid w:val="004859CA"/>
    <w:rsid w:val="004920FB"/>
    <w:rsid w:val="004942AE"/>
    <w:rsid w:val="004A0780"/>
    <w:rsid w:val="004A24AD"/>
    <w:rsid w:val="004A3319"/>
    <w:rsid w:val="004B0E70"/>
    <w:rsid w:val="004B22BA"/>
    <w:rsid w:val="004C5199"/>
    <w:rsid w:val="004D445C"/>
    <w:rsid w:val="004D5805"/>
    <w:rsid w:val="004E2056"/>
    <w:rsid w:val="004F1DCE"/>
    <w:rsid w:val="005149A0"/>
    <w:rsid w:val="005151C1"/>
    <w:rsid w:val="005228D9"/>
    <w:rsid w:val="005275A6"/>
    <w:rsid w:val="00533557"/>
    <w:rsid w:val="00536134"/>
    <w:rsid w:val="0054135A"/>
    <w:rsid w:val="005424ED"/>
    <w:rsid w:val="00565B3A"/>
    <w:rsid w:val="00572F2B"/>
    <w:rsid w:val="00574808"/>
    <w:rsid w:val="00575A3C"/>
    <w:rsid w:val="005922DC"/>
    <w:rsid w:val="00595016"/>
    <w:rsid w:val="005B43E5"/>
    <w:rsid w:val="005B5C02"/>
    <w:rsid w:val="005C332A"/>
    <w:rsid w:val="005C45D2"/>
    <w:rsid w:val="005C6C28"/>
    <w:rsid w:val="005E1AFA"/>
    <w:rsid w:val="005E6921"/>
    <w:rsid w:val="005F0A11"/>
    <w:rsid w:val="00605204"/>
    <w:rsid w:val="006055A2"/>
    <w:rsid w:val="00605DD7"/>
    <w:rsid w:val="00610B10"/>
    <w:rsid w:val="00616497"/>
    <w:rsid w:val="0061661F"/>
    <w:rsid w:val="006259BC"/>
    <w:rsid w:val="00625F4E"/>
    <w:rsid w:val="00627176"/>
    <w:rsid w:val="00632480"/>
    <w:rsid w:val="00640893"/>
    <w:rsid w:val="006429B5"/>
    <w:rsid w:val="0064656C"/>
    <w:rsid w:val="00653398"/>
    <w:rsid w:val="00666B08"/>
    <w:rsid w:val="0067591A"/>
    <w:rsid w:val="00683518"/>
    <w:rsid w:val="00695AA0"/>
    <w:rsid w:val="006A75B0"/>
    <w:rsid w:val="006B22A0"/>
    <w:rsid w:val="006D438B"/>
    <w:rsid w:val="006E0D2D"/>
    <w:rsid w:val="006E64E6"/>
    <w:rsid w:val="006F076E"/>
    <w:rsid w:val="007072B5"/>
    <w:rsid w:val="007237F5"/>
    <w:rsid w:val="00726286"/>
    <w:rsid w:val="00756C1D"/>
    <w:rsid w:val="00757706"/>
    <w:rsid w:val="0076354C"/>
    <w:rsid w:val="007705AD"/>
    <w:rsid w:val="007771A7"/>
    <w:rsid w:val="0078645C"/>
    <w:rsid w:val="007870EF"/>
    <w:rsid w:val="007979F6"/>
    <w:rsid w:val="007A0768"/>
    <w:rsid w:val="007A5254"/>
    <w:rsid w:val="007A5D4A"/>
    <w:rsid w:val="007A792B"/>
    <w:rsid w:val="007B0EE4"/>
    <w:rsid w:val="007B4773"/>
    <w:rsid w:val="007C2C1F"/>
    <w:rsid w:val="007C7486"/>
    <w:rsid w:val="007D641E"/>
    <w:rsid w:val="007D76CC"/>
    <w:rsid w:val="007F1AFD"/>
    <w:rsid w:val="007F2D0A"/>
    <w:rsid w:val="00806EA4"/>
    <w:rsid w:val="00830B12"/>
    <w:rsid w:val="008333C2"/>
    <w:rsid w:val="00833CD8"/>
    <w:rsid w:val="008540A7"/>
    <w:rsid w:val="008573B7"/>
    <w:rsid w:val="00860B53"/>
    <w:rsid w:val="00873934"/>
    <w:rsid w:val="0087628E"/>
    <w:rsid w:val="00884F2A"/>
    <w:rsid w:val="00884FE1"/>
    <w:rsid w:val="00887E6D"/>
    <w:rsid w:val="008931A7"/>
    <w:rsid w:val="008951E0"/>
    <w:rsid w:val="008962AD"/>
    <w:rsid w:val="008A1AF8"/>
    <w:rsid w:val="008A3180"/>
    <w:rsid w:val="008C5A4D"/>
    <w:rsid w:val="008D12D0"/>
    <w:rsid w:val="008F6A9B"/>
    <w:rsid w:val="00901FCD"/>
    <w:rsid w:val="009124EB"/>
    <w:rsid w:val="009228A5"/>
    <w:rsid w:val="009238D6"/>
    <w:rsid w:val="00927C66"/>
    <w:rsid w:val="00937743"/>
    <w:rsid w:val="00961BBC"/>
    <w:rsid w:val="009707AD"/>
    <w:rsid w:val="00975A57"/>
    <w:rsid w:val="0099545C"/>
    <w:rsid w:val="009B145F"/>
    <w:rsid w:val="009D2DE2"/>
    <w:rsid w:val="009D7E23"/>
    <w:rsid w:val="009E192A"/>
    <w:rsid w:val="009E7D4C"/>
    <w:rsid w:val="009F3A59"/>
    <w:rsid w:val="009F3D47"/>
    <w:rsid w:val="009F5C46"/>
    <w:rsid w:val="009F6AD9"/>
    <w:rsid w:val="00A1479B"/>
    <w:rsid w:val="00A2446E"/>
    <w:rsid w:val="00A26500"/>
    <w:rsid w:val="00A272A0"/>
    <w:rsid w:val="00A36C25"/>
    <w:rsid w:val="00A41EF0"/>
    <w:rsid w:val="00A5340B"/>
    <w:rsid w:val="00A5403A"/>
    <w:rsid w:val="00A545D1"/>
    <w:rsid w:val="00A61884"/>
    <w:rsid w:val="00A72BAF"/>
    <w:rsid w:val="00A9267C"/>
    <w:rsid w:val="00A92C19"/>
    <w:rsid w:val="00A92C29"/>
    <w:rsid w:val="00AA36E4"/>
    <w:rsid w:val="00AA4F6A"/>
    <w:rsid w:val="00AB0222"/>
    <w:rsid w:val="00AB3581"/>
    <w:rsid w:val="00AB6E2A"/>
    <w:rsid w:val="00AC3683"/>
    <w:rsid w:val="00AC72DD"/>
    <w:rsid w:val="00AC7D1C"/>
    <w:rsid w:val="00AD54C3"/>
    <w:rsid w:val="00AD6FA7"/>
    <w:rsid w:val="00AE3683"/>
    <w:rsid w:val="00AF6CA0"/>
    <w:rsid w:val="00B02337"/>
    <w:rsid w:val="00B04DA6"/>
    <w:rsid w:val="00B12FE1"/>
    <w:rsid w:val="00B14271"/>
    <w:rsid w:val="00B168AD"/>
    <w:rsid w:val="00B2547D"/>
    <w:rsid w:val="00B25B11"/>
    <w:rsid w:val="00B325C9"/>
    <w:rsid w:val="00B36848"/>
    <w:rsid w:val="00B378FE"/>
    <w:rsid w:val="00B42377"/>
    <w:rsid w:val="00B425F8"/>
    <w:rsid w:val="00B52ED9"/>
    <w:rsid w:val="00B5387F"/>
    <w:rsid w:val="00B56613"/>
    <w:rsid w:val="00B62F7E"/>
    <w:rsid w:val="00B74F90"/>
    <w:rsid w:val="00B86ED4"/>
    <w:rsid w:val="00B901D8"/>
    <w:rsid w:val="00B93B90"/>
    <w:rsid w:val="00B962EB"/>
    <w:rsid w:val="00B96C54"/>
    <w:rsid w:val="00BA1074"/>
    <w:rsid w:val="00BA1BC6"/>
    <w:rsid w:val="00BA330E"/>
    <w:rsid w:val="00BA42AC"/>
    <w:rsid w:val="00BA52E2"/>
    <w:rsid w:val="00BB2941"/>
    <w:rsid w:val="00BB5536"/>
    <w:rsid w:val="00BC0019"/>
    <w:rsid w:val="00BC064C"/>
    <w:rsid w:val="00BC39E2"/>
    <w:rsid w:val="00BD1E65"/>
    <w:rsid w:val="00BD2EB2"/>
    <w:rsid w:val="00BD40D8"/>
    <w:rsid w:val="00BE29B9"/>
    <w:rsid w:val="00BF4444"/>
    <w:rsid w:val="00C0029F"/>
    <w:rsid w:val="00C03D36"/>
    <w:rsid w:val="00C12290"/>
    <w:rsid w:val="00C13A66"/>
    <w:rsid w:val="00C15B9F"/>
    <w:rsid w:val="00C20B26"/>
    <w:rsid w:val="00C24172"/>
    <w:rsid w:val="00C26937"/>
    <w:rsid w:val="00C311EB"/>
    <w:rsid w:val="00C41519"/>
    <w:rsid w:val="00C76451"/>
    <w:rsid w:val="00C86538"/>
    <w:rsid w:val="00C903BB"/>
    <w:rsid w:val="00C91B41"/>
    <w:rsid w:val="00C92BA5"/>
    <w:rsid w:val="00C95FDB"/>
    <w:rsid w:val="00C97F75"/>
    <w:rsid w:val="00CA165C"/>
    <w:rsid w:val="00CA3156"/>
    <w:rsid w:val="00CB3249"/>
    <w:rsid w:val="00CB3FDE"/>
    <w:rsid w:val="00CB587E"/>
    <w:rsid w:val="00CC0C47"/>
    <w:rsid w:val="00CC1D45"/>
    <w:rsid w:val="00CC49BC"/>
    <w:rsid w:val="00CC60D0"/>
    <w:rsid w:val="00CE0D98"/>
    <w:rsid w:val="00CF001D"/>
    <w:rsid w:val="00CF1CCA"/>
    <w:rsid w:val="00CF5812"/>
    <w:rsid w:val="00D006F2"/>
    <w:rsid w:val="00D21F46"/>
    <w:rsid w:val="00D22F40"/>
    <w:rsid w:val="00D241C3"/>
    <w:rsid w:val="00D274F8"/>
    <w:rsid w:val="00D42508"/>
    <w:rsid w:val="00D42F13"/>
    <w:rsid w:val="00D47749"/>
    <w:rsid w:val="00D54290"/>
    <w:rsid w:val="00D56A47"/>
    <w:rsid w:val="00D6448F"/>
    <w:rsid w:val="00D76041"/>
    <w:rsid w:val="00D87B51"/>
    <w:rsid w:val="00D903C9"/>
    <w:rsid w:val="00D92827"/>
    <w:rsid w:val="00D93CF5"/>
    <w:rsid w:val="00D94D9D"/>
    <w:rsid w:val="00DA22F0"/>
    <w:rsid w:val="00DB26C7"/>
    <w:rsid w:val="00DB34EF"/>
    <w:rsid w:val="00DB42F9"/>
    <w:rsid w:val="00DB6EAC"/>
    <w:rsid w:val="00DC600E"/>
    <w:rsid w:val="00DE68C2"/>
    <w:rsid w:val="00DF3DAD"/>
    <w:rsid w:val="00E01561"/>
    <w:rsid w:val="00E0490C"/>
    <w:rsid w:val="00E207DC"/>
    <w:rsid w:val="00E23820"/>
    <w:rsid w:val="00E24D47"/>
    <w:rsid w:val="00E32CCA"/>
    <w:rsid w:val="00E356BC"/>
    <w:rsid w:val="00E4256C"/>
    <w:rsid w:val="00E42FCD"/>
    <w:rsid w:val="00E46AAE"/>
    <w:rsid w:val="00E47638"/>
    <w:rsid w:val="00E52E51"/>
    <w:rsid w:val="00E775CF"/>
    <w:rsid w:val="00E833E9"/>
    <w:rsid w:val="00E86860"/>
    <w:rsid w:val="00E8739A"/>
    <w:rsid w:val="00E90684"/>
    <w:rsid w:val="00E92C4B"/>
    <w:rsid w:val="00EA0821"/>
    <w:rsid w:val="00EA5510"/>
    <w:rsid w:val="00EA7599"/>
    <w:rsid w:val="00EC4208"/>
    <w:rsid w:val="00EC5ED3"/>
    <w:rsid w:val="00EC610B"/>
    <w:rsid w:val="00EC6C74"/>
    <w:rsid w:val="00ED3468"/>
    <w:rsid w:val="00ED569C"/>
    <w:rsid w:val="00ED69B7"/>
    <w:rsid w:val="00ED6C2A"/>
    <w:rsid w:val="00EE3A3A"/>
    <w:rsid w:val="00F011AE"/>
    <w:rsid w:val="00F012EC"/>
    <w:rsid w:val="00F03974"/>
    <w:rsid w:val="00F039A6"/>
    <w:rsid w:val="00F124A9"/>
    <w:rsid w:val="00F15EC6"/>
    <w:rsid w:val="00F17738"/>
    <w:rsid w:val="00F22809"/>
    <w:rsid w:val="00F2312B"/>
    <w:rsid w:val="00F23420"/>
    <w:rsid w:val="00F258A0"/>
    <w:rsid w:val="00F2691D"/>
    <w:rsid w:val="00F27FDD"/>
    <w:rsid w:val="00F349EF"/>
    <w:rsid w:val="00F4673E"/>
    <w:rsid w:val="00F5095B"/>
    <w:rsid w:val="00F51E2B"/>
    <w:rsid w:val="00F5360E"/>
    <w:rsid w:val="00F71AE0"/>
    <w:rsid w:val="00F7362F"/>
    <w:rsid w:val="00F9326B"/>
    <w:rsid w:val="00F93913"/>
    <w:rsid w:val="00FA179A"/>
    <w:rsid w:val="00FA483B"/>
    <w:rsid w:val="00FA4F27"/>
    <w:rsid w:val="00FA61CF"/>
    <w:rsid w:val="00FC01B9"/>
    <w:rsid w:val="00FD03CE"/>
    <w:rsid w:val="00FD3464"/>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paragraph" w:customStyle="1" w:styleId="ConsPlusNonformat">
    <w:name w:val="ConsPlusNonformat"/>
    <w:uiPriority w:val="99"/>
    <w:rsid w:val="0076354C"/>
    <w:pPr>
      <w:widowControl w:val="0"/>
      <w:autoSpaceDE w:val="0"/>
      <w:autoSpaceDN w:val="0"/>
      <w:adjustRightInd w:val="0"/>
    </w:pPr>
    <w:rPr>
      <w:rFonts w:ascii="Courier New" w:hAnsi="Courier New" w:cs="Courier New"/>
    </w:rPr>
  </w:style>
  <w:style w:type="paragraph" w:customStyle="1" w:styleId="Standard">
    <w:name w:val="Standard"/>
    <w:rsid w:val="00D274F8"/>
    <w:pPr>
      <w:suppressAutoHyphens/>
      <w:autoSpaceDN w:val="0"/>
    </w:pPr>
    <w:rPr>
      <w:kern w:val="3"/>
      <w:sz w:val="28"/>
      <w:lang w:eastAsia="ar-SA"/>
    </w:rPr>
  </w:style>
  <w:style w:type="character" w:customStyle="1" w:styleId="f22">
    <w:name w:val="Основной текст с отсf2упом 2 Знак"/>
    <w:basedOn w:val="a0"/>
    <w:link w:val="f220"/>
    <w:locked/>
    <w:rsid w:val="005275A6"/>
    <w:rPr>
      <w:rFonts w:ascii="Arial" w:hAnsi="Arial" w:cs="Arial"/>
      <w:sz w:val="26"/>
    </w:rPr>
  </w:style>
  <w:style w:type="paragraph" w:customStyle="1" w:styleId="f220">
    <w:name w:val="Основной текст с отсf2упом 2"/>
    <w:basedOn w:val="a"/>
    <w:link w:val="f22"/>
    <w:rsid w:val="005275A6"/>
    <w:pPr>
      <w:widowControl w:val="0"/>
      <w:snapToGrid w:val="0"/>
      <w:ind w:firstLine="510"/>
      <w:jc w:val="both"/>
    </w:pPr>
    <w:rPr>
      <w:rFonts w:ascii="Arial" w:hAnsi="Arial" w:cs="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72713806">
      <w:bodyDiv w:val="1"/>
      <w:marLeft w:val="0"/>
      <w:marRight w:val="0"/>
      <w:marTop w:val="0"/>
      <w:marBottom w:val="0"/>
      <w:divBdr>
        <w:top w:val="none" w:sz="0" w:space="0" w:color="auto"/>
        <w:left w:val="none" w:sz="0" w:space="0" w:color="auto"/>
        <w:bottom w:val="none" w:sz="0" w:space="0" w:color="auto"/>
        <w:right w:val="none" w:sz="0" w:space="0" w:color="auto"/>
      </w:divBdr>
    </w:div>
    <w:div w:id="32902174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4140631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C57C-0925-4C46-97DC-A40BAD5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77</Pages>
  <Words>13249</Words>
  <Characters>90313</Characters>
  <Application>Microsoft Office Word</Application>
  <DocSecurity>0</DocSecurity>
  <Lines>752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134</cp:revision>
  <cp:lastPrinted>2018-04-12T12:17:00Z</cp:lastPrinted>
  <dcterms:created xsi:type="dcterms:W3CDTF">2018-03-30T13:17:00Z</dcterms:created>
  <dcterms:modified xsi:type="dcterms:W3CDTF">2018-04-12T12:17:00Z</dcterms:modified>
</cp:coreProperties>
</file>