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FD38A3A" wp14:editId="116A910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11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11B6">
        <w:t>17 мая 2018 года № 348</w:t>
      </w:r>
      <w:bookmarkStart w:id="0" w:name="_GoBack"/>
      <w:bookmarkEnd w:id="0"/>
      <w:r w:rsidR="000611B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11393" w:rsidRPr="00F55351" w:rsidRDefault="009A7E22" w:rsidP="00F55351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E11393" w:rsidRPr="00F55351">
        <w:rPr>
          <w:szCs w:val="28"/>
        </w:rPr>
        <w:t>Основные направления долговой политики Республики Карелия на 2018 год и пл</w:t>
      </w:r>
      <w:r>
        <w:rPr>
          <w:szCs w:val="28"/>
        </w:rPr>
        <w:t>ановый период 2019 и 2020 годов</w:t>
      </w:r>
      <w:r w:rsidR="00E11393" w:rsidRPr="00F55351">
        <w:rPr>
          <w:szCs w:val="28"/>
        </w:rPr>
        <w:t>, утвержденные распоряжением Правительства Республики Карелия от  29 ноября 2017 года № 675р-П</w:t>
      </w:r>
      <w:r>
        <w:rPr>
          <w:szCs w:val="28"/>
        </w:rPr>
        <w:t>,</w:t>
      </w:r>
      <w:r w:rsidR="00E11393" w:rsidRPr="00F55351">
        <w:rPr>
          <w:szCs w:val="28"/>
        </w:rPr>
        <w:t xml:space="preserve"> </w:t>
      </w:r>
      <w:r>
        <w:rPr>
          <w:szCs w:val="28"/>
        </w:rPr>
        <w:t>изменение</w:t>
      </w:r>
      <w:r w:rsidR="00E11393" w:rsidRPr="00F55351">
        <w:rPr>
          <w:szCs w:val="28"/>
        </w:rPr>
        <w:t xml:space="preserve">, изложив их в следующей редакции: </w:t>
      </w:r>
    </w:p>
    <w:p w:rsidR="00E11393" w:rsidRPr="00F55351" w:rsidRDefault="00E11393" w:rsidP="00F55351">
      <w:pPr>
        <w:ind w:left="4536"/>
        <w:rPr>
          <w:szCs w:val="28"/>
        </w:rPr>
      </w:pPr>
      <w:r w:rsidRPr="00F55351">
        <w:rPr>
          <w:szCs w:val="28"/>
        </w:rPr>
        <w:t>«Утверждены</w:t>
      </w:r>
      <w:r w:rsidR="00F55351" w:rsidRPr="00F55351">
        <w:rPr>
          <w:szCs w:val="28"/>
        </w:rPr>
        <w:t xml:space="preserve"> </w:t>
      </w:r>
      <w:r w:rsidRPr="00F55351">
        <w:rPr>
          <w:szCs w:val="28"/>
        </w:rPr>
        <w:t>распоряжением Правительства</w:t>
      </w:r>
      <w:r w:rsidR="00F55351" w:rsidRPr="00F55351">
        <w:rPr>
          <w:szCs w:val="28"/>
        </w:rPr>
        <w:t xml:space="preserve"> </w:t>
      </w:r>
      <w:r w:rsidRPr="00F55351">
        <w:rPr>
          <w:szCs w:val="28"/>
        </w:rPr>
        <w:t>Республики Карелия</w:t>
      </w:r>
    </w:p>
    <w:p w:rsidR="00E11393" w:rsidRPr="00F55351" w:rsidRDefault="00F55351" w:rsidP="00F55351">
      <w:pPr>
        <w:ind w:left="4395"/>
        <w:rPr>
          <w:szCs w:val="28"/>
        </w:rPr>
      </w:pPr>
      <w:r w:rsidRPr="00F55351">
        <w:rPr>
          <w:szCs w:val="28"/>
        </w:rPr>
        <w:t xml:space="preserve">  </w:t>
      </w:r>
      <w:r w:rsidR="00E11393" w:rsidRPr="00F55351">
        <w:rPr>
          <w:szCs w:val="28"/>
        </w:rPr>
        <w:t>от  29 ноября 2017 года № 675р-П</w:t>
      </w:r>
    </w:p>
    <w:p w:rsidR="00E11393" w:rsidRPr="00F55351" w:rsidRDefault="00E11393" w:rsidP="00E11393">
      <w:pPr>
        <w:ind w:firstLine="720"/>
        <w:jc w:val="right"/>
        <w:rPr>
          <w:szCs w:val="28"/>
        </w:rPr>
      </w:pPr>
    </w:p>
    <w:p w:rsidR="00E11393" w:rsidRPr="00F55351" w:rsidRDefault="00E11393" w:rsidP="00E11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351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E11393" w:rsidRPr="00F55351" w:rsidRDefault="00E11393" w:rsidP="00E11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351">
        <w:rPr>
          <w:rFonts w:ascii="Times New Roman" w:hAnsi="Times New Roman" w:cs="Times New Roman"/>
          <w:sz w:val="28"/>
          <w:szCs w:val="28"/>
        </w:rPr>
        <w:t>долговой политики Республики Карелия</w:t>
      </w:r>
    </w:p>
    <w:p w:rsidR="00E11393" w:rsidRPr="00F55351" w:rsidRDefault="00E11393" w:rsidP="00E11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351"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</w:p>
    <w:p w:rsidR="00E11393" w:rsidRPr="00F55351" w:rsidRDefault="00E11393" w:rsidP="00E11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1393" w:rsidRPr="00F55351" w:rsidRDefault="00E11393" w:rsidP="00E11393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F55351">
        <w:rPr>
          <w:rStyle w:val="FontStyle16"/>
          <w:sz w:val="28"/>
          <w:szCs w:val="28"/>
        </w:rPr>
        <w:t xml:space="preserve">Основные направления долговой политики Республики Карелия </w:t>
      </w:r>
      <w:r w:rsidRPr="00F55351">
        <w:rPr>
          <w:rStyle w:val="FontStyle16"/>
          <w:sz w:val="28"/>
          <w:szCs w:val="28"/>
        </w:rPr>
        <w:br/>
        <w:t>на 2018 год и плановый период 2019 и 2020 годов разработаны с целью ограничения роста государственного долга Республики Карелия, создания его структуры</w:t>
      </w:r>
      <w:r w:rsidR="009A7E22">
        <w:rPr>
          <w:rStyle w:val="FontStyle16"/>
          <w:sz w:val="28"/>
          <w:szCs w:val="28"/>
        </w:rPr>
        <w:t>,</w:t>
      </w:r>
      <w:r w:rsidRPr="00F55351">
        <w:rPr>
          <w:rStyle w:val="FontStyle16"/>
          <w:sz w:val="28"/>
          <w:szCs w:val="28"/>
        </w:rPr>
        <w:t xml:space="preserve"> оптимальной по составу и срокам и диверсифицированной по инструментам, а также минимизации расходов на обслуживание государственного долга Республики Карелия.</w:t>
      </w:r>
    </w:p>
    <w:p w:rsidR="00E11393" w:rsidRPr="00F55351" w:rsidRDefault="00E11393" w:rsidP="00E113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55351">
        <w:rPr>
          <w:rStyle w:val="FontStyle16"/>
          <w:sz w:val="28"/>
          <w:szCs w:val="28"/>
        </w:rPr>
        <w:t>Итоги  реализации О</w:t>
      </w:r>
      <w:r w:rsidRPr="00F55351">
        <w:rPr>
          <w:bCs/>
          <w:szCs w:val="28"/>
        </w:rPr>
        <w:t xml:space="preserve">сновных  направлений государственной долговой политики Республики Карелия на 2015 год и на плановый период </w:t>
      </w:r>
      <w:r w:rsidRPr="00F55351">
        <w:rPr>
          <w:bCs/>
          <w:szCs w:val="28"/>
        </w:rPr>
        <w:br/>
        <w:t>2016 – 2017 годов, утвержденных распоряжением Правительства Республики Карелия</w:t>
      </w:r>
      <w:r w:rsidRPr="00F55351">
        <w:rPr>
          <w:szCs w:val="28"/>
        </w:rPr>
        <w:t xml:space="preserve"> от 10 декабря 2014 года № 770р-П, </w:t>
      </w:r>
      <w:r w:rsidRPr="00F55351">
        <w:rPr>
          <w:bCs/>
          <w:szCs w:val="28"/>
        </w:rPr>
        <w:t>и Д</w:t>
      </w:r>
      <w:r w:rsidRPr="00F55351">
        <w:rPr>
          <w:szCs w:val="28"/>
        </w:rPr>
        <w:t xml:space="preserve">олговой  политики Республики Карелия на 2017 год и на плановый период 2018 и 2019 годов, утвержденной распоряжением  Правительства  Республики Карелия </w:t>
      </w:r>
      <w:r w:rsidRPr="00F55351">
        <w:rPr>
          <w:szCs w:val="28"/>
        </w:rPr>
        <w:br/>
        <w:t>от  21 декабря 2016 года № 960р-П, характеризуются следующими показателями:</w:t>
      </w:r>
    </w:p>
    <w:p w:rsidR="00F55351" w:rsidRDefault="00F55351" w:rsidP="00E11393">
      <w:pPr>
        <w:autoSpaceDE w:val="0"/>
        <w:autoSpaceDN w:val="0"/>
        <w:adjustRightInd w:val="0"/>
        <w:ind w:firstLine="540"/>
        <w:jc w:val="both"/>
      </w:pPr>
    </w:p>
    <w:p w:rsidR="009A7E22" w:rsidRDefault="009A7E22" w:rsidP="00E11393">
      <w:pPr>
        <w:autoSpaceDE w:val="0"/>
        <w:autoSpaceDN w:val="0"/>
        <w:adjustRightInd w:val="0"/>
        <w:ind w:firstLine="540"/>
        <w:jc w:val="both"/>
      </w:pPr>
    </w:p>
    <w:p w:rsidR="009A7E22" w:rsidRDefault="009A7E22" w:rsidP="00E11393">
      <w:pPr>
        <w:autoSpaceDE w:val="0"/>
        <w:autoSpaceDN w:val="0"/>
        <w:adjustRightInd w:val="0"/>
        <w:ind w:firstLine="540"/>
        <w:jc w:val="both"/>
      </w:pPr>
    </w:p>
    <w:p w:rsidR="009A7E22" w:rsidRDefault="009A7E22" w:rsidP="00E11393">
      <w:pPr>
        <w:autoSpaceDE w:val="0"/>
        <w:autoSpaceDN w:val="0"/>
        <w:adjustRightInd w:val="0"/>
        <w:ind w:firstLine="540"/>
        <w:jc w:val="both"/>
      </w:pPr>
    </w:p>
    <w:p w:rsidR="00E11393" w:rsidRDefault="00E11393" w:rsidP="00F55351">
      <w:pPr>
        <w:autoSpaceDE w:val="0"/>
        <w:autoSpaceDN w:val="0"/>
        <w:adjustRightInd w:val="0"/>
        <w:spacing w:after="120"/>
        <w:ind w:firstLine="540"/>
        <w:jc w:val="right"/>
        <w:rPr>
          <w:bCs/>
          <w:kern w:val="36"/>
          <w:szCs w:val="28"/>
        </w:rPr>
      </w:pPr>
      <w:r>
        <w:rPr>
          <w:szCs w:val="28"/>
        </w:rPr>
        <w:lastRenderedPageBreak/>
        <w:t>Таблица 1</w:t>
      </w:r>
    </w:p>
    <w:p w:rsidR="00E11393" w:rsidRDefault="00E11393" w:rsidP="00E11393">
      <w:pPr>
        <w:tabs>
          <w:tab w:val="left" w:pos="0"/>
        </w:tabs>
        <w:ind w:firstLine="567"/>
        <w:jc w:val="center"/>
        <w:outlineLvl w:val="0"/>
        <w:rPr>
          <w:szCs w:val="28"/>
        </w:rPr>
      </w:pPr>
      <w:r>
        <w:rPr>
          <w:szCs w:val="28"/>
        </w:rPr>
        <w:t xml:space="preserve">Показатели реализации долговой политики  Республики Карелия </w:t>
      </w:r>
    </w:p>
    <w:p w:rsidR="00E11393" w:rsidRDefault="00E11393" w:rsidP="00F55351">
      <w:pPr>
        <w:tabs>
          <w:tab w:val="left" w:pos="0"/>
        </w:tabs>
        <w:spacing w:after="120"/>
        <w:ind w:firstLine="567"/>
        <w:jc w:val="center"/>
        <w:outlineLvl w:val="0"/>
        <w:rPr>
          <w:bCs/>
          <w:kern w:val="36"/>
          <w:szCs w:val="28"/>
        </w:rPr>
      </w:pPr>
      <w:r>
        <w:rPr>
          <w:szCs w:val="28"/>
        </w:rPr>
        <w:t xml:space="preserve">в 2014 – 2017 годах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134"/>
      </w:tblGrid>
      <w:tr w:rsidR="00E11393" w:rsidTr="00990C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990C40">
            <w:pPr>
              <w:jc w:val="center"/>
              <w:rPr>
                <w:szCs w:val="28"/>
              </w:rPr>
            </w:pPr>
            <w:proofErr w:type="spellStart"/>
            <w:r w:rsidRPr="00990C40">
              <w:rPr>
                <w:szCs w:val="28"/>
                <w:lang w:val="en-US"/>
              </w:rPr>
              <w:t>Наименование</w:t>
            </w:r>
            <w:proofErr w:type="spellEnd"/>
            <w:r w:rsidR="00990C40">
              <w:rPr>
                <w:szCs w:val="28"/>
              </w:rPr>
              <w:t xml:space="preserve"> </w:t>
            </w:r>
            <w:proofErr w:type="spellStart"/>
            <w:r w:rsidRPr="00990C40">
              <w:rPr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2014</w:t>
            </w:r>
          </w:p>
          <w:p w:rsidR="00E11393" w:rsidRPr="00990C40" w:rsidRDefault="00E11393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 xml:space="preserve">2016 </w:t>
            </w:r>
          </w:p>
          <w:p w:rsidR="00E11393" w:rsidRPr="00990C40" w:rsidRDefault="00E11393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 xml:space="preserve">2017 </w:t>
            </w:r>
          </w:p>
          <w:p w:rsidR="00E11393" w:rsidRPr="00990C40" w:rsidRDefault="00E11393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год</w:t>
            </w:r>
          </w:p>
        </w:tc>
      </w:tr>
      <w:tr w:rsidR="00E11393" w:rsidTr="00990C40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93" w:rsidRPr="00990C40" w:rsidRDefault="00E11393">
            <w:pPr>
              <w:rPr>
                <w:szCs w:val="28"/>
              </w:rPr>
            </w:pPr>
            <w:r w:rsidRPr="00990C40">
              <w:rPr>
                <w:szCs w:val="28"/>
              </w:rPr>
              <w:t>Объем государственного долга Республики Карелия,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19 043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21 296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22 620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24 987</w:t>
            </w:r>
          </w:p>
        </w:tc>
      </w:tr>
      <w:tr w:rsidR="00E11393" w:rsidTr="00990C40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93" w:rsidRPr="00990C40" w:rsidRDefault="00E11393" w:rsidP="00F55351">
            <w:pPr>
              <w:rPr>
                <w:szCs w:val="28"/>
              </w:rPr>
            </w:pPr>
            <w:r w:rsidRPr="00990C40">
              <w:rPr>
                <w:szCs w:val="28"/>
              </w:rPr>
              <w:t>Темп роста государственного долга Республики Карелия по отношению к уровню предыдущего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10</w:t>
            </w:r>
          </w:p>
        </w:tc>
      </w:tr>
      <w:tr w:rsidR="00E11393" w:rsidTr="00990C40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93" w:rsidRPr="00990C40" w:rsidRDefault="00E11393">
            <w:pPr>
              <w:rPr>
                <w:szCs w:val="28"/>
              </w:rPr>
            </w:pPr>
            <w:r w:rsidRPr="00990C40">
              <w:rPr>
                <w:szCs w:val="28"/>
              </w:rPr>
              <w:t>Отношение объема государственного долга Республики Карелия к объему налоговых и неналоговых доходов,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124</w:t>
            </w:r>
          </w:p>
        </w:tc>
      </w:tr>
      <w:tr w:rsidR="00E11393" w:rsidTr="00990C40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93" w:rsidRPr="00990C40" w:rsidRDefault="00E11393">
            <w:pPr>
              <w:rPr>
                <w:szCs w:val="28"/>
              </w:rPr>
            </w:pPr>
            <w:r w:rsidRPr="00990C40">
              <w:rPr>
                <w:szCs w:val="28"/>
              </w:rPr>
              <w:t>Отношение объема рыночного  долга к объему налоговых и неналоговых доходов,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 w:rsidP="00F55351">
            <w:pPr>
              <w:jc w:val="center"/>
              <w:rPr>
                <w:szCs w:val="28"/>
              </w:rPr>
            </w:pPr>
            <w:r w:rsidRPr="00990C40">
              <w:rPr>
                <w:szCs w:val="28"/>
              </w:rPr>
              <w:t>63</w:t>
            </w:r>
          </w:p>
        </w:tc>
      </w:tr>
    </w:tbl>
    <w:p w:rsidR="00E11393" w:rsidRDefault="00E11393" w:rsidP="00943C85">
      <w:pPr>
        <w:tabs>
          <w:tab w:val="left" w:pos="0"/>
        </w:tabs>
        <w:spacing w:before="120"/>
        <w:ind w:firstLine="567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Фактические параметры государственного долга Республики Карелия, сложившиеся на 1 января 2018 года</w:t>
      </w:r>
      <w:r w:rsidR="009A7E22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соответс</w:t>
      </w:r>
      <w:r w:rsidR="009A7E22">
        <w:rPr>
          <w:bCs/>
          <w:kern w:val="36"/>
          <w:szCs w:val="28"/>
        </w:rPr>
        <w:t>твуют параметрам, утвержденным З</w:t>
      </w:r>
      <w:r>
        <w:rPr>
          <w:bCs/>
          <w:kern w:val="36"/>
          <w:szCs w:val="28"/>
        </w:rPr>
        <w:t xml:space="preserve">аконом Республики Карелия от 21 декабря 2016 года </w:t>
      </w:r>
      <w:r w:rsidR="00F55351">
        <w:rPr>
          <w:bCs/>
          <w:kern w:val="36"/>
          <w:szCs w:val="28"/>
        </w:rPr>
        <w:t xml:space="preserve">                          </w:t>
      </w:r>
      <w:r>
        <w:rPr>
          <w:bCs/>
          <w:kern w:val="36"/>
          <w:szCs w:val="28"/>
        </w:rPr>
        <w:t>№ 2083-ЗРК «О бюджете Республики Карелия на 2017 год и на плановый период 2018 и 2019 годов».</w:t>
      </w:r>
    </w:p>
    <w:p w:rsidR="00E11393" w:rsidRDefault="00E11393" w:rsidP="00F55351">
      <w:pPr>
        <w:ind w:firstLine="567"/>
        <w:jc w:val="both"/>
        <w:rPr>
          <w:bCs/>
          <w:kern w:val="36"/>
          <w:szCs w:val="28"/>
        </w:rPr>
      </w:pPr>
      <w:r>
        <w:rPr>
          <w:szCs w:val="28"/>
        </w:rPr>
        <w:t>Структура  долговых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едставлена всеми долговыми инструмент</w:t>
      </w:r>
      <w:r w:rsidR="009A7E22">
        <w:rPr>
          <w:szCs w:val="28"/>
        </w:rPr>
        <w:t>ами, предусмотренными Бюджетным</w:t>
      </w:r>
      <w:r>
        <w:rPr>
          <w:szCs w:val="28"/>
        </w:rPr>
        <w:t xml:space="preserve"> кодексом Российской Федерации, и на 1 января 2018 года полностью состоит из среднесрочных и долгосрочных обязательств.  Исключены наиболее рисковые  краткосрочные обязательства. Обеспечено равенство  рыночного  и бюджетного долга.</w:t>
      </w:r>
      <w:r>
        <w:rPr>
          <w:bCs/>
          <w:kern w:val="36"/>
          <w:szCs w:val="28"/>
        </w:rPr>
        <w:tab/>
      </w:r>
    </w:p>
    <w:p w:rsidR="00E11393" w:rsidRDefault="00E11393" w:rsidP="00F55351">
      <w:pPr>
        <w:tabs>
          <w:tab w:val="left" w:pos="0"/>
        </w:tabs>
        <w:spacing w:before="120" w:after="120"/>
        <w:jc w:val="right"/>
        <w:outlineLvl w:val="0"/>
        <w:rPr>
          <w:b/>
          <w:bCs/>
          <w:kern w:val="36"/>
          <w:szCs w:val="28"/>
        </w:rPr>
      </w:pPr>
      <w:r>
        <w:rPr>
          <w:bCs/>
          <w:kern w:val="36"/>
          <w:szCs w:val="28"/>
        </w:rPr>
        <w:t>Таблица 2</w:t>
      </w:r>
    </w:p>
    <w:p w:rsidR="00E11393" w:rsidRDefault="00E11393" w:rsidP="00E11393">
      <w:pPr>
        <w:tabs>
          <w:tab w:val="left" w:pos="0"/>
        </w:tabs>
        <w:ind w:firstLine="567"/>
        <w:jc w:val="center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Изменение структуры государственного долга Республики Карелия </w:t>
      </w:r>
    </w:p>
    <w:p w:rsidR="00E11393" w:rsidRDefault="00E11393" w:rsidP="00F55351">
      <w:pPr>
        <w:tabs>
          <w:tab w:val="left" w:pos="0"/>
        </w:tabs>
        <w:spacing w:after="120"/>
        <w:ind w:firstLine="567"/>
        <w:jc w:val="center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в 2016 </w:t>
      </w:r>
      <w:r w:rsidR="00F55351">
        <w:rPr>
          <w:bCs/>
          <w:kern w:val="36"/>
          <w:szCs w:val="28"/>
        </w:rPr>
        <w:t>–</w:t>
      </w:r>
      <w:r>
        <w:rPr>
          <w:bCs/>
          <w:kern w:val="36"/>
          <w:szCs w:val="28"/>
        </w:rPr>
        <w:t xml:space="preserve"> 2017 годах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1275"/>
        <w:gridCol w:w="1707"/>
      </w:tblGrid>
      <w:tr w:rsidR="00943C85" w:rsidTr="00990C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Вид долгового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85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Удельный вес на 1 января </w:t>
            </w:r>
          </w:p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2017 года,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85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Удельный вес </w:t>
            </w:r>
          </w:p>
          <w:p w:rsidR="00943C85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на 1 января </w:t>
            </w:r>
          </w:p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2018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  <w:lang w:val="en-US"/>
              </w:rPr>
            </w:pPr>
            <w:proofErr w:type="spellStart"/>
            <w:proofErr w:type="gramStart"/>
            <w:r w:rsidRPr="00990C40">
              <w:rPr>
                <w:bCs/>
                <w:kern w:val="36"/>
                <w:szCs w:val="28"/>
              </w:rPr>
              <w:t>Откло</w:t>
            </w:r>
            <w:r w:rsidR="00F55351" w:rsidRPr="00990C40">
              <w:rPr>
                <w:bCs/>
                <w:kern w:val="36"/>
                <w:szCs w:val="28"/>
              </w:rPr>
              <w:t>-</w:t>
            </w:r>
            <w:r w:rsidRPr="00990C40">
              <w:rPr>
                <w:bCs/>
                <w:kern w:val="36"/>
                <w:szCs w:val="28"/>
              </w:rPr>
              <w:t>нение</w:t>
            </w:r>
            <w:proofErr w:type="spellEnd"/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proofErr w:type="spellStart"/>
            <w:r w:rsidRPr="00990C40">
              <w:rPr>
                <w:bCs/>
                <w:kern w:val="36"/>
                <w:szCs w:val="28"/>
                <w:lang w:val="en-US"/>
              </w:rPr>
              <w:t>Срок</w:t>
            </w:r>
            <w:proofErr w:type="spellEnd"/>
            <w:r w:rsidRPr="00990C40">
              <w:rPr>
                <w:bCs/>
                <w:kern w:val="36"/>
                <w:szCs w:val="28"/>
                <w:lang w:val="en-US"/>
              </w:rPr>
              <w:t xml:space="preserve"> </w:t>
            </w:r>
            <w:proofErr w:type="spellStart"/>
            <w:r w:rsidRPr="00990C40">
              <w:rPr>
                <w:bCs/>
                <w:kern w:val="36"/>
                <w:szCs w:val="28"/>
                <w:lang w:val="en-US"/>
              </w:rPr>
              <w:t>погашения</w:t>
            </w:r>
            <w:proofErr w:type="spellEnd"/>
            <w:r w:rsidR="009A7E22" w:rsidRPr="00990C40">
              <w:rPr>
                <w:bCs/>
                <w:kern w:val="36"/>
                <w:szCs w:val="28"/>
              </w:rPr>
              <w:t>, лет</w:t>
            </w:r>
          </w:p>
        </w:tc>
      </w:tr>
      <w:tr w:rsidR="00943C85" w:rsidTr="00990C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3" w:rsidRPr="00990C40" w:rsidRDefault="00E11393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Кредиты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+6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2 – 3 </w:t>
            </w:r>
          </w:p>
        </w:tc>
      </w:tr>
      <w:tr w:rsidR="00943C85" w:rsidTr="00990C40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3" w:rsidRPr="00990C40" w:rsidRDefault="00E11393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–1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5,5 – 6 </w:t>
            </w:r>
          </w:p>
        </w:tc>
      </w:tr>
      <w:tr w:rsidR="00943C85" w:rsidTr="00990C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93" w:rsidRPr="00990C40" w:rsidRDefault="00E11393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Итого коммерческие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+5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х</w:t>
            </w:r>
          </w:p>
        </w:tc>
      </w:tr>
      <w:tr w:rsidR="00943C85" w:rsidTr="00990C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3" w:rsidRPr="00990C40" w:rsidRDefault="00E11393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9A7E22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–</w:t>
            </w:r>
            <w:r w:rsidR="00E11393" w:rsidRPr="00990C40">
              <w:rPr>
                <w:bCs/>
                <w:kern w:val="36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9A7E22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3 </w:t>
            </w:r>
            <w:r w:rsidR="00E11393" w:rsidRPr="00990C40">
              <w:rPr>
                <w:bCs/>
                <w:kern w:val="36"/>
                <w:szCs w:val="28"/>
              </w:rPr>
              <w:t xml:space="preserve"> – 20 </w:t>
            </w:r>
          </w:p>
        </w:tc>
      </w:tr>
      <w:tr w:rsidR="00943C85" w:rsidTr="00990C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93" w:rsidRPr="00990C40" w:rsidRDefault="00E11393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Государственные гарантии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3" w:rsidRPr="00990C40" w:rsidRDefault="00E11393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 w:rsidRPr="00990C40">
              <w:rPr>
                <w:bCs/>
                <w:kern w:val="36"/>
                <w:szCs w:val="28"/>
              </w:rPr>
              <w:t xml:space="preserve">10 </w:t>
            </w:r>
          </w:p>
        </w:tc>
      </w:tr>
    </w:tbl>
    <w:p w:rsidR="00E11393" w:rsidRPr="00C62197" w:rsidRDefault="00E11393" w:rsidP="00990C40">
      <w:pPr>
        <w:ind w:firstLine="567"/>
        <w:jc w:val="both"/>
        <w:rPr>
          <w:szCs w:val="28"/>
        </w:rPr>
      </w:pPr>
      <w:r w:rsidRPr="00C62197">
        <w:rPr>
          <w:szCs w:val="28"/>
        </w:rPr>
        <w:lastRenderedPageBreak/>
        <w:t xml:space="preserve">В целях диверсификации государственного долга </w:t>
      </w:r>
      <w:r w:rsidR="009A7E22">
        <w:rPr>
          <w:szCs w:val="28"/>
        </w:rPr>
        <w:t xml:space="preserve">Республики Карелия </w:t>
      </w:r>
      <w:r w:rsidRPr="00C62197">
        <w:rPr>
          <w:szCs w:val="28"/>
        </w:rPr>
        <w:t>по инструментам, удлинения его срока</w:t>
      </w:r>
      <w:r w:rsidR="009A7E22">
        <w:rPr>
          <w:szCs w:val="28"/>
        </w:rPr>
        <w:t>,</w:t>
      </w:r>
      <w:r w:rsidRPr="00C62197">
        <w:rPr>
          <w:szCs w:val="28"/>
        </w:rPr>
        <w:t xml:space="preserve"> </w:t>
      </w:r>
      <w:r w:rsidR="009A7E22">
        <w:rPr>
          <w:szCs w:val="28"/>
        </w:rPr>
        <w:t>с</w:t>
      </w:r>
      <w:r w:rsidRPr="00C62197">
        <w:rPr>
          <w:szCs w:val="28"/>
        </w:rPr>
        <w:t xml:space="preserve"> уч</w:t>
      </w:r>
      <w:r w:rsidR="009A7E22">
        <w:rPr>
          <w:szCs w:val="28"/>
        </w:rPr>
        <w:t>етом поручения</w:t>
      </w:r>
      <w:r w:rsidRPr="00C62197">
        <w:rPr>
          <w:szCs w:val="28"/>
        </w:rPr>
        <w:t xml:space="preserve"> Президента Российской Федерации об обеспечении приоритета ценных бума</w:t>
      </w:r>
      <w:r w:rsidR="009A7E22">
        <w:rPr>
          <w:szCs w:val="28"/>
        </w:rPr>
        <w:t>г в региональных заимствованиях</w:t>
      </w:r>
      <w:r w:rsidRPr="00C62197">
        <w:rPr>
          <w:szCs w:val="28"/>
        </w:rPr>
        <w:t xml:space="preserve"> в 2017 году Республика Карелия разместила облигационный </w:t>
      </w:r>
      <w:proofErr w:type="spellStart"/>
      <w:r w:rsidRPr="00C62197">
        <w:rPr>
          <w:szCs w:val="28"/>
        </w:rPr>
        <w:t>займ</w:t>
      </w:r>
      <w:proofErr w:type="spellEnd"/>
      <w:r w:rsidRPr="00C62197">
        <w:rPr>
          <w:szCs w:val="28"/>
        </w:rPr>
        <w:t xml:space="preserve">  в сумме 2 000 млн.</w:t>
      </w:r>
      <w:r w:rsidR="00943C85" w:rsidRPr="00C62197">
        <w:rPr>
          <w:szCs w:val="28"/>
        </w:rPr>
        <w:t xml:space="preserve"> </w:t>
      </w:r>
      <w:r w:rsidRPr="00C62197">
        <w:rPr>
          <w:szCs w:val="28"/>
        </w:rPr>
        <w:t xml:space="preserve">рублей  сроком на 6 лет. </w:t>
      </w:r>
    </w:p>
    <w:p w:rsidR="00E11393" w:rsidRPr="00C62197" w:rsidRDefault="00E11393" w:rsidP="00990C40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197">
        <w:rPr>
          <w:sz w:val="28"/>
          <w:szCs w:val="28"/>
        </w:rPr>
        <w:tab/>
        <w:t xml:space="preserve">Достигнутый уровень качества государственного долга </w:t>
      </w:r>
      <w:r w:rsidR="00990C40">
        <w:rPr>
          <w:sz w:val="28"/>
          <w:szCs w:val="28"/>
        </w:rPr>
        <w:br/>
      </w:r>
      <w:r w:rsidR="009A7E22">
        <w:rPr>
          <w:sz w:val="28"/>
          <w:szCs w:val="28"/>
        </w:rPr>
        <w:t xml:space="preserve">Республики Карелия </w:t>
      </w:r>
      <w:r w:rsidRPr="00C62197">
        <w:rPr>
          <w:sz w:val="28"/>
          <w:szCs w:val="28"/>
        </w:rPr>
        <w:t>позволил снизить среднюю стоимость его обслуживания, а также сократить расходы на обслуживание.</w:t>
      </w:r>
      <w:r w:rsidRPr="00C62197">
        <w:rPr>
          <w:bCs/>
          <w:kern w:val="36"/>
          <w:sz w:val="28"/>
          <w:szCs w:val="28"/>
        </w:rPr>
        <w:tab/>
      </w:r>
      <w:r w:rsidRPr="00C62197">
        <w:rPr>
          <w:sz w:val="28"/>
          <w:szCs w:val="28"/>
        </w:rPr>
        <w:t>В  целом  за период  с 2015 по 2017 год  обеспечено снижение средней стоимости обслуживания</w:t>
      </w:r>
      <w:r w:rsidR="00526E39">
        <w:rPr>
          <w:sz w:val="28"/>
          <w:szCs w:val="28"/>
        </w:rPr>
        <w:t xml:space="preserve"> </w:t>
      </w:r>
      <w:r w:rsidR="009A7E22">
        <w:rPr>
          <w:sz w:val="28"/>
          <w:szCs w:val="28"/>
        </w:rPr>
        <w:t xml:space="preserve">государственного </w:t>
      </w:r>
      <w:r w:rsidRPr="00C62197">
        <w:rPr>
          <w:sz w:val="28"/>
          <w:szCs w:val="28"/>
        </w:rPr>
        <w:t xml:space="preserve">долга </w:t>
      </w:r>
      <w:r w:rsidR="009A7E22">
        <w:rPr>
          <w:sz w:val="28"/>
          <w:szCs w:val="28"/>
        </w:rPr>
        <w:t xml:space="preserve">Республики Карелия </w:t>
      </w:r>
      <w:r w:rsidR="00990C40">
        <w:rPr>
          <w:sz w:val="28"/>
          <w:szCs w:val="28"/>
        </w:rPr>
        <w:br/>
      </w:r>
      <w:r w:rsidRPr="00C62197">
        <w:rPr>
          <w:sz w:val="28"/>
          <w:szCs w:val="28"/>
        </w:rPr>
        <w:t>на 1,8 процентн</w:t>
      </w:r>
      <w:r w:rsidR="00526E39">
        <w:rPr>
          <w:sz w:val="28"/>
          <w:szCs w:val="28"/>
        </w:rPr>
        <w:t>ого</w:t>
      </w:r>
      <w:r w:rsidRPr="00C62197">
        <w:rPr>
          <w:sz w:val="28"/>
          <w:szCs w:val="28"/>
        </w:rPr>
        <w:t xml:space="preserve"> пункта, а расходы на </w:t>
      </w:r>
      <w:r w:rsidR="009A7E22">
        <w:rPr>
          <w:sz w:val="28"/>
          <w:szCs w:val="28"/>
        </w:rPr>
        <w:t xml:space="preserve">его </w:t>
      </w:r>
      <w:r w:rsidRPr="00C62197">
        <w:rPr>
          <w:sz w:val="28"/>
          <w:szCs w:val="28"/>
        </w:rPr>
        <w:t xml:space="preserve">обслуживание сокращены </w:t>
      </w:r>
      <w:r w:rsidR="00990C40">
        <w:rPr>
          <w:sz w:val="28"/>
          <w:szCs w:val="28"/>
        </w:rPr>
        <w:br/>
      </w:r>
      <w:r w:rsidRPr="00C62197">
        <w:rPr>
          <w:sz w:val="28"/>
          <w:szCs w:val="28"/>
        </w:rPr>
        <w:t>на 712 млн. рублей.</w:t>
      </w:r>
    </w:p>
    <w:p w:rsidR="00E11393" w:rsidRPr="00C62197" w:rsidRDefault="00E11393" w:rsidP="00990C40">
      <w:pPr>
        <w:tabs>
          <w:tab w:val="left" w:pos="0"/>
        </w:tabs>
        <w:ind w:firstLine="567"/>
        <w:jc w:val="both"/>
        <w:outlineLvl w:val="0"/>
        <w:rPr>
          <w:bCs/>
          <w:kern w:val="36"/>
          <w:szCs w:val="28"/>
        </w:rPr>
      </w:pPr>
      <w:r w:rsidRPr="00C62197">
        <w:rPr>
          <w:bCs/>
          <w:kern w:val="36"/>
          <w:szCs w:val="28"/>
        </w:rPr>
        <w:t xml:space="preserve">Доля расходов на обслуживание государственного долга Республики Карелия  в объеме расходов бюджета Республики Карелия без учета субвенций составила 3,2% при допустимом Бюджетным кодексом  Российской Федерации предельном значении 15%.  </w:t>
      </w:r>
    </w:p>
    <w:p w:rsidR="00E11393" w:rsidRPr="00C62197" w:rsidRDefault="00E11393" w:rsidP="00990C40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197">
        <w:rPr>
          <w:sz w:val="28"/>
          <w:szCs w:val="28"/>
        </w:rPr>
        <w:t xml:space="preserve">В целях снижения  долговой  нагрузки и  исключения рисков бюджета </w:t>
      </w:r>
      <w:r w:rsidR="009A7E22">
        <w:rPr>
          <w:sz w:val="28"/>
          <w:szCs w:val="28"/>
        </w:rPr>
        <w:t xml:space="preserve">Республики Карелия </w:t>
      </w:r>
      <w:r w:rsidRPr="00C62197">
        <w:rPr>
          <w:sz w:val="28"/>
          <w:szCs w:val="28"/>
        </w:rPr>
        <w:t xml:space="preserve"> </w:t>
      </w:r>
      <w:r w:rsidR="009A7E22" w:rsidRPr="00C62197">
        <w:rPr>
          <w:sz w:val="28"/>
          <w:szCs w:val="28"/>
        </w:rPr>
        <w:t xml:space="preserve">введен  мораторий </w:t>
      </w:r>
      <w:r w:rsidRPr="00C62197">
        <w:rPr>
          <w:sz w:val="28"/>
          <w:szCs w:val="28"/>
        </w:rPr>
        <w:t>в отношении новых  государственных гарантий  Республики  Карелия.</w:t>
      </w:r>
    </w:p>
    <w:p w:rsidR="00E11393" w:rsidRPr="00C62197" w:rsidRDefault="00E11393" w:rsidP="00990C40">
      <w:pPr>
        <w:tabs>
          <w:tab w:val="left" w:pos="0"/>
        </w:tabs>
        <w:ind w:firstLine="567"/>
        <w:jc w:val="both"/>
        <w:rPr>
          <w:szCs w:val="28"/>
        </w:rPr>
      </w:pPr>
      <w:r w:rsidRPr="00C62197">
        <w:rPr>
          <w:szCs w:val="28"/>
        </w:rPr>
        <w:t xml:space="preserve">Таким образом, по результатам управления государственным долгом  Республики Карелия сформирована  качественная структура </w:t>
      </w:r>
      <w:r w:rsidR="009A7E22">
        <w:rPr>
          <w:szCs w:val="28"/>
        </w:rPr>
        <w:t xml:space="preserve">государственного </w:t>
      </w:r>
      <w:r w:rsidRPr="00C62197">
        <w:rPr>
          <w:szCs w:val="28"/>
        </w:rPr>
        <w:t>долга</w:t>
      </w:r>
      <w:r w:rsidR="009A7E22">
        <w:rPr>
          <w:szCs w:val="28"/>
        </w:rPr>
        <w:t xml:space="preserve"> </w:t>
      </w:r>
      <w:proofErr w:type="gramStart"/>
      <w:r w:rsidR="009A7E22">
        <w:rPr>
          <w:szCs w:val="28"/>
        </w:rPr>
        <w:t>Республики</w:t>
      </w:r>
      <w:proofErr w:type="gramEnd"/>
      <w:r w:rsidR="009A7E22">
        <w:rPr>
          <w:szCs w:val="28"/>
        </w:rPr>
        <w:t xml:space="preserve"> Карелия</w:t>
      </w:r>
      <w:r w:rsidRPr="00C62197">
        <w:rPr>
          <w:szCs w:val="28"/>
        </w:rPr>
        <w:t xml:space="preserve">, снижены расходы на </w:t>
      </w:r>
      <w:r w:rsidR="009A7E22">
        <w:rPr>
          <w:szCs w:val="28"/>
        </w:rPr>
        <w:t>его обслуживание</w:t>
      </w:r>
      <w:r w:rsidRPr="00C62197">
        <w:rPr>
          <w:szCs w:val="28"/>
        </w:rPr>
        <w:t xml:space="preserve">,  все долговые обязательства Республики Карелия, включая обязательства по государственной гарантии  Республики Карелия, исполнены  в установленный срок,  кредитные рейтинги Республики Карелия подтверждены международным рейтинговым агентством </w:t>
      </w:r>
      <w:r w:rsidRPr="00C62197">
        <w:rPr>
          <w:szCs w:val="28"/>
          <w:lang w:val="en-US"/>
        </w:rPr>
        <w:t>Fitch</w:t>
      </w:r>
      <w:r w:rsidRPr="00C62197">
        <w:rPr>
          <w:szCs w:val="28"/>
        </w:rPr>
        <w:t xml:space="preserve"> </w:t>
      </w:r>
      <w:r w:rsidRPr="00C62197">
        <w:rPr>
          <w:szCs w:val="28"/>
          <w:lang w:val="en-US"/>
        </w:rPr>
        <w:t>Ratings</w:t>
      </w:r>
      <w:r w:rsidRPr="00C62197">
        <w:rPr>
          <w:szCs w:val="28"/>
        </w:rPr>
        <w:t xml:space="preserve"> на уровне  </w:t>
      </w:r>
      <w:r w:rsidRPr="00C62197">
        <w:rPr>
          <w:szCs w:val="28"/>
          <w:lang w:val="en-US"/>
        </w:rPr>
        <w:t>B</w:t>
      </w:r>
      <w:r w:rsidRPr="00C62197">
        <w:rPr>
          <w:szCs w:val="28"/>
        </w:rPr>
        <w:t xml:space="preserve">+ с прогнозом «стабильный» и российским рейтинговым агентством  «Эксперт РА» на уровне  </w:t>
      </w:r>
      <w:proofErr w:type="spellStart"/>
      <w:r w:rsidRPr="00C62197">
        <w:rPr>
          <w:szCs w:val="28"/>
          <w:lang w:val="en-US"/>
        </w:rPr>
        <w:t>ruBB</w:t>
      </w:r>
      <w:proofErr w:type="spellEnd"/>
      <w:r w:rsidRPr="00C62197">
        <w:rPr>
          <w:szCs w:val="28"/>
        </w:rPr>
        <w:t>+  с прогнозом «</w:t>
      </w:r>
      <w:proofErr w:type="gramStart"/>
      <w:r w:rsidRPr="00C62197">
        <w:rPr>
          <w:szCs w:val="28"/>
        </w:rPr>
        <w:t>стабильный</w:t>
      </w:r>
      <w:proofErr w:type="gramEnd"/>
      <w:r w:rsidRPr="00C62197">
        <w:rPr>
          <w:szCs w:val="28"/>
        </w:rPr>
        <w:t>».</w:t>
      </w:r>
    </w:p>
    <w:p w:rsidR="00E11393" w:rsidRPr="00C62197" w:rsidRDefault="009A7E22" w:rsidP="00990C40">
      <w:pPr>
        <w:tabs>
          <w:tab w:val="left" w:pos="0"/>
        </w:tabs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Вместе с тем</w:t>
      </w:r>
      <w:r w:rsidR="00E11393" w:rsidRPr="00C62197">
        <w:rPr>
          <w:rStyle w:val="FontStyle16"/>
          <w:sz w:val="28"/>
          <w:szCs w:val="28"/>
        </w:rPr>
        <w:t xml:space="preserve"> по состоянию на 1 января 2018 года  </w:t>
      </w:r>
      <w:r w:rsidRPr="00C62197">
        <w:rPr>
          <w:rStyle w:val="FontStyle16"/>
          <w:sz w:val="28"/>
          <w:szCs w:val="28"/>
        </w:rPr>
        <w:t xml:space="preserve">снизить  объем долговой нагрузки   Республики Карелия </w:t>
      </w:r>
      <w:r w:rsidR="00E11393" w:rsidRPr="00C62197">
        <w:rPr>
          <w:rStyle w:val="FontStyle16"/>
          <w:sz w:val="28"/>
          <w:szCs w:val="28"/>
        </w:rPr>
        <w:t>не удалось.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Одним из главных факторов, определяющих  долговую политику Ре</w:t>
      </w:r>
      <w:r w:rsidR="009A7E22">
        <w:rPr>
          <w:rStyle w:val="FontStyle16"/>
          <w:sz w:val="28"/>
          <w:szCs w:val="28"/>
        </w:rPr>
        <w:t xml:space="preserve">спублики Карелия на период 2018 – </w:t>
      </w:r>
      <w:r w:rsidRPr="00C62197">
        <w:rPr>
          <w:rStyle w:val="FontStyle16"/>
          <w:sz w:val="28"/>
          <w:szCs w:val="28"/>
        </w:rPr>
        <w:t>2020 годов, является   повышенная долговая нагрузка бюджета Республики Карелия</w:t>
      </w:r>
      <w:r w:rsidR="009A7E22">
        <w:rPr>
          <w:rStyle w:val="FontStyle16"/>
          <w:sz w:val="28"/>
          <w:szCs w:val="28"/>
        </w:rPr>
        <w:t>,</w:t>
      </w:r>
      <w:r w:rsidRPr="00C62197">
        <w:rPr>
          <w:rStyle w:val="FontStyle16"/>
          <w:sz w:val="28"/>
          <w:szCs w:val="28"/>
        </w:rPr>
        <w:t xml:space="preserve"> необходимость ее планомерного снижения.</w:t>
      </w:r>
    </w:p>
    <w:p w:rsidR="00E11393" w:rsidRPr="00C62197" w:rsidRDefault="009A7E22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</w:t>
      </w:r>
      <w:r w:rsidR="00E11393" w:rsidRPr="00C62197">
        <w:rPr>
          <w:rStyle w:val="FontStyle16"/>
          <w:sz w:val="28"/>
          <w:szCs w:val="28"/>
        </w:rPr>
        <w:t xml:space="preserve"> факторам, определяющим направления долговой  политики  Республики Карелия,  </w:t>
      </w:r>
      <w:r>
        <w:rPr>
          <w:rStyle w:val="FontStyle16"/>
          <w:sz w:val="28"/>
          <w:szCs w:val="28"/>
        </w:rPr>
        <w:t xml:space="preserve">также </w:t>
      </w:r>
      <w:r w:rsidR="00E11393" w:rsidRPr="00C62197">
        <w:rPr>
          <w:rStyle w:val="FontStyle16"/>
          <w:sz w:val="28"/>
          <w:szCs w:val="28"/>
        </w:rPr>
        <w:t xml:space="preserve">относятся: 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sz w:val="28"/>
          <w:szCs w:val="28"/>
        </w:rPr>
        <w:t>необходимость выполнения условий соглашений, заключенных с Министерством финансов Российской Федерации</w:t>
      </w:r>
      <w:r w:rsidR="009A7E22">
        <w:rPr>
          <w:sz w:val="28"/>
          <w:szCs w:val="28"/>
        </w:rPr>
        <w:t>,</w:t>
      </w:r>
      <w:r w:rsidRPr="00C62197">
        <w:rPr>
          <w:sz w:val="28"/>
          <w:szCs w:val="28"/>
        </w:rPr>
        <w:t xml:space="preserve"> о реструктуризации обязательств (задолженности) Республики Карелия по бюджетным кредитам;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стимулирование Министерством финанс</w:t>
      </w:r>
      <w:r w:rsidR="009A7E22">
        <w:rPr>
          <w:rStyle w:val="FontStyle16"/>
          <w:sz w:val="28"/>
          <w:szCs w:val="28"/>
        </w:rPr>
        <w:t xml:space="preserve">ов Российской </w:t>
      </w:r>
      <w:proofErr w:type="gramStart"/>
      <w:r w:rsidR="009A7E22">
        <w:rPr>
          <w:rStyle w:val="FontStyle16"/>
          <w:sz w:val="28"/>
          <w:szCs w:val="28"/>
        </w:rPr>
        <w:t>Федерации выпуска</w:t>
      </w:r>
      <w:r w:rsidRPr="00C62197">
        <w:rPr>
          <w:rStyle w:val="FontStyle16"/>
          <w:sz w:val="28"/>
          <w:szCs w:val="28"/>
        </w:rPr>
        <w:t xml:space="preserve"> ценных бумаг субъектов Российской Федерации</w:t>
      </w:r>
      <w:proofErr w:type="gramEnd"/>
      <w:r w:rsidRPr="00C62197">
        <w:rPr>
          <w:rStyle w:val="FontStyle16"/>
          <w:sz w:val="28"/>
          <w:szCs w:val="28"/>
        </w:rPr>
        <w:t>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 xml:space="preserve">внедрение Министерством финансов Российской Федерации механизмов  ранжирования </w:t>
      </w:r>
      <w:proofErr w:type="spellStart"/>
      <w:r w:rsidRPr="00C62197">
        <w:rPr>
          <w:rStyle w:val="FontStyle16"/>
          <w:sz w:val="28"/>
          <w:szCs w:val="28"/>
        </w:rPr>
        <w:t>субсуверенных</w:t>
      </w:r>
      <w:proofErr w:type="spellEnd"/>
      <w:r w:rsidRPr="00C62197">
        <w:rPr>
          <w:rStyle w:val="FontStyle16"/>
          <w:sz w:val="28"/>
          <w:szCs w:val="28"/>
        </w:rPr>
        <w:t xml:space="preserve"> заемщиков в зависимости от долговой нагрузки;</w:t>
      </w:r>
    </w:p>
    <w:p w:rsidR="00E11393" w:rsidRPr="00C62197" w:rsidRDefault="009A7E22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необходимость  продл</w:t>
      </w:r>
      <w:r w:rsidR="00E11393" w:rsidRPr="00C62197">
        <w:rPr>
          <w:rStyle w:val="FontStyle16"/>
          <w:sz w:val="28"/>
          <w:szCs w:val="28"/>
        </w:rPr>
        <w:t>ения моратория  на предоставление Республикой Карелия государственных гарантий.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C62197">
        <w:rPr>
          <w:sz w:val="28"/>
          <w:szCs w:val="28"/>
        </w:rPr>
        <w:t>Потребность в заемных средствах на предстоящий трехлетний период для решения проблем сбалансированности бюджета  Республики Карелия и покрытия кассовых разрывов будет сохраняться. Обеспечение финансирования дефицита  бюджета Республики Карелия и погашение до</w:t>
      </w:r>
      <w:r w:rsidR="009A7E22">
        <w:rPr>
          <w:sz w:val="28"/>
          <w:szCs w:val="28"/>
        </w:rPr>
        <w:t>лговых обязательств  осуществляю</w:t>
      </w:r>
      <w:r w:rsidRPr="00C62197">
        <w:rPr>
          <w:sz w:val="28"/>
          <w:szCs w:val="28"/>
        </w:rPr>
        <w:t xml:space="preserve">тся  путем привлечения ресурсов на российском финансовом рынке. </w:t>
      </w:r>
      <w:proofErr w:type="gramStart"/>
      <w:r w:rsidRPr="00C62197">
        <w:rPr>
          <w:sz w:val="28"/>
          <w:szCs w:val="28"/>
        </w:rPr>
        <w:t xml:space="preserve">Привлечение заемных средств на приемлемых для бюджета </w:t>
      </w:r>
      <w:r w:rsidR="009A7E22">
        <w:rPr>
          <w:sz w:val="28"/>
          <w:szCs w:val="28"/>
        </w:rPr>
        <w:t xml:space="preserve">Республики Карелия </w:t>
      </w:r>
      <w:r w:rsidRPr="00C62197">
        <w:rPr>
          <w:sz w:val="28"/>
          <w:szCs w:val="28"/>
        </w:rPr>
        <w:t>условиях из-за волатильности финансового рынка находится в зависимости  от политики Центрального банка Российской Федерации, ожиданий инвесторов относительно срока размещения и ставки купона облигаций субъектов Российской Федерации, а также от политики российских банков при установлении процентных ставок по кредитам и сроков их предоставления.</w:t>
      </w:r>
      <w:proofErr w:type="gramEnd"/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 xml:space="preserve">Основными принципами долговой политики Республики Карелия    являются  эффективность, ответственность, взвешенность, открытость. 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Основными задачами долговой политики  Республики Карелия являются:</w:t>
      </w:r>
    </w:p>
    <w:p w:rsidR="00E11393" w:rsidRPr="00C62197" w:rsidRDefault="00E11393" w:rsidP="00990C40">
      <w:pPr>
        <w:ind w:firstLine="567"/>
        <w:jc w:val="both"/>
        <w:rPr>
          <w:color w:val="333333"/>
          <w:szCs w:val="28"/>
        </w:rPr>
      </w:pPr>
      <w:r w:rsidRPr="00C62197">
        <w:rPr>
          <w:szCs w:val="28"/>
        </w:rPr>
        <w:t>реализация стратегии государственных  заимствований с учетом ее</w:t>
      </w:r>
      <w:r w:rsidRPr="00C62197">
        <w:rPr>
          <w:color w:val="333333"/>
          <w:szCs w:val="28"/>
        </w:rPr>
        <w:t xml:space="preserve"> взаимосвязи  с реальными потребностями   бюджета Республики Карелия;</w:t>
      </w:r>
    </w:p>
    <w:p w:rsidR="00E11393" w:rsidRPr="00C62197" w:rsidRDefault="00E11393" w:rsidP="00990C40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197">
        <w:rPr>
          <w:sz w:val="28"/>
          <w:szCs w:val="28"/>
        </w:rPr>
        <w:t>формирование  обоснованного объема государственного долга  Республики Карелия и  его оптимальной структуры;</w:t>
      </w:r>
    </w:p>
    <w:p w:rsidR="00E11393" w:rsidRPr="00C62197" w:rsidRDefault="00E11393" w:rsidP="00990C40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197">
        <w:rPr>
          <w:sz w:val="28"/>
          <w:szCs w:val="28"/>
        </w:rPr>
        <w:t>реализация мер  по  диверсификации и удешевлению государственных заимствований;</w:t>
      </w:r>
    </w:p>
    <w:p w:rsidR="00E11393" w:rsidRPr="00C62197" w:rsidRDefault="00E11393" w:rsidP="00990C40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197">
        <w:rPr>
          <w:sz w:val="28"/>
          <w:szCs w:val="28"/>
        </w:rPr>
        <w:t>управление рисками, возможными  при реализации Республикой Карелия долговой политики;</w:t>
      </w:r>
    </w:p>
    <w:p w:rsidR="00E11393" w:rsidRPr="00C62197" w:rsidRDefault="00E11393" w:rsidP="00990C40">
      <w:pPr>
        <w:ind w:firstLine="567"/>
        <w:jc w:val="both"/>
        <w:rPr>
          <w:szCs w:val="28"/>
        </w:rPr>
      </w:pPr>
      <w:r w:rsidRPr="00C62197">
        <w:rPr>
          <w:szCs w:val="28"/>
        </w:rPr>
        <w:t xml:space="preserve">сохранение репутации  надежного  заемщика  посредством безупречного выполнения </w:t>
      </w:r>
      <w:r w:rsidR="009A7E22" w:rsidRPr="00C62197">
        <w:rPr>
          <w:szCs w:val="28"/>
        </w:rPr>
        <w:t>Республик</w:t>
      </w:r>
      <w:r w:rsidR="00526E39">
        <w:rPr>
          <w:szCs w:val="28"/>
        </w:rPr>
        <w:t>ой</w:t>
      </w:r>
      <w:r w:rsidR="009A7E22" w:rsidRPr="00C62197">
        <w:rPr>
          <w:szCs w:val="28"/>
        </w:rPr>
        <w:t xml:space="preserve"> Карелия </w:t>
      </w:r>
      <w:r w:rsidRPr="00C62197">
        <w:rPr>
          <w:szCs w:val="28"/>
        </w:rPr>
        <w:t>долговых обязательств.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 xml:space="preserve">Основными целями  долговой политики Республики Карелия являются: </w:t>
      </w:r>
    </w:p>
    <w:p w:rsidR="00E11393" w:rsidRPr="00C62197" w:rsidRDefault="00E11393" w:rsidP="00990C40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ограничение дефицита бюджета Республики Карелия в 2018 году и  плановом периоде 2019 и 2020 годов на уровне не более 10 процентов суммы доходов бюджета Республики Карелия без учета безвозмездных поступлений за соответствующий финансовый год;</w:t>
      </w:r>
    </w:p>
    <w:p w:rsidR="00E11393" w:rsidRPr="00C62197" w:rsidRDefault="00E11393" w:rsidP="00990C40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обеспечение выполнения следующих показателей долговой устойчивости: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по состоянию на 1 января 2019 года: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отношение объема долговых обязательств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106%;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отношение объема долговых обязательств Республики Карелия по кредитам кредитных организаций и государственным ценным бумагам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50%;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lastRenderedPageBreak/>
        <w:t>по состоянию на 1 января 2020 года: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отношение объема долговых обязательств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100%;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отношение объема долговых обязательств Республики Карелия по кредитам кредитных организаций и государственным ценным бумагам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49%;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по состоянию на 1 января 2021 года: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отношение объема долговых обязательств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91%;</w:t>
      </w:r>
    </w:p>
    <w:p w:rsidR="00E11393" w:rsidRPr="00C62197" w:rsidRDefault="00E11393" w:rsidP="00990C40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C62197">
        <w:rPr>
          <w:szCs w:val="28"/>
        </w:rPr>
        <w:t>отношение объема долговых обязательств Республики Карелия по кредитам кредитных организаций и государственным ценным бумагам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47%;</w:t>
      </w:r>
    </w:p>
    <w:p w:rsidR="00E11393" w:rsidRPr="00C62197" w:rsidRDefault="009A7E22" w:rsidP="00990C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привлечение в бюджет Республики Карелия кредитов</w:t>
      </w:r>
      <w:r w:rsidR="00E11393" w:rsidRPr="00C62197">
        <w:rPr>
          <w:szCs w:val="28"/>
        </w:rPr>
        <w:t xml:space="preserve"> кредитных организаций по вновь заключаемым государственным контрактам</w:t>
      </w:r>
      <w:r>
        <w:rPr>
          <w:szCs w:val="28"/>
        </w:rPr>
        <w:t xml:space="preserve"> по ставкам</w:t>
      </w:r>
      <w:r w:rsidR="00E11393" w:rsidRPr="00C62197">
        <w:rPr>
          <w:szCs w:val="28"/>
        </w:rPr>
        <w:t xml:space="preserve"> на уровне ключевой ставки, установленной Центральным банком Российской Федерации, увеличенной на 1% годовых;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ограничение в 2018 году и плановом периоде 2019 и 2020 годов    расходов на обслуживание государственного долга Республики Карелия на уровне, не превышающем 5% объема расходов бюджета Республики Карелия, за исключением объема расходов, которые осуществляются за счет субвенций, предоставляемых из федерального бюджета;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 xml:space="preserve">исключение </w:t>
      </w:r>
      <w:proofErr w:type="gramStart"/>
      <w:r w:rsidRPr="00C62197">
        <w:rPr>
          <w:rStyle w:val="FontStyle16"/>
          <w:sz w:val="28"/>
          <w:szCs w:val="28"/>
        </w:rPr>
        <w:t>случаев просрочки исполнения долговых  обязательств Республики</w:t>
      </w:r>
      <w:proofErr w:type="gramEnd"/>
      <w:r w:rsidRPr="00C62197">
        <w:rPr>
          <w:rStyle w:val="FontStyle16"/>
          <w:sz w:val="28"/>
          <w:szCs w:val="28"/>
        </w:rPr>
        <w:t xml:space="preserve"> Карелия;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сохранение  и повышение уровня кредитных рейтингов  Республики Карелия.</w:t>
      </w:r>
    </w:p>
    <w:p w:rsidR="00E11393" w:rsidRPr="00C62197" w:rsidRDefault="00E11393" w:rsidP="00990C40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Основными мероприятиями  долговой политики  Республики Карелия определены: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197">
        <w:rPr>
          <w:szCs w:val="28"/>
        </w:rPr>
        <w:t>выполнение обязательств, предусмотренных соглашениями о предоставлении бюджетных кредитов из федерального бюджета и о мерах по социально-экономическому развитию и оздоровлению государственных финансов Республики Карелия в период 2018</w:t>
      </w:r>
      <w:r w:rsidR="00C62197" w:rsidRPr="00C62197">
        <w:rPr>
          <w:szCs w:val="28"/>
        </w:rPr>
        <w:t xml:space="preserve"> – </w:t>
      </w:r>
      <w:r w:rsidR="009A7E22">
        <w:rPr>
          <w:szCs w:val="28"/>
        </w:rPr>
        <w:t>2024 годов</w:t>
      </w:r>
      <w:r w:rsidRPr="00C62197">
        <w:rPr>
          <w:szCs w:val="28"/>
        </w:rPr>
        <w:t xml:space="preserve">, а также включение  </w:t>
      </w:r>
      <w:r w:rsidR="009A7E22">
        <w:rPr>
          <w:szCs w:val="28"/>
        </w:rPr>
        <w:t>указанных обязатель</w:t>
      </w:r>
      <w:proofErr w:type="gramStart"/>
      <w:r w:rsidR="009A7E22">
        <w:rPr>
          <w:szCs w:val="28"/>
        </w:rPr>
        <w:t>ств</w:t>
      </w:r>
      <w:r w:rsidRPr="00C62197">
        <w:rPr>
          <w:szCs w:val="28"/>
        </w:rPr>
        <w:t xml:space="preserve">  в пр</w:t>
      </w:r>
      <w:proofErr w:type="gramEnd"/>
      <w:r w:rsidRPr="00C62197">
        <w:rPr>
          <w:szCs w:val="28"/>
        </w:rPr>
        <w:t>авовые акты Республики Карелия;</w:t>
      </w:r>
    </w:p>
    <w:p w:rsidR="00E11393" w:rsidRPr="00C62197" w:rsidRDefault="00E11393" w:rsidP="00990C40">
      <w:pPr>
        <w:autoSpaceDE w:val="0"/>
        <w:autoSpaceDN w:val="0"/>
        <w:adjustRightInd w:val="0"/>
        <w:ind w:firstLine="567"/>
        <w:jc w:val="both"/>
        <w:rPr>
          <w:rStyle w:val="FontStyle16"/>
          <w:sz w:val="28"/>
          <w:szCs w:val="28"/>
        </w:rPr>
      </w:pPr>
      <w:proofErr w:type="gramStart"/>
      <w:r w:rsidRPr="00C62197">
        <w:rPr>
          <w:szCs w:val="28"/>
        </w:rPr>
        <w:t>включение в нормативный правовой акт Республики Карелия, регламентирующий предоставление бюджетных кредитов из бюджета Республики Карелия муниципальным образованиям</w:t>
      </w:r>
      <w:r w:rsidR="009A7E22">
        <w:rPr>
          <w:szCs w:val="28"/>
        </w:rPr>
        <w:t xml:space="preserve"> в Республике</w:t>
      </w:r>
      <w:r w:rsidRPr="00C62197">
        <w:rPr>
          <w:szCs w:val="28"/>
        </w:rPr>
        <w:t xml:space="preserve"> Карелия, обязательства по привлечению в местный бюджет кредитов от кредитных организаций по ставкам на уровне не более чем уровень ключевой ставки, </w:t>
      </w:r>
      <w:r w:rsidRPr="00C62197">
        <w:rPr>
          <w:szCs w:val="28"/>
        </w:rPr>
        <w:lastRenderedPageBreak/>
        <w:t>установленной Центральным банком Российс</w:t>
      </w:r>
      <w:r w:rsidR="009A7E22">
        <w:rPr>
          <w:szCs w:val="28"/>
        </w:rPr>
        <w:t xml:space="preserve">кой Федерации, увеличенной на 1% </w:t>
      </w:r>
      <w:r w:rsidRPr="00C62197">
        <w:rPr>
          <w:szCs w:val="28"/>
        </w:rPr>
        <w:t xml:space="preserve">годовых; </w:t>
      </w:r>
      <w:proofErr w:type="gramEnd"/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 xml:space="preserve">реализация </w:t>
      </w:r>
      <w:proofErr w:type="gramStart"/>
      <w:r w:rsidRPr="00C62197">
        <w:rPr>
          <w:rStyle w:val="FontStyle16"/>
          <w:sz w:val="28"/>
          <w:szCs w:val="28"/>
        </w:rPr>
        <w:t>мероприятий  Программы оздоровления государственных финансов Республики</w:t>
      </w:r>
      <w:proofErr w:type="gramEnd"/>
      <w:r w:rsidRPr="00C62197">
        <w:rPr>
          <w:rStyle w:val="FontStyle16"/>
          <w:sz w:val="28"/>
          <w:szCs w:val="28"/>
        </w:rPr>
        <w:t xml:space="preserve"> Карелия и муниципальных финансов муниципальных образований в Республике Карелия на 2016 – 2019 годы, утвержденной распоряжением Правительства Республики Карелия от 16 мая 2016 года </w:t>
      </w:r>
      <w:r w:rsidR="00C62197" w:rsidRPr="00C62197">
        <w:rPr>
          <w:rStyle w:val="FontStyle16"/>
          <w:sz w:val="28"/>
          <w:szCs w:val="28"/>
        </w:rPr>
        <w:t xml:space="preserve">                      </w:t>
      </w:r>
      <w:r w:rsidRPr="00C62197">
        <w:rPr>
          <w:rStyle w:val="FontStyle16"/>
          <w:sz w:val="28"/>
          <w:szCs w:val="28"/>
        </w:rPr>
        <w:t>№</w:t>
      </w:r>
      <w:r w:rsidR="00C62197" w:rsidRPr="00C62197">
        <w:rPr>
          <w:rStyle w:val="FontStyle16"/>
          <w:sz w:val="28"/>
          <w:szCs w:val="28"/>
        </w:rPr>
        <w:t xml:space="preserve"> </w:t>
      </w:r>
      <w:r w:rsidRPr="00C62197">
        <w:rPr>
          <w:rStyle w:val="FontStyle16"/>
          <w:sz w:val="28"/>
          <w:szCs w:val="28"/>
        </w:rPr>
        <w:t>361р-П</w:t>
      </w:r>
      <w:r w:rsidR="009A7E22">
        <w:rPr>
          <w:rStyle w:val="FontStyle16"/>
          <w:sz w:val="28"/>
          <w:szCs w:val="28"/>
        </w:rPr>
        <w:t>,</w:t>
      </w:r>
      <w:r w:rsidRPr="00C62197">
        <w:rPr>
          <w:rStyle w:val="FontStyle16"/>
          <w:sz w:val="28"/>
          <w:szCs w:val="28"/>
        </w:rPr>
        <w:t xml:space="preserve"> с учетом  актуализации </w:t>
      </w:r>
      <w:r w:rsidR="009A7E22">
        <w:rPr>
          <w:rStyle w:val="FontStyle16"/>
          <w:sz w:val="28"/>
          <w:szCs w:val="28"/>
        </w:rPr>
        <w:t xml:space="preserve">указанной программы </w:t>
      </w:r>
      <w:r w:rsidRPr="00C62197">
        <w:rPr>
          <w:rStyle w:val="FontStyle16"/>
          <w:sz w:val="28"/>
          <w:szCs w:val="28"/>
        </w:rPr>
        <w:t xml:space="preserve">на период </w:t>
      </w:r>
      <w:r w:rsidR="00990C40">
        <w:rPr>
          <w:rStyle w:val="FontStyle16"/>
          <w:sz w:val="28"/>
          <w:szCs w:val="28"/>
        </w:rPr>
        <w:br/>
      </w:r>
      <w:r w:rsidRPr="00C62197">
        <w:rPr>
          <w:rStyle w:val="FontStyle16"/>
          <w:sz w:val="28"/>
          <w:szCs w:val="28"/>
        </w:rPr>
        <w:t xml:space="preserve">до 2020 года; 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proofErr w:type="gramStart"/>
      <w:r w:rsidRPr="00C62197">
        <w:rPr>
          <w:rStyle w:val="FontStyle16"/>
          <w:sz w:val="28"/>
          <w:szCs w:val="28"/>
        </w:rPr>
        <w:t>мониторинг  соответствия  показателей  государст</w:t>
      </w:r>
      <w:r w:rsidRPr="00C62197">
        <w:rPr>
          <w:rStyle w:val="FontStyle16"/>
          <w:sz w:val="28"/>
          <w:szCs w:val="28"/>
        </w:rPr>
        <w:softHyphen/>
        <w:t>венного долга Республики Карелия долговым параметрам,  установленным Бюджетным кодексом Российской Федерации, соглашениями между Министерством финансов Российской Федерации и Правительством Республики Карелия о</w:t>
      </w:r>
      <w:r w:rsidRPr="00C62197">
        <w:rPr>
          <w:sz w:val="28"/>
          <w:szCs w:val="28"/>
        </w:rPr>
        <w:t xml:space="preserve"> реструктуризации обязательств (задолженности) Республики Карелия по бюджетным кредитам</w:t>
      </w:r>
      <w:r w:rsidRPr="00C62197">
        <w:rPr>
          <w:rStyle w:val="FontStyle16"/>
          <w:sz w:val="28"/>
          <w:szCs w:val="28"/>
        </w:rPr>
        <w:t>, правовыми актами Республики Карелия;</w:t>
      </w:r>
      <w:proofErr w:type="gramEnd"/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осуществление внутреннего финансового контроля, направленного на  своевременное  и полное исполнение долговых обязательств Республики Карелия;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обеспечение открытости для кредиторов и инвесторов информации о государственном долге Республики Карелия;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построение программ государственных внутренних заимствований Республики Карелия с приоритетом среднесрочных и долгосрочных заимствований, в том числе в форме государственных ценных бумаг Республики Карелия, с целью равномерного распределения долговой нагрузки по годам;</w:t>
      </w:r>
    </w:p>
    <w:p w:rsidR="00E11393" w:rsidRPr="00C62197" w:rsidRDefault="00E11393" w:rsidP="00990C40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 xml:space="preserve"> обеспечение аналитиков  рейтинговых агентств  актуальной и полной  информацией   об экономических и финансовых показателях Республики Карелия  в целях поддержания кредитных рейтингов Республики Карелия на качественном уровне;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использование кредитных механизмов, позволяющих привлекать заемные средства и погашать заемные обязательства в свободном режиме (краткосрочные бюджетные кредиты из федерального бюджета на пополнение остатков средств на счетах бюджетов субъектов Российской Федерации, кредиты кредитных организаций в форме возобновляемых кредитных линий со свободным режимом выборки и погашения);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проведение оценки эффективности  заимствований Республики Карелия;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реализация комплекса последовательных действий, направленных на минимизацию стоимости заемных средств;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продление  моратория на предоставление государственных гарантий Республики Карелия;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C62197">
        <w:rPr>
          <w:rStyle w:val="FontStyle16"/>
          <w:sz w:val="28"/>
          <w:szCs w:val="28"/>
        </w:rPr>
        <w:t>осуществление контроля финансового состояния заемщика по результатам предоставления Республикой Карелия в прошлые годы государственной гарантии;</w:t>
      </w:r>
    </w:p>
    <w:p w:rsidR="00E11393" w:rsidRPr="00C62197" w:rsidRDefault="00E11393" w:rsidP="00990C40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C62197">
        <w:rPr>
          <w:rStyle w:val="FontStyle16"/>
          <w:sz w:val="28"/>
          <w:szCs w:val="28"/>
        </w:rPr>
        <w:t>выявление и предупреждение долговых рисков, в том числе  неисполнения (несвоевременного или неполного исполнения) долговых обязательств Республики Карелия.</w:t>
      </w:r>
    </w:p>
    <w:p w:rsidR="00E11393" w:rsidRPr="00C62197" w:rsidRDefault="00E11393" w:rsidP="00990C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62197">
        <w:rPr>
          <w:bCs/>
          <w:szCs w:val="28"/>
        </w:rPr>
        <w:lastRenderedPageBreak/>
        <w:t>Основными рисками при реализации основных направлений долговой политики Республики Карелия являются следующие:</w:t>
      </w:r>
    </w:p>
    <w:p w:rsidR="00E11393" w:rsidRPr="00C62197" w:rsidRDefault="00E11393" w:rsidP="00990C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62197">
        <w:rPr>
          <w:bCs/>
          <w:szCs w:val="28"/>
        </w:rPr>
        <w:t xml:space="preserve">риски, связанные с </w:t>
      </w:r>
      <w:proofErr w:type="spellStart"/>
      <w:r w:rsidRPr="00C62197">
        <w:rPr>
          <w:bCs/>
          <w:szCs w:val="28"/>
        </w:rPr>
        <w:t>недостижением</w:t>
      </w:r>
      <w:proofErr w:type="spellEnd"/>
      <w:r w:rsidRPr="00C62197">
        <w:rPr>
          <w:bCs/>
          <w:szCs w:val="28"/>
        </w:rPr>
        <w:t xml:space="preserve">  плановых   показателей поступления  налоговых и неналоговых доходов бюджета Республики Карелия;</w:t>
      </w:r>
    </w:p>
    <w:p w:rsidR="00E11393" w:rsidRPr="00C62197" w:rsidRDefault="00E11393" w:rsidP="00990C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62197">
        <w:rPr>
          <w:bCs/>
          <w:szCs w:val="28"/>
        </w:rPr>
        <w:t>риски, вызванные инфляционным давлением на текущие расходы;</w:t>
      </w:r>
    </w:p>
    <w:p w:rsidR="00E11393" w:rsidRPr="00C62197" w:rsidRDefault="00E11393" w:rsidP="00990C4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2197">
        <w:rPr>
          <w:bCs/>
          <w:szCs w:val="28"/>
        </w:rPr>
        <w:t>риск наступления гарантийного случая;</w:t>
      </w:r>
    </w:p>
    <w:p w:rsidR="00E11393" w:rsidRPr="00C62197" w:rsidRDefault="00E11393" w:rsidP="00990C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62197">
        <w:rPr>
          <w:bCs/>
          <w:szCs w:val="28"/>
        </w:rPr>
        <w:t>рыночный риск (риск процентной ставки).</w:t>
      </w:r>
    </w:p>
    <w:p w:rsidR="00E11393" w:rsidRPr="00C62197" w:rsidRDefault="00E11393" w:rsidP="00990C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62197">
        <w:rPr>
          <w:bCs/>
          <w:szCs w:val="28"/>
        </w:rPr>
        <w:t>В целях  снижения  вероятности  наступления  негативных событий (рисков)  будут осуществляться анализ  и оценка рисков, возможных  при  управлении государственным долгом Республики Карелия</w:t>
      </w:r>
      <w:proofErr w:type="gramStart"/>
      <w:r w:rsidRPr="00C62197">
        <w:rPr>
          <w:bCs/>
          <w:szCs w:val="28"/>
        </w:rPr>
        <w:t>.</w:t>
      </w:r>
      <w:r w:rsidR="00C62197" w:rsidRPr="00C62197">
        <w:rPr>
          <w:bCs/>
          <w:szCs w:val="28"/>
        </w:rPr>
        <w:t>».</w:t>
      </w:r>
      <w:proofErr w:type="gramEnd"/>
    </w:p>
    <w:p w:rsidR="00E11393" w:rsidRDefault="00E11393" w:rsidP="00E11393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B6">
          <w:rPr>
            <w:noProof/>
          </w:rPr>
          <w:t>7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11B6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6E39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3C85"/>
    <w:rsid w:val="009847AF"/>
    <w:rsid w:val="00985F7C"/>
    <w:rsid w:val="0098694D"/>
    <w:rsid w:val="00990C40"/>
    <w:rsid w:val="00994AB9"/>
    <w:rsid w:val="009A3383"/>
    <w:rsid w:val="009A7E22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2197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393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5351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E113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1393"/>
    <w:pPr>
      <w:widowControl w:val="0"/>
      <w:autoSpaceDE w:val="0"/>
      <w:autoSpaceDN w:val="0"/>
      <w:adjustRightInd w:val="0"/>
      <w:spacing w:line="327" w:lineRule="exact"/>
      <w:ind w:firstLine="725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E1139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F9B2-C1A6-4401-A7EE-98ED950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1670</Words>
  <Characters>12266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2018-05-14T11:22:00Z</cp:lastPrinted>
  <dcterms:created xsi:type="dcterms:W3CDTF">2018-05-10T09:17:00Z</dcterms:created>
  <dcterms:modified xsi:type="dcterms:W3CDTF">2018-05-17T09:35:00Z</dcterms:modified>
</cp:coreProperties>
</file>