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7C59640A" wp14:editId="0C5FDCF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87D7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87D76">
        <w:t>15 июня 2018 года № 41</w:t>
      </w:r>
      <w:r w:rsidR="00887D76">
        <w:t>3</w:t>
      </w:r>
      <w:bookmarkStart w:id="0" w:name="_GoBack"/>
      <w:bookmarkEnd w:id="0"/>
      <w:r w:rsidR="00887D7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0C53EE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4 Закона Республики Карелия                     от 21 декабря 2017 года № 2205-ЗРК «О бюджете Республики Карелия на 2018 год и на плановый период 2019 и 2020 годов» утвердить в 2018 году размер части прибыли государственных унитарных предприятий Республики Карелия, подлежащей перечислению в бюджет Республики Карелия, равны</w:t>
      </w:r>
      <w:r w:rsidR="009C1BFE">
        <w:rPr>
          <w:sz w:val="28"/>
          <w:szCs w:val="28"/>
        </w:rPr>
        <w:t>м</w:t>
      </w:r>
      <w:r>
        <w:rPr>
          <w:sz w:val="28"/>
          <w:szCs w:val="28"/>
        </w:rPr>
        <w:t xml:space="preserve"> 50 процентам прибыли, остающейся в распоряжении государственных унитарных предприятий Республики Карелия после уплаты налогов и иных обязательных платежей. 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C53EE" w:rsidRPr="00DF1166" w:rsidRDefault="000C53EE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0C53E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99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53EE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87D76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1BFE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E9BD-2919-4452-B601-2B3AF371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2018-06-09T08:54:00Z</cp:lastPrinted>
  <dcterms:created xsi:type="dcterms:W3CDTF">2018-06-08T12:47:00Z</dcterms:created>
  <dcterms:modified xsi:type="dcterms:W3CDTF">2018-06-15T11:31:00Z</dcterms:modified>
</cp:coreProperties>
</file>