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6BC" w:rsidRPr="00E77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77C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77C3E">
        <w:t>18 июля 2018 года № 261-П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3488A" w:rsidRDefault="00F3488A" w:rsidP="00F3488A">
      <w:pPr>
        <w:jc w:val="center"/>
        <w:rPr>
          <w:lang w:eastAsia="en-US"/>
        </w:rPr>
      </w:pPr>
      <w:r>
        <w:rPr>
          <w:b/>
        </w:rPr>
        <w:t xml:space="preserve">Об утверждении порядка определения объема и предоставления </w:t>
      </w:r>
      <w:r>
        <w:rPr>
          <w:b/>
        </w:rPr>
        <w:br/>
        <w:t xml:space="preserve">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 реализацию мероприятий </w:t>
      </w:r>
      <w:r>
        <w:rPr>
          <w:b/>
        </w:rPr>
        <w:br/>
        <w:t>по повышению качества жизни людей пожилого возраста</w:t>
      </w:r>
    </w:p>
    <w:p w:rsidR="00F3488A" w:rsidRDefault="00F3488A" w:rsidP="00F3488A">
      <w:pPr>
        <w:ind w:firstLine="709"/>
        <w:jc w:val="both"/>
      </w:pPr>
    </w:p>
    <w:p w:rsidR="00F3488A" w:rsidRDefault="00F3488A" w:rsidP="00F3488A">
      <w:pPr>
        <w:ind w:firstLine="709"/>
        <w:jc w:val="both"/>
      </w:pPr>
      <w:r>
        <w:t>В соответствии с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F3488A" w:rsidRDefault="00F3488A" w:rsidP="00F3488A">
      <w:pPr>
        <w:ind w:firstLine="709"/>
        <w:jc w:val="both"/>
      </w:pPr>
      <w:r>
        <w:t xml:space="preserve">Утвердить прилагаемый порядок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 реализацию мероприятий </w:t>
      </w:r>
      <w:r w:rsidR="00BA5CBF">
        <w:br/>
      </w:r>
      <w:r>
        <w:t xml:space="preserve">по повышению качества жизни людей пожилого возраста. 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F3488A" w:rsidRDefault="00F3488A" w:rsidP="00F3488A">
      <w:pPr>
        <w:jc w:val="center"/>
        <w:rPr>
          <w:b/>
        </w:rPr>
      </w:pPr>
    </w:p>
    <w:p w:rsidR="00F3488A" w:rsidRDefault="00F3488A" w:rsidP="00F3488A"/>
    <w:p w:rsidR="00F3488A" w:rsidRDefault="00F3488A" w:rsidP="00F3488A"/>
    <w:p w:rsidR="00F3488A" w:rsidRDefault="00F3488A" w:rsidP="00F3488A">
      <w:pPr>
        <w:sectPr w:rsidR="00F3488A" w:rsidSect="001D69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F3488A" w:rsidRDefault="00F3488A" w:rsidP="00F3488A">
      <w:pPr>
        <w:ind w:firstLine="4820"/>
      </w:pPr>
      <w:r>
        <w:lastRenderedPageBreak/>
        <w:t>Утвержден</w:t>
      </w:r>
    </w:p>
    <w:p w:rsidR="00F3488A" w:rsidRDefault="00F3488A" w:rsidP="00F3488A">
      <w:pPr>
        <w:ind w:firstLine="4820"/>
      </w:pPr>
      <w:r>
        <w:t xml:space="preserve">постановлением Правительства </w:t>
      </w:r>
    </w:p>
    <w:p w:rsidR="00F3488A" w:rsidRDefault="00F3488A" w:rsidP="00F3488A">
      <w:pPr>
        <w:ind w:firstLine="4820"/>
      </w:pPr>
      <w:r>
        <w:t>Республики Карелия</w:t>
      </w:r>
    </w:p>
    <w:p w:rsidR="00F3488A" w:rsidRDefault="00F3488A" w:rsidP="00F3488A">
      <w:pPr>
        <w:ind w:firstLine="4820"/>
      </w:pPr>
      <w:r>
        <w:t xml:space="preserve">от </w:t>
      </w:r>
      <w:r w:rsidR="00177C3E">
        <w:t xml:space="preserve"> 18 июля 2018 года № 261-П</w:t>
      </w:r>
    </w:p>
    <w:p w:rsidR="00F3488A" w:rsidRDefault="00F3488A" w:rsidP="00F3488A"/>
    <w:p w:rsidR="00BA5CBF" w:rsidRDefault="00BA5CBF" w:rsidP="00F3488A"/>
    <w:p w:rsidR="00F3488A" w:rsidRDefault="00F3488A" w:rsidP="00F3488A">
      <w:pPr>
        <w:jc w:val="center"/>
        <w:rPr>
          <w:b/>
        </w:rPr>
      </w:pPr>
      <w:r>
        <w:rPr>
          <w:b/>
        </w:rPr>
        <w:t>ПОРЯДОК</w:t>
      </w:r>
    </w:p>
    <w:p w:rsidR="00F3488A" w:rsidRDefault="00F3488A" w:rsidP="00F3488A">
      <w:pPr>
        <w:jc w:val="center"/>
        <w:rPr>
          <w:b/>
        </w:rPr>
      </w:pPr>
      <w:r>
        <w:rPr>
          <w:b/>
        </w:rPr>
        <w:t xml:space="preserve">определения объема и предоставления из бюджета </w:t>
      </w:r>
      <w:r>
        <w:rPr>
          <w:b/>
        </w:rPr>
        <w:br/>
        <w:t xml:space="preserve">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 реализацию мероприятий </w:t>
      </w:r>
      <w:r>
        <w:rPr>
          <w:b/>
        </w:rPr>
        <w:br/>
        <w:t>по повышению качества жизни людей пожилого возраста</w:t>
      </w:r>
    </w:p>
    <w:p w:rsidR="00F3488A" w:rsidRDefault="00F3488A" w:rsidP="00F3488A"/>
    <w:p w:rsidR="00F3488A" w:rsidRDefault="00F3488A" w:rsidP="00F3488A">
      <w:pPr>
        <w:ind w:firstLine="709"/>
        <w:jc w:val="both"/>
      </w:pPr>
      <w:r>
        <w:t xml:space="preserve">1. Настоящий порядок 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детства, реализацию мероприятий по повышению качества жизни людей пожилого возраста (далее – субсидия). </w:t>
      </w:r>
    </w:p>
    <w:p w:rsidR="00F3488A" w:rsidRDefault="00F3488A" w:rsidP="00F3488A">
      <w:pPr>
        <w:pStyle w:val="12"/>
        <w:autoSpaceDE w:val="0"/>
        <w:autoSpaceDN w:val="0"/>
        <w:adjustRightInd w:val="0"/>
        <w:ind w:left="0" w:firstLine="709"/>
        <w:jc w:val="both"/>
      </w:pPr>
      <w:r>
        <w:t>2. Целью предоставления субсидии является финансовое обеспечение социально значимых проектов, направленных на профилактику социального сиротства, поддержку материнства и детства</w:t>
      </w:r>
      <w:r w:rsidR="00B14430">
        <w:t>,</w:t>
      </w:r>
      <w:bookmarkStart w:id="0" w:name="_GoBack"/>
      <w:bookmarkEnd w:id="0"/>
      <w:r>
        <w:t xml:space="preserve"> повышение качества жизни людей пожилого возраста, реализуемых социально ориентированными некоммерческими организациями (за исключением государственных (муниципальных) учреждений), достигшими наилучших результатов (далее – проект, получатель субсидии).</w:t>
      </w:r>
    </w:p>
    <w:p w:rsidR="00F3488A" w:rsidRDefault="00F3488A" w:rsidP="00F3488A">
      <w:pPr>
        <w:pStyle w:val="ac"/>
        <w:autoSpaceDE w:val="0"/>
        <w:autoSpaceDN w:val="0"/>
        <w:adjustRightInd w:val="0"/>
        <w:ind w:left="0" w:firstLine="709"/>
        <w:jc w:val="both"/>
      </w:pPr>
      <w:r>
        <w:t>3. Получателями субсидии являются социально ориентированные некоммерческие организации (за исключением государственных (муниципальных) учреждений), осуществляющие вид деятельности, предусмотренный</w:t>
      </w:r>
      <w:r>
        <w:rPr>
          <w:b/>
          <w:bCs/>
        </w:rPr>
        <w:t xml:space="preserve"> </w:t>
      </w:r>
      <w:r>
        <w:t>пунктом 1 статьи 31</w:t>
      </w:r>
      <w:r>
        <w:rPr>
          <w:vertAlign w:val="superscript"/>
        </w:rPr>
        <w:t>1</w:t>
      </w:r>
      <w:r>
        <w:t xml:space="preserve"> Федерального закона от 12 января </w:t>
      </w:r>
      <w:r>
        <w:br/>
        <w:t>1996 года № 7-ФЗ «О некоммерческих организациях», – социальное обслуживание, социальная поддержка и защита граждан.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Субсидия предоставляется главным распорядителем средств бюджета Республики Карелия – Министерством социальной защиты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 субсидии (далее – отбор).</w:t>
      </w:r>
      <w:proofErr w:type="gramEnd"/>
    </w:p>
    <w:p w:rsidR="00F3488A" w:rsidRDefault="00F3488A" w:rsidP="00F3488A">
      <w:pPr>
        <w:autoSpaceDE w:val="0"/>
        <w:autoSpaceDN w:val="0"/>
        <w:adjustRightInd w:val="0"/>
        <w:ind w:firstLine="709"/>
        <w:jc w:val="both"/>
      </w:pPr>
      <w:r>
        <w:t>5. Критериями отбора являются: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</w:pPr>
      <w:r>
        <w:lastRenderedPageBreak/>
        <w:t>осуществление получателем субсидии вида деятельности, указанного в пункте 3 настоящего порядка;</w:t>
      </w:r>
    </w:p>
    <w:p w:rsidR="00F3488A" w:rsidRDefault="00F3488A" w:rsidP="00F3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получателя субсидии на территории Республики Карелия; 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</w:t>
      </w:r>
      <w:proofErr w:type="gramStart"/>
      <w:r>
        <w:rPr>
          <w:szCs w:val="28"/>
        </w:rPr>
        <w:t>сферы реализации проекта получателя субсидии цели предоставления субсидии</w:t>
      </w:r>
      <w:proofErr w:type="gramEnd"/>
      <w:r>
        <w:rPr>
          <w:szCs w:val="28"/>
        </w:rPr>
        <w:t xml:space="preserve">; 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получателем субсидии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проекта в размере не менее 10 процентов от общей стоимости проекта.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Для проведения отбора главный распорядитель создает конкурсную комиссию, утверждает порядок ее работы и состав. 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Главный распорядитель размещает извещение о проведении отбора 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Карелия (http://gov.karelia.ru) и своем официальном сайте (</w:t>
      </w:r>
      <w:r w:rsidRPr="00CA3BC0">
        <w:rPr>
          <w:szCs w:val="28"/>
          <w:lang w:val="en-US"/>
        </w:rPr>
        <w:t>http</w:t>
      </w:r>
      <w:r w:rsidRPr="00CA3BC0">
        <w:rPr>
          <w:szCs w:val="28"/>
        </w:rPr>
        <w:t>://</w:t>
      </w:r>
      <w:r w:rsidRPr="00CA3BC0">
        <w:rPr>
          <w:szCs w:val="28"/>
          <w:lang w:val="en-US"/>
        </w:rPr>
        <w:t>minsoc</w:t>
      </w:r>
      <w:r w:rsidRPr="00CA3BC0">
        <w:rPr>
          <w:szCs w:val="28"/>
        </w:rPr>
        <w:t>.</w:t>
      </w:r>
      <w:r w:rsidRPr="00CA3BC0">
        <w:rPr>
          <w:szCs w:val="28"/>
          <w:lang w:val="en-US"/>
        </w:rPr>
        <w:t>karelia</w:t>
      </w:r>
      <w:r w:rsidRPr="00CA3BC0">
        <w:rPr>
          <w:szCs w:val="28"/>
        </w:rPr>
        <w:t>.</w:t>
      </w:r>
      <w:r w:rsidRPr="00CA3BC0">
        <w:rPr>
          <w:szCs w:val="28"/>
          <w:lang w:val="en-US"/>
        </w:rPr>
        <w:t>ru</w:t>
      </w:r>
      <w:r>
        <w:rPr>
          <w:szCs w:val="28"/>
        </w:rPr>
        <w:t xml:space="preserve">) за 3 дня до начала приема заявок. В извещении о проведении отбора указываются срок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F3488A" w:rsidRDefault="00F3488A" w:rsidP="00F3488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Прием заявок на участие в отборе осуществляется по местонахождению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F3488A" w:rsidRDefault="00F3488A" w:rsidP="00F3488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Получатель субсидии на дату подачи заявки на участие в отборе должен соответствовать следующим требованиям:</w:t>
      </w:r>
    </w:p>
    <w:p w:rsidR="00F3488A" w:rsidRDefault="00F3488A" w:rsidP="00F3488A">
      <w:pPr>
        <w:ind w:firstLine="709"/>
        <w:jc w:val="both"/>
      </w:pPr>
      <w:r>
        <w:t xml:space="preserve">у </w:t>
      </w:r>
      <w:r>
        <w:rPr>
          <w:szCs w:val="28"/>
        </w:rPr>
        <w:t xml:space="preserve">получателя субсидии </w:t>
      </w:r>
      <w:r>
        <w:t xml:space="preserve">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F3488A" w:rsidRDefault="00F3488A" w:rsidP="00F3488A">
      <w:pPr>
        <w:ind w:firstLine="709"/>
        <w:jc w:val="both"/>
      </w:pPr>
      <w:r>
        <w:t xml:space="preserve">у </w:t>
      </w:r>
      <w:r>
        <w:rPr>
          <w:szCs w:val="28"/>
        </w:rPr>
        <w:t xml:space="preserve">получателя субсидии </w:t>
      </w: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3488A" w:rsidRDefault="00F3488A" w:rsidP="00F3488A">
      <w:pPr>
        <w:ind w:firstLine="709"/>
        <w:jc w:val="both"/>
        <w:rPr>
          <w:szCs w:val="28"/>
        </w:rPr>
      </w:pPr>
      <w:r>
        <w:t xml:space="preserve">10. Для участия в отборе </w:t>
      </w:r>
      <w:r>
        <w:rPr>
          <w:szCs w:val="28"/>
        </w:rPr>
        <w:t xml:space="preserve">получатель субсидии </w:t>
      </w:r>
      <w:r>
        <w:t xml:space="preserve">представляет главному распорядителю заявку на участие в </w:t>
      </w:r>
      <w:r>
        <w:rPr>
          <w:szCs w:val="28"/>
        </w:rPr>
        <w:t>отборе по форме, утвержденной главным распорядителем (далее – заявка).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 заявке прилагаются следующие документы: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план-график реализации мероприятий проекта;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смета расходов на реализацию мероприятий проекта;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копии учредительных документов получателя субсидии;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гарантийное письмо с указанием объема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проекта;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справка получателя субсидии, подтверждающая соответствие </w:t>
      </w:r>
      <w:r>
        <w:rPr>
          <w:szCs w:val="28"/>
        </w:rPr>
        <w:lastRenderedPageBreak/>
        <w:t>требованиям, установленным настоящим порядком.</w:t>
      </w:r>
    </w:p>
    <w:p w:rsidR="00F3488A" w:rsidRDefault="00F3488A" w:rsidP="00F3488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Конкурсная комиссия в течение 15 рабочих дней со дня завершения приема заявок: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проверяет соответствие получателя субсидии требованиям и критериям отбора, установленным настоящим порядком;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оценивает проекты путем присвоения и последующего суммирования баллов по каждому из </w:t>
      </w:r>
      <w:r w:rsidRPr="00F3488A">
        <w:rPr>
          <w:szCs w:val="28"/>
        </w:rPr>
        <w:t>критериев</w:t>
      </w:r>
      <w:r>
        <w:rPr>
          <w:szCs w:val="28"/>
        </w:rPr>
        <w:t xml:space="preserve"> оценки проектов, установленных главным распорядителем;</w:t>
      </w:r>
    </w:p>
    <w:p w:rsidR="00F3488A" w:rsidRDefault="00F3488A" w:rsidP="00F34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принимает решение о победителях отбора.</w:t>
      </w:r>
    </w:p>
    <w:p w:rsidR="00F3488A" w:rsidRDefault="00F3488A" w:rsidP="00F3488A">
      <w:pPr>
        <w:numPr>
          <w:ilvl w:val="0"/>
          <w:numId w:val="18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Cs w:val="28"/>
        </w:rPr>
      </w:pPr>
      <w:r>
        <w:rPr>
          <w:szCs w:val="28"/>
        </w:rPr>
        <w:t>Решение о победителях отбора оформляется протоколом в течение 10 календарных дней со дня рассмотрения заявок 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F3488A" w:rsidRDefault="00F3488A" w:rsidP="00F3488A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>
        <w:t>Главный распорядитель принимает решение о предоставлении субсидии либо об отказе в ее предоставлении в течение 3 рабочих дней со дня оформления протокола конкурсной комиссии.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Предоставление субсидии осуществляется на основании соглашения (договора) о предоставлении субсидии (далее – соглашение), заключаемого в течение 10 рабочих дней со дня принятия решения о предоставлении субсидии, 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>
        <w:rPr>
          <w:szCs w:val="28"/>
        </w:rPr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 </w:t>
      </w:r>
    </w:p>
    <w:p w:rsidR="00F3488A" w:rsidRDefault="00F3488A" w:rsidP="00F3488A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15. Основаниями для отказа в предоставлении субсидии являются: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несоответствие представленных получателем субсидии документов требованиям, определенным пунктом 10 настоящего порядка, или непредставление (представление не в полном объеме) указанных документов;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несоответствие получателя субсидии требованиям и критериям отбора, определенным настоящим порядком;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значение коэффициента получателя субсидии, указанного в приложении к настоящему порядку, равно 0;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недостоверность представленной получателем субсидии информации.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16. Порядок расчета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</w:t>
      </w:r>
      <w:r>
        <w:rPr>
          <w:szCs w:val="28"/>
        </w:rPr>
        <w:t xml:space="preserve"> согласно приложению к настоящему порядку.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Перечисление субсидии производится в течение 10 рабочих дней </w:t>
      </w:r>
      <w:r w:rsidR="00BA5CBF">
        <w:rPr>
          <w:szCs w:val="28"/>
        </w:rPr>
        <w:br/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соглашения на счет получателя субсидии, указанный </w:t>
      </w:r>
      <w:r w:rsidR="00BA5CBF">
        <w:rPr>
          <w:szCs w:val="28"/>
        </w:rPr>
        <w:br/>
      </w:r>
      <w:r>
        <w:rPr>
          <w:szCs w:val="28"/>
        </w:rPr>
        <w:t>в заявке.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18. Показатели результативности предоставления субсидии (далее – показатели результативности), сроки и формы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proofErr w:type="gramStart"/>
      <w:r>
        <w:rPr>
          <w:szCs w:val="28"/>
        </w:rPr>
        <w:t>В случае нарушения получателем субсидии условий, установленных при ее предоставлении</w:t>
      </w:r>
      <w:r w:rsidR="00BA5CBF">
        <w:rPr>
          <w:szCs w:val="28"/>
        </w:rPr>
        <w:t>, выявленного</w:t>
      </w:r>
      <w:r>
        <w:rPr>
          <w:szCs w:val="28"/>
        </w:rPr>
        <w:t xml:space="preserve">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>
        <w:rPr>
          <w:szCs w:val="28"/>
        </w:rPr>
        <w:br/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F3488A" w:rsidRDefault="00F3488A" w:rsidP="00F348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F3488A" w:rsidRDefault="00F3488A" w:rsidP="00F3488A">
      <w:pPr>
        <w:rPr>
          <w:color w:val="FF0000"/>
        </w:rPr>
      </w:pPr>
    </w:p>
    <w:p w:rsidR="00F3488A" w:rsidRDefault="00F3488A" w:rsidP="00F3488A">
      <w:pPr>
        <w:pStyle w:val="ac"/>
        <w:autoSpaceDE w:val="0"/>
        <w:autoSpaceDN w:val="0"/>
        <w:adjustRightInd w:val="0"/>
        <w:ind w:left="0" w:firstLine="709"/>
        <w:jc w:val="both"/>
      </w:pPr>
    </w:p>
    <w:p w:rsidR="00F3488A" w:rsidRDefault="00F3488A" w:rsidP="00F3488A">
      <w:pPr>
        <w:pStyle w:val="12"/>
        <w:autoSpaceDE w:val="0"/>
        <w:autoSpaceDN w:val="0"/>
        <w:adjustRightInd w:val="0"/>
        <w:ind w:left="0" w:firstLine="709"/>
        <w:jc w:val="both"/>
      </w:pPr>
    </w:p>
    <w:p w:rsidR="00F3488A" w:rsidRDefault="00F3488A" w:rsidP="00F3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8A" w:rsidRDefault="00F3488A" w:rsidP="00F3488A">
      <w:pPr>
        <w:sectPr w:rsidR="00F3488A" w:rsidSect="00F3488A">
          <w:pgSz w:w="11906" w:h="16838"/>
          <w:pgMar w:top="993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/>
        <w:jc w:val="center"/>
      </w:pPr>
    </w:p>
    <w:tbl>
      <w:tblPr>
        <w:tblW w:w="9606" w:type="dxa"/>
        <w:tblLook w:val="00A0"/>
      </w:tblPr>
      <w:tblGrid>
        <w:gridCol w:w="3936"/>
        <w:gridCol w:w="5670"/>
      </w:tblGrid>
      <w:tr w:rsidR="00F3488A" w:rsidTr="00F3488A">
        <w:tc>
          <w:tcPr>
            <w:tcW w:w="3936" w:type="dxa"/>
          </w:tcPr>
          <w:p w:rsidR="00F3488A" w:rsidRDefault="00F3488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5670" w:type="dxa"/>
            <w:hideMark/>
          </w:tcPr>
          <w:p w:rsidR="00F3488A" w:rsidRDefault="00F348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3488A" w:rsidRDefault="00F3488A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 порядку определения объема и предоставления </w:t>
            </w:r>
            <w:r>
              <w:rPr>
                <w:sz w:val="24"/>
                <w:szCs w:val="24"/>
              </w:rPr>
              <w:br/>
              <w:t>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профилактике социального сиротства, поддержке материнства и детства;  реализацию мероприятий по повышению качества жизни людей пожилого возраста</w:t>
            </w:r>
          </w:p>
        </w:tc>
      </w:tr>
    </w:tbl>
    <w:p w:rsidR="00F3488A" w:rsidRDefault="00F3488A" w:rsidP="00F3488A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/>
        <w:rPr>
          <w:b/>
          <w:szCs w:val="28"/>
        </w:r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  <w:r>
        <w:rPr>
          <w:b/>
          <w:szCs w:val="28"/>
        </w:rPr>
        <w:t>Порядок расчета размера (объема) субсидии</w:t>
      </w: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/>
        <w:jc w:val="both"/>
        <w:rPr>
          <w:szCs w:val="28"/>
        </w:r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получателю субсидии определяется </w:t>
      </w:r>
      <w:r>
        <w:rPr>
          <w:szCs w:val="28"/>
        </w:rPr>
        <w:br/>
        <w:t>по формуле:</w:t>
      </w: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F3488A" w:rsidRDefault="00F3488A" w:rsidP="00F3488A">
      <w:pPr>
        <w:pStyle w:val="12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/>
        <w:jc w:val="center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proofErr w:type="spellEnd"/>
      <w:r w:rsidRPr="00F3488A"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 w:rsidRPr="00F3488A">
        <w:rPr>
          <w:szCs w:val="28"/>
          <w:vertAlign w:val="subscript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F3488A" w:rsidRDefault="00F3488A" w:rsidP="00F34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F3488A" w:rsidRDefault="00F3488A" w:rsidP="00F34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proofErr w:type="spellEnd"/>
      <w:r w:rsidR="00BA5CBF">
        <w:rPr>
          <w:szCs w:val="28"/>
          <w:vertAlign w:val="subscript"/>
        </w:rPr>
        <w:t xml:space="preserve"> </w:t>
      </w:r>
      <w:r>
        <w:rPr>
          <w:szCs w:val="28"/>
        </w:rPr>
        <w:t xml:space="preserve">– размер (объем) субсидии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получателю субсидии;</w:t>
      </w:r>
    </w:p>
    <w:p w:rsidR="00F3488A" w:rsidRDefault="00F3488A" w:rsidP="00F34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– размер (объем) субсидии, запрашиваемой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 получателем субсидии;</w:t>
      </w:r>
    </w:p>
    <w:p w:rsidR="00F3488A" w:rsidRDefault="00F3488A" w:rsidP="00F34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коэффициент i-го получателя субсидии. </w:t>
      </w:r>
    </w:p>
    <w:p w:rsidR="00F3488A" w:rsidRDefault="00F3488A" w:rsidP="00F34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Коэффициент i-го получателя субсидии (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) равен:</w:t>
      </w:r>
    </w:p>
    <w:p w:rsidR="00F3488A" w:rsidRDefault="00F3488A" w:rsidP="00F3488A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если количество баллов, набранных проектом получателя субсидии, составляет от 25 до 28;</w:t>
      </w:r>
    </w:p>
    <w:p w:rsidR="00F3488A" w:rsidRDefault="00F3488A" w:rsidP="00F3488A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если количество баллов, набранных проектом получателя субсидии, составляет от 20 до 24;</w:t>
      </w:r>
    </w:p>
    <w:p w:rsidR="00F3488A" w:rsidRDefault="00F3488A" w:rsidP="00F3488A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 – если количество баллов, набранных проектом получателя субсидии, составляет от 15 до 19;</w:t>
      </w:r>
    </w:p>
    <w:p w:rsidR="00F3488A" w:rsidRDefault="00F3488A" w:rsidP="00F3488A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если количество баллов, набранных проектом получателя субсидии, составляет менее 15.</w:t>
      </w:r>
    </w:p>
    <w:p w:rsidR="00F3488A" w:rsidRDefault="00F3488A" w:rsidP="00F3488A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баллов, набранных проектом получателя субсидии,  определяется конкурсной комиссией на основании критериев оценки проектов, установленных главным распорядителем. </w:t>
      </w:r>
    </w:p>
    <w:p w:rsidR="00F3488A" w:rsidRDefault="00F3488A" w:rsidP="00F3488A">
      <w:pPr>
        <w:ind w:firstLine="709"/>
        <w:jc w:val="both"/>
        <w:rPr>
          <w:szCs w:val="28"/>
        </w:rPr>
      </w:pPr>
      <w:r>
        <w:rPr>
          <w:szCs w:val="28"/>
        </w:rPr>
        <w:t>4. В случае если совокупный объем субсидии по проектам, которым присвоены коэффициенты 1</w:t>
      </w:r>
      <w:r w:rsidR="00BA5CBF">
        <w:rPr>
          <w:szCs w:val="28"/>
        </w:rPr>
        <w:t>,</w:t>
      </w:r>
      <w:r>
        <w:rPr>
          <w:szCs w:val="28"/>
        </w:rPr>
        <w:t xml:space="preserve"> </w:t>
      </w:r>
      <w:r w:rsidR="00BA5CBF">
        <w:rPr>
          <w:szCs w:val="28"/>
        </w:rPr>
        <w:t xml:space="preserve">0,8 </w:t>
      </w:r>
      <w:r>
        <w:rPr>
          <w:szCs w:val="28"/>
        </w:rPr>
        <w:t>или 0,6</w:t>
      </w:r>
      <w:r w:rsidR="00BA5CBF">
        <w:rPr>
          <w:szCs w:val="28"/>
        </w:rPr>
        <w:t>,</w:t>
      </w:r>
      <w:r>
        <w:rPr>
          <w:szCs w:val="28"/>
        </w:rPr>
        <w:t xml:space="preserve"> превышает объем бюджетных ассигнований, предусмотренный на цели предоставления субсидии, субсидии предоставляются получателям субсидий, проекты которых набрали наибольшее количество баллов. В </w:t>
      </w:r>
      <w:r w:rsidR="00BA5CBF">
        <w:rPr>
          <w:szCs w:val="28"/>
        </w:rPr>
        <w:t>случае равенства баллов субсидии</w:t>
      </w:r>
      <w:r>
        <w:rPr>
          <w:szCs w:val="28"/>
        </w:rPr>
        <w:t xml:space="preserve"> предоставляются в порядке очередности подачи заявок.</w:t>
      </w:r>
    </w:p>
    <w:p w:rsidR="00F3488A" w:rsidRDefault="00F3488A" w:rsidP="00F3488A">
      <w:pPr>
        <w:jc w:val="center"/>
      </w:pPr>
      <w:r>
        <w:t>___________</w:t>
      </w: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2" w:rsidRDefault="001D692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2" w:rsidRDefault="001D692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2" w:rsidRDefault="001D692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2" w:rsidRDefault="001D69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5401"/>
      <w:docPartObj>
        <w:docPartGallery w:val="Page Numbers (Top of Page)"/>
        <w:docPartUnique/>
      </w:docPartObj>
    </w:sdtPr>
    <w:sdtContent>
      <w:p w:rsidR="00F3488A" w:rsidRDefault="00E776BC">
        <w:pPr>
          <w:pStyle w:val="a7"/>
          <w:jc w:val="center"/>
        </w:pPr>
        <w:r>
          <w:fldChar w:fldCharType="begin"/>
        </w:r>
        <w:r w:rsidR="00B14430">
          <w:instrText xml:space="preserve"> PAGE   \* MERGEFORMAT </w:instrText>
        </w:r>
        <w:r>
          <w:fldChar w:fldCharType="separate"/>
        </w:r>
        <w:r w:rsidR="00177C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88A" w:rsidRDefault="00F348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2" w:rsidRDefault="001D69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B5B73"/>
    <w:multiLevelType w:val="hybridMultilevel"/>
    <w:tmpl w:val="BC08145C"/>
    <w:lvl w:ilvl="0" w:tplc="B7DACE16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70ABD"/>
    <w:multiLevelType w:val="hybridMultilevel"/>
    <w:tmpl w:val="84A2DCFA"/>
    <w:lvl w:ilvl="0" w:tplc="0E541088">
      <w:start w:val="11"/>
      <w:numFmt w:val="decimal"/>
      <w:lvlText w:val="%1."/>
      <w:lvlJc w:val="left"/>
      <w:pPr>
        <w:ind w:left="136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1A08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7C3E"/>
    <w:rsid w:val="00195D34"/>
    <w:rsid w:val="001A000A"/>
    <w:rsid w:val="001B3D79"/>
    <w:rsid w:val="001C34DC"/>
    <w:rsid w:val="001D1CF8"/>
    <w:rsid w:val="001D6922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B46E4"/>
    <w:rsid w:val="005C332A"/>
    <w:rsid w:val="005C45D2"/>
    <w:rsid w:val="005C6C28"/>
    <w:rsid w:val="005D78E2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627E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4430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5CBF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3BC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776BC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88A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F348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3AFE-1066-4B27-B7EE-CACDA56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1372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2018-07-19T12:31:00Z</cp:lastPrinted>
  <dcterms:created xsi:type="dcterms:W3CDTF">2018-07-06T09:00:00Z</dcterms:created>
  <dcterms:modified xsi:type="dcterms:W3CDTF">2018-07-19T12:32:00Z</dcterms:modified>
</cp:coreProperties>
</file>