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679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5679F">
        <w:t>18 июля 2018 года № 459р-П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распоряжение Правительства Республики Карелия от 8 февраля </w:t>
      </w:r>
      <w:r w:rsidR="00FD42FB">
        <w:rPr>
          <w:szCs w:val="28"/>
        </w:rPr>
        <w:br/>
      </w:r>
      <w:r>
        <w:rPr>
          <w:szCs w:val="28"/>
        </w:rPr>
        <w:t xml:space="preserve">2007 года № 38р-П (Собрание законодательства Республики Карелия, 2007, </w:t>
      </w:r>
      <w:r w:rsidR="00F54AD0">
        <w:rPr>
          <w:szCs w:val="28"/>
        </w:rPr>
        <w:br/>
      </w:r>
      <w:r>
        <w:rPr>
          <w:szCs w:val="28"/>
        </w:rPr>
        <w:t xml:space="preserve">№ 2, ст. 216; 2011, № 4, ст. 547; № 10, ст. 1667; № 12, ст. 2140; 2012, № 3, </w:t>
      </w:r>
      <w:r w:rsidR="00F54AD0">
        <w:rPr>
          <w:szCs w:val="28"/>
        </w:rPr>
        <w:br/>
      </w:r>
      <w:r>
        <w:rPr>
          <w:szCs w:val="28"/>
        </w:rPr>
        <w:t xml:space="preserve">ст. 497; № 9, ст. 1668; 2013, № 2, ст. 329; № 9, ст. 1655; № 12, ст. 2324; 2014, </w:t>
      </w:r>
      <w:r w:rsidR="00F54AD0">
        <w:rPr>
          <w:szCs w:val="28"/>
        </w:rPr>
        <w:br/>
      </w:r>
      <w:r>
        <w:rPr>
          <w:szCs w:val="28"/>
        </w:rPr>
        <w:t>№ 5, ст. 847;</w:t>
      </w:r>
      <w:proofErr w:type="gramEnd"/>
      <w:r>
        <w:rPr>
          <w:szCs w:val="28"/>
        </w:rPr>
        <w:t xml:space="preserve"> № 10, ст. 1864; 2015, № 4, ст. 708; № 5, ст. 954; № 6, ст. 1194; № 7</w:t>
      </w:r>
      <w:r w:rsidR="00F54AD0">
        <w:rPr>
          <w:szCs w:val="28"/>
        </w:rPr>
        <w:t>, ст. 1460; № 10, ст. 1993</w:t>
      </w:r>
      <w:r>
        <w:rPr>
          <w:szCs w:val="28"/>
        </w:rPr>
        <w:t xml:space="preserve">; № 11, ст. 2149, 2154; 2016, № 3, ст. 540, 577; № 5, </w:t>
      </w:r>
      <w:r w:rsidR="00F54AD0">
        <w:rPr>
          <w:szCs w:val="28"/>
        </w:rPr>
        <w:br/>
      </w:r>
      <w:r>
        <w:rPr>
          <w:szCs w:val="28"/>
        </w:rPr>
        <w:t>ст. 1111; № 6, ст. 1335; № 7, ст. 1601; № 8, ст. 1850; № 12, ст. 2701; 2017, № 6, ст. 1142</w:t>
      </w:r>
      <w:r w:rsidR="00F54AD0">
        <w:rPr>
          <w:szCs w:val="28"/>
        </w:rPr>
        <w:t xml:space="preserve">; № 8, ст. 1597; № </w:t>
      </w:r>
      <w:proofErr w:type="gramStart"/>
      <w:r w:rsidR="00F54AD0">
        <w:rPr>
          <w:szCs w:val="28"/>
        </w:rPr>
        <w:t>9, ст. 1824; № 11, ст. 2279</w:t>
      </w:r>
      <w:r w:rsidR="00C139EE">
        <w:rPr>
          <w:szCs w:val="28"/>
        </w:rPr>
        <w:t>)</w:t>
      </w:r>
      <w:r>
        <w:rPr>
          <w:szCs w:val="28"/>
        </w:rPr>
        <w:t xml:space="preserve"> с изменениями, внесенными распоряжениями Правительства Республики Карелия от 13 декабря 2017 года № 706р-П, от 5 февраля 2018 года № 82р-П, следующие изменения:</w:t>
      </w:r>
      <w:proofErr w:type="gramEnd"/>
    </w:p>
    <w:p w:rsidR="009A18D8" w:rsidRDefault="009A18D8" w:rsidP="00F54AD0">
      <w:pPr>
        <w:numPr>
          <w:ilvl w:val="0"/>
          <w:numId w:val="18"/>
        </w:num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в пункте 2: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подпункт 3 дополнить словом «</w:t>
      </w:r>
      <w:r w:rsidR="00F54AD0">
        <w:rPr>
          <w:szCs w:val="28"/>
        </w:rPr>
        <w:t>, –</w:t>
      </w:r>
      <w:r>
        <w:rPr>
          <w:szCs w:val="28"/>
        </w:rPr>
        <w:t xml:space="preserve"> ежегодно»;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подпункт</w:t>
      </w:r>
      <w:r w:rsidR="00F54AD0">
        <w:rPr>
          <w:szCs w:val="28"/>
        </w:rPr>
        <w:t>ы</w:t>
      </w:r>
      <w:r>
        <w:rPr>
          <w:szCs w:val="28"/>
        </w:rPr>
        <w:t xml:space="preserve"> 7</w:t>
      </w:r>
      <w:r w:rsidR="00F54AD0">
        <w:rPr>
          <w:szCs w:val="28"/>
        </w:rPr>
        <w:t xml:space="preserve"> – 8</w:t>
      </w:r>
      <w:r>
        <w:rPr>
          <w:szCs w:val="28"/>
        </w:rPr>
        <w:t xml:space="preserve"> изложить в следующей редакции: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 xml:space="preserve">«7) проводить </w:t>
      </w:r>
      <w:r w:rsidR="00C347BD">
        <w:rPr>
          <w:szCs w:val="28"/>
        </w:rPr>
        <w:t xml:space="preserve">заседания </w:t>
      </w:r>
      <w:r>
        <w:rPr>
          <w:szCs w:val="28"/>
        </w:rPr>
        <w:t>балансовы</w:t>
      </w:r>
      <w:r w:rsidR="00C347BD">
        <w:rPr>
          <w:szCs w:val="28"/>
        </w:rPr>
        <w:t>х комиссий</w:t>
      </w:r>
      <w:r>
        <w:rPr>
          <w:szCs w:val="28"/>
        </w:rPr>
        <w:t xml:space="preserve"> по результатам финансово-хозяйственной деятельности предприятий и хозяйственных обществ с участием представителя органа по управлению государственным имуществом Республики Карелия в следующие сроки: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 xml:space="preserve">в отношении предприятий и обществ с ограниченной ответственностью с долей Республики Карелия в уставном капитале </w:t>
      </w:r>
      <w:r w:rsidR="00C347BD">
        <w:rPr>
          <w:szCs w:val="28"/>
        </w:rPr>
        <w:t>–</w:t>
      </w:r>
      <w:r>
        <w:rPr>
          <w:szCs w:val="28"/>
        </w:rPr>
        <w:t xml:space="preserve"> до 15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;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 xml:space="preserve">в отношении акционерных обществ с долей Республики Карелия в уставном капитале </w:t>
      </w:r>
      <w:r w:rsidR="00FD42FB">
        <w:rPr>
          <w:szCs w:val="28"/>
        </w:rPr>
        <w:t>–</w:t>
      </w:r>
      <w:r>
        <w:rPr>
          <w:szCs w:val="28"/>
        </w:rPr>
        <w:t xml:space="preserve"> до 15 мая</w:t>
      </w:r>
      <w:r w:rsidR="0065160D">
        <w:rPr>
          <w:szCs w:val="28"/>
        </w:rPr>
        <w:t xml:space="preserve"> года, следующего за </w:t>
      </w:r>
      <w:proofErr w:type="gramStart"/>
      <w:r w:rsidR="0065160D">
        <w:rPr>
          <w:szCs w:val="28"/>
        </w:rPr>
        <w:t>отчетным</w:t>
      </w:r>
      <w:proofErr w:type="gramEnd"/>
      <w:r w:rsidR="0065160D">
        <w:rPr>
          <w:szCs w:val="28"/>
        </w:rPr>
        <w:t>;</w:t>
      </w:r>
    </w:p>
    <w:p w:rsidR="009A18D8" w:rsidRDefault="0065160D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8) пред</w:t>
      </w:r>
      <w:r w:rsidR="009A18D8">
        <w:rPr>
          <w:szCs w:val="28"/>
        </w:rPr>
        <w:t>ставлять в орган по управлению государственным имуществом Республики Карелия: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информацию по результатам мониторинга и анализа финансового состояния предприятий и хозяйственных обществ, включая информацию по результатам мониторинга кредиторской задолженности, в том числе просроченной (по форме согласно приложению)</w:t>
      </w:r>
      <w:r w:rsidR="0065160D">
        <w:rPr>
          <w:szCs w:val="28"/>
        </w:rPr>
        <w:t>,</w:t>
      </w:r>
      <w:r>
        <w:rPr>
          <w:szCs w:val="28"/>
        </w:rPr>
        <w:t xml:space="preserve"> – ежеквартально;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lastRenderedPageBreak/>
        <w:t xml:space="preserve">информацию </w:t>
      </w:r>
      <w:r w:rsidR="0065160D">
        <w:rPr>
          <w:szCs w:val="28"/>
        </w:rPr>
        <w:t>об</w:t>
      </w:r>
      <w:r>
        <w:rPr>
          <w:szCs w:val="28"/>
        </w:rPr>
        <w:t xml:space="preserve"> оценке эффективности управления предприятиями и участия в хозяйственных обществах, а также о выработанных рекомендациях по повышению эффективности управления предприятиями и участия в хозяйственных обществах – ежегодно; 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информацию о деятельности представителей интересов Республики Карелия в органах управления и ревизионных комиссиях хозяйственных обществ – ежегодно</w:t>
      </w:r>
      <w:proofErr w:type="gramStart"/>
      <w:r>
        <w:rPr>
          <w:szCs w:val="28"/>
        </w:rPr>
        <w:t>.»;</w:t>
      </w:r>
      <w:proofErr w:type="gramEnd"/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2) в пункте 3: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подпункт 1 изложить в следующей редакции:</w:t>
      </w:r>
    </w:p>
    <w:p w:rsidR="009A18D8" w:rsidRDefault="0065160D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proofErr w:type="gramStart"/>
      <w:r>
        <w:rPr>
          <w:szCs w:val="28"/>
        </w:rPr>
        <w:t>«1) учет сведений о финансово-</w:t>
      </w:r>
      <w:r w:rsidR="009A18D8">
        <w:rPr>
          <w:szCs w:val="28"/>
        </w:rPr>
        <w:t>экономическом состоянии предприятий и хозяйственных обществ и результатов анализа указанных сведений, включая сведения о кредиторской задолженности, в том числе просроченной, результатов оценки эффективности управления предприятиями и участия в хозяйственных обществах, а также выработанных рекомендаций по повышению эффективности управления предприятиями и участия в хозяйственных обществах, представляемых органами исполнительной власти Республики Карелия, в ведении которых находятся предприятия и</w:t>
      </w:r>
      <w:proofErr w:type="gramEnd"/>
      <w:r w:rsidR="009A18D8">
        <w:rPr>
          <w:szCs w:val="28"/>
        </w:rPr>
        <w:t xml:space="preserve"> хозяйственные общества</w:t>
      </w:r>
      <w:proofErr w:type="gramStart"/>
      <w:r w:rsidR="009A18D8">
        <w:rPr>
          <w:szCs w:val="28"/>
        </w:rPr>
        <w:t>;»</w:t>
      </w:r>
      <w:proofErr w:type="gramEnd"/>
      <w:r w:rsidR="009A18D8">
        <w:rPr>
          <w:szCs w:val="28"/>
        </w:rPr>
        <w:t>;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 xml:space="preserve">подпункты </w:t>
      </w:r>
      <w:r w:rsidR="0065160D">
        <w:rPr>
          <w:szCs w:val="28"/>
        </w:rPr>
        <w:t>2 – 4 признать утратившими силу;</w:t>
      </w:r>
    </w:p>
    <w:p w:rsidR="009A18D8" w:rsidRDefault="009A18D8" w:rsidP="00F54AD0">
      <w:pPr>
        <w:numPr>
          <w:ilvl w:val="0"/>
          <w:numId w:val="19"/>
        </w:num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в Перечне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утвержденном указанным распоряжением: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 xml:space="preserve">в пункте 2 позицию «открытое акционерное общество </w:t>
      </w:r>
      <w:proofErr w:type="spellStart"/>
      <w:r>
        <w:rPr>
          <w:szCs w:val="28"/>
        </w:rPr>
        <w:t>Воломский</w:t>
      </w:r>
      <w:proofErr w:type="spellEnd"/>
      <w:r>
        <w:rPr>
          <w:szCs w:val="28"/>
        </w:rPr>
        <w:t xml:space="preserve"> комплексный леспромхоз «</w:t>
      </w:r>
      <w:proofErr w:type="spellStart"/>
      <w:r>
        <w:rPr>
          <w:szCs w:val="28"/>
        </w:rPr>
        <w:t>Лескарел</w:t>
      </w:r>
      <w:proofErr w:type="spellEnd"/>
      <w:r>
        <w:rPr>
          <w:szCs w:val="28"/>
        </w:rPr>
        <w:t>» исключить;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в пункте 4 позицию «публичное акционерное общество «Единый расчетный центр Республики Карелия» изложить в следующей редакции: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«акционерное общество «Единый расчетный центр Республики Карелия»;</w:t>
      </w:r>
    </w:p>
    <w:p w:rsidR="009A18D8" w:rsidRDefault="009A18D8" w:rsidP="00F54AD0">
      <w:p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в пункте 7 позиции «государственное унитарное предприятие Республики К</w:t>
      </w:r>
      <w:r w:rsidR="0065160D">
        <w:rPr>
          <w:szCs w:val="28"/>
        </w:rPr>
        <w:t>арелия «Проектно-сметное бюро»,</w:t>
      </w:r>
      <w:r>
        <w:rPr>
          <w:szCs w:val="28"/>
        </w:rPr>
        <w:t xml:space="preserve"> «открытое акционерное общество </w:t>
      </w:r>
      <w:r w:rsidR="0065160D">
        <w:rPr>
          <w:szCs w:val="28"/>
        </w:rPr>
        <w:br/>
      </w:r>
      <w:r>
        <w:rPr>
          <w:szCs w:val="28"/>
        </w:rPr>
        <w:t>«ТНК-ВР Холдинг» исключить.</w:t>
      </w:r>
    </w:p>
    <w:p w:rsidR="009A18D8" w:rsidRDefault="009A18D8" w:rsidP="00F54AD0">
      <w:pPr>
        <w:numPr>
          <w:ilvl w:val="0"/>
          <w:numId w:val="19"/>
        </w:numPr>
        <w:autoSpaceDE w:val="0"/>
        <w:autoSpaceDN w:val="0"/>
        <w:adjustRightInd w:val="0"/>
        <w:ind w:left="284" w:right="282" w:firstLine="709"/>
        <w:jc w:val="both"/>
        <w:rPr>
          <w:szCs w:val="28"/>
        </w:rPr>
      </w:pPr>
      <w:r>
        <w:rPr>
          <w:szCs w:val="28"/>
        </w:rPr>
        <w:t>приложение к распоряжению изложить в следующей редакции:</w:t>
      </w:r>
    </w:p>
    <w:p w:rsidR="009A18D8" w:rsidRDefault="009A18D8" w:rsidP="009A18D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A18D8" w:rsidRDefault="009A18D8" w:rsidP="009A18D8">
      <w:pPr>
        <w:rPr>
          <w:szCs w:val="28"/>
        </w:rPr>
      </w:pPr>
    </w:p>
    <w:p w:rsidR="009A18D8" w:rsidRDefault="009A18D8" w:rsidP="009A18D8">
      <w:pPr>
        <w:sectPr w:rsidR="009A18D8">
          <w:pgSz w:w="11906" w:h="16838"/>
          <w:pgMar w:top="1134" w:right="567" w:bottom="1134" w:left="1134" w:header="709" w:footer="709" w:gutter="0"/>
          <w:cols w:space="720"/>
        </w:sectPr>
      </w:pPr>
    </w:p>
    <w:p w:rsidR="009A18D8" w:rsidRPr="00FD42FB" w:rsidRDefault="009A18D8" w:rsidP="009A18D8">
      <w:pPr>
        <w:ind w:firstLine="9498"/>
        <w:rPr>
          <w:sz w:val="24"/>
          <w:szCs w:val="24"/>
        </w:rPr>
      </w:pPr>
      <w:r w:rsidRPr="00FD42FB">
        <w:rPr>
          <w:sz w:val="24"/>
          <w:szCs w:val="24"/>
        </w:rPr>
        <w:lastRenderedPageBreak/>
        <w:t>«Приложение к распоряжению</w:t>
      </w:r>
    </w:p>
    <w:p w:rsidR="009A18D8" w:rsidRPr="00FD42FB" w:rsidRDefault="009A18D8" w:rsidP="009A18D8">
      <w:pPr>
        <w:ind w:firstLine="9498"/>
        <w:rPr>
          <w:sz w:val="24"/>
          <w:szCs w:val="24"/>
        </w:rPr>
      </w:pPr>
      <w:r w:rsidRPr="00FD42FB">
        <w:rPr>
          <w:sz w:val="24"/>
          <w:szCs w:val="24"/>
        </w:rPr>
        <w:t xml:space="preserve">Правительства Республики Карелия </w:t>
      </w:r>
    </w:p>
    <w:p w:rsidR="009A18D8" w:rsidRPr="00FD42FB" w:rsidRDefault="009A18D8" w:rsidP="009A18D8">
      <w:pPr>
        <w:ind w:firstLine="9498"/>
        <w:rPr>
          <w:sz w:val="24"/>
          <w:szCs w:val="24"/>
        </w:rPr>
      </w:pPr>
      <w:r w:rsidRPr="00FD42FB">
        <w:rPr>
          <w:sz w:val="24"/>
          <w:szCs w:val="24"/>
        </w:rPr>
        <w:t>от 8 февраля 2007 года № 38р-П</w:t>
      </w:r>
    </w:p>
    <w:p w:rsidR="009A18D8" w:rsidRPr="00FD42FB" w:rsidRDefault="009A18D8" w:rsidP="009A18D8">
      <w:pPr>
        <w:jc w:val="center"/>
        <w:rPr>
          <w:sz w:val="24"/>
          <w:szCs w:val="24"/>
        </w:rPr>
      </w:pPr>
    </w:p>
    <w:p w:rsidR="009A18D8" w:rsidRPr="00FD42FB" w:rsidRDefault="009A18D8" w:rsidP="009A18D8">
      <w:pPr>
        <w:jc w:val="center"/>
        <w:rPr>
          <w:sz w:val="24"/>
          <w:szCs w:val="24"/>
        </w:rPr>
      </w:pPr>
      <w:r w:rsidRPr="00FD42FB">
        <w:rPr>
          <w:sz w:val="24"/>
          <w:szCs w:val="24"/>
        </w:rPr>
        <w:t>Информация по результатам мониторинга и анализа финансового состояния государственных унитарных предприятий Республики Карелия и хозяйственных обществ с долей Республики Карелия</w:t>
      </w:r>
      <w:r w:rsidR="00F04F45">
        <w:rPr>
          <w:sz w:val="24"/>
          <w:szCs w:val="24"/>
        </w:rPr>
        <w:t xml:space="preserve"> в уставном капитале</w:t>
      </w:r>
      <w:r w:rsidRPr="00FD42FB">
        <w:rPr>
          <w:sz w:val="24"/>
          <w:szCs w:val="24"/>
        </w:rPr>
        <w:t>, включая информацию по результатам мониторинга кредиторской задолженности, в том числе просроченной</w:t>
      </w:r>
      <w:r w:rsidR="00F04F45">
        <w:rPr>
          <w:sz w:val="24"/>
          <w:szCs w:val="24"/>
        </w:rPr>
        <w:t>,</w:t>
      </w:r>
    </w:p>
    <w:p w:rsidR="009A18D8" w:rsidRPr="00FD42FB" w:rsidRDefault="009A18D8" w:rsidP="009A18D8">
      <w:pPr>
        <w:jc w:val="center"/>
        <w:rPr>
          <w:sz w:val="24"/>
          <w:szCs w:val="24"/>
        </w:rPr>
      </w:pPr>
      <w:r w:rsidRPr="00FD42FB">
        <w:rPr>
          <w:sz w:val="24"/>
          <w:szCs w:val="24"/>
        </w:rPr>
        <w:t>_______________________________________________________________</w:t>
      </w:r>
      <w:r w:rsidR="00F04F45">
        <w:rPr>
          <w:sz w:val="24"/>
          <w:szCs w:val="24"/>
        </w:rPr>
        <w:t>_______________</w:t>
      </w:r>
    </w:p>
    <w:p w:rsidR="009A18D8" w:rsidRDefault="009A18D8" w:rsidP="009A18D8">
      <w:pPr>
        <w:jc w:val="center"/>
        <w:rPr>
          <w:sz w:val="22"/>
          <w:szCs w:val="22"/>
        </w:rPr>
      </w:pPr>
      <w:r w:rsidRPr="00C139EE">
        <w:rPr>
          <w:sz w:val="22"/>
          <w:szCs w:val="22"/>
        </w:rPr>
        <w:t>(указать наименование органа исполнительной власти Республики Карелия)</w:t>
      </w:r>
    </w:p>
    <w:p w:rsidR="00C139EE" w:rsidRPr="00C139EE" w:rsidRDefault="00C139EE" w:rsidP="009A18D8">
      <w:pPr>
        <w:jc w:val="center"/>
        <w:rPr>
          <w:sz w:val="22"/>
          <w:szCs w:val="22"/>
        </w:rPr>
      </w:pPr>
    </w:p>
    <w:tbl>
      <w:tblPr>
        <w:tblW w:w="163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436"/>
        <w:gridCol w:w="552"/>
        <w:gridCol w:w="494"/>
        <w:gridCol w:w="725"/>
        <w:gridCol w:w="581"/>
        <w:gridCol w:w="411"/>
        <w:gridCol w:w="411"/>
        <w:gridCol w:w="471"/>
        <w:gridCol w:w="446"/>
        <w:gridCol w:w="488"/>
        <w:gridCol w:w="441"/>
        <w:gridCol w:w="700"/>
        <w:gridCol w:w="531"/>
        <w:gridCol w:w="411"/>
        <w:gridCol w:w="411"/>
        <w:gridCol w:w="682"/>
        <w:gridCol w:w="584"/>
        <w:gridCol w:w="1189"/>
        <w:gridCol w:w="550"/>
        <w:gridCol w:w="567"/>
        <w:gridCol w:w="453"/>
        <w:gridCol w:w="435"/>
        <w:gridCol w:w="529"/>
        <w:gridCol w:w="567"/>
        <w:gridCol w:w="567"/>
        <w:gridCol w:w="567"/>
        <w:gridCol w:w="567"/>
        <w:gridCol w:w="554"/>
        <w:gridCol w:w="554"/>
      </w:tblGrid>
      <w:tr w:rsidR="009A18D8" w:rsidTr="0065160D">
        <w:trPr>
          <w:gridAfter w:val="1"/>
          <w:wAfter w:w="554" w:type="dxa"/>
          <w:trHeight w:val="8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9A18D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D8" w:rsidRDefault="009A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чистых активов, тыс.</w:t>
            </w:r>
            <w:r w:rsidR="0065160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руб.</w:t>
            </w:r>
          </w:p>
          <w:p w:rsidR="009A18D8" w:rsidRDefault="009A1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Вели</w:t>
            </w:r>
            <w:r w:rsidR="0065160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чина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устав</w:t>
            </w:r>
            <w:r w:rsidR="0065160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капи</w:t>
            </w:r>
            <w:r w:rsidR="0065160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тала</w:t>
            </w:r>
            <w:proofErr w:type="spellEnd"/>
            <w:r>
              <w:rPr>
                <w:color w:val="000000"/>
                <w:sz w:val="18"/>
                <w:szCs w:val="18"/>
              </w:rPr>
              <w:t>, тыс.</w:t>
            </w:r>
            <w:r w:rsidR="0065160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Выручка от продаж, </w:t>
            </w:r>
            <w:r w:rsidR="0065160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тыс.</w:t>
            </w:r>
            <w:r w:rsidR="00651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от продаж, тыс.</w:t>
            </w:r>
            <w:r w:rsidR="00651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прибыль, тыс.</w:t>
            </w:r>
            <w:r w:rsidR="00651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EE" w:rsidRDefault="009A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Дебиторская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задолжен</w:t>
            </w:r>
            <w:r w:rsidR="00C139E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9A18D8" w:rsidRDefault="009A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</w:t>
            </w:r>
            <w:r w:rsidR="00651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D8" w:rsidRDefault="009A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Кредиторская задолженность, </w:t>
            </w:r>
            <w:r w:rsidR="0065160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тыс.</w:t>
            </w:r>
            <w:r w:rsidR="00651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D8" w:rsidRDefault="009A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прибыли, подлежащая </w:t>
            </w:r>
            <w:proofErr w:type="spellStart"/>
            <w:r>
              <w:rPr>
                <w:sz w:val="18"/>
                <w:szCs w:val="18"/>
              </w:rPr>
              <w:t>перечис</w:t>
            </w:r>
            <w:r w:rsidR="006516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лению</w:t>
            </w:r>
            <w:proofErr w:type="spellEnd"/>
            <w:r>
              <w:rPr>
                <w:sz w:val="18"/>
                <w:szCs w:val="18"/>
              </w:rPr>
              <w:t xml:space="preserve"> в бюджет Республики Карелия по итогам года (для </w:t>
            </w:r>
            <w:proofErr w:type="spellStart"/>
            <w:r>
              <w:rPr>
                <w:sz w:val="18"/>
                <w:szCs w:val="18"/>
              </w:rPr>
              <w:t>государ</w:t>
            </w:r>
            <w:r w:rsidR="006516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ственных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унитарных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</w:t>
            </w:r>
            <w:r w:rsidR="006516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приятий</w:t>
            </w:r>
            <w:proofErr w:type="spellEnd"/>
            <w:r>
              <w:rPr>
                <w:sz w:val="18"/>
                <w:szCs w:val="18"/>
              </w:rPr>
              <w:t xml:space="preserve"> Республики Карелия), руб.</w:t>
            </w:r>
          </w:p>
          <w:p w:rsidR="009A18D8" w:rsidRDefault="009A18D8">
            <w:pPr>
              <w:jc w:val="center"/>
              <w:rPr>
                <w:sz w:val="18"/>
                <w:szCs w:val="18"/>
              </w:rPr>
            </w:pPr>
          </w:p>
          <w:p w:rsidR="009A18D8" w:rsidRDefault="009A1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 w:rsidP="00536C74">
            <w:pPr>
              <w:ind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Республики Карелия в уставном капитале, %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 w:rsidP="00536C74">
            <w:pPr>
              <w:ind w:left="-54" w:right="-125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Пассивы по балансу, тыс.</w:t>
            </w:r>
            <w:r w:rsidR="0065160D">
              <w:rPr>
                <w:sz w:val="18"/>
                <w:szCs w:val="18"/>
              </w:rPr>
              <w:t xml:space="preserve"> </w:t>
            </w:r>
            <w:bookmarkEnd w:id="0"/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Долго</w:t>
            </w:r>
            <w:r w:rsidR="006516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срочные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обяза</w:t>
            </w:r>
            <w:r w:rsidR="0065160D">
              <w:rPr>
                <w:sz w:val="18"/>
                <w:szCs w:val="18"/>
              </w:rPr>
              <w:t>-тельства</w:t>
            </w:r>
            <w:proofErr w:type="spellEnd"/>
            <w:r w:rsidR="0065160D">
              <w:rPr>
                <w:sz w:val="18"/>
                <w:szCs w:val="18"/>
              </w:rPr>
              <w:t xml:space="preserve"> – кредиты и займы</w:t>
            </w:r>
            <w:r>
              <w:rPr>
                <w:sz w:val="18"/>
                <w:szCs w:val="18"/>
              </w:rPr>
              <w:t>, тыс.</w:t>
            </w:r>
            <w:r w:rsidR="00651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займы и кредиты, </w:t>
            </w:r>
            <w:proofErr w:type="spellStart"/>
            <w:proofErr w:type="gramStart"/>
            <w:r>
              <w:rPr>
                <w:sz w:val="18"/>
                <w:szCs w:val="18"/>
              </w:rPr>
              <w:t>гаранти</w:t>
            </w:r>
            <w:r w:rsidR="006516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рованные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Респуб</w:t>
            </w:r>
            <w:r w:rsidR="006516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ликой</w:t>
            </w:r>
            <w:proofErr w:type="spellEnd"/>
            <w:r>
              <w:rPr>
                <w:sz w:val="18"/>
                <w:szCs w:val="18"/>
              </w:rPr>
              <w:t xml:space="preserve"> Карелия, тыс.</w:t>
            </w:r>
            <w:r w:rsidR="00651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из бюджета </w:t>
            </w:r>
            <w:proofErr w:type="spellStart"/>
            <w:proofErr w:type="gramStart"/>
            <w:r>
              <w:rPr>
                <w:sz w:val="18"/>
                <w:szCs w:val="18"/>
              </w:rPr>
              <w:t>Респуб</w:t>
            </w:r>
            <w:r w:rsidR="006516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лики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Карелия, тыс.</w:t>
            </w:r>
            <w:r w:rsidR="00651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</w:tr>
      <w:tr w:rsidR="009A18D8" w:rsidTr="0065160D">
        <w:trPr>
          <w:gridAfter w:val="1"/>
          <w:wAfter w:w="554" w:type="dxa"/>
          <w:trHeight w:val="91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D8" w:rsidRDefault="009A18D8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spellStart"/>
            <w:proofErr w:type="gramStart"/>
            <w:r>
              <w:rPr>
                <w:sz w:val="18"/>
                <w:szCs w:val="18"/>
              </w:rPr>
              <w:t>просро</w:t>
            </w:r>
            <w:r w:rsidR="0065160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ченная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</w:tr>
      <w:tr w:rsidR="009A18D8" w:rsidTr="0065160D">
        <w:trPr>
          <w:gridAfter w:val="1"/>
          <w:wAfter w:w="554" w:type="dxa"/>
          <w:cantSplit/>
          <w:trHeight w:val="29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отчетного периода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отчетного периода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отчетного периода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="009A18D8">
              <w:rPr>
                <w:sz w:val="18"/>
                <w:szCs w:val="18"/>
              </w:rPr>
              <w:t>оцентное соотношение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отчетного периода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отчетного периода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C139E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отчетного периода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9A18D8">
              <w:rPr>
                <w:color w:val="000000"/>
                <w:sz w:val="18"/>
                <w:szCs w:val="18"/>
              </w:rPr>
              <w:t>ата отчетного периода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8" w:rsidRDefault="009A18D8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A18D8">
              <w:rPr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A18D8">
              <w:rPr>
                <w:sz w:val="18"/>
                <w:szCs w:val="18"/>
              </w:rPr>
              <w:t>ата отчетного периода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A18D8">
              <w:rPr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A18D8">
              <w:rPr>
                <w:sz w:val="18"/>
                <w:szCs w:val="18"/>
              </w:rPr>
              <w:t>ата отчетного периода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A18D8">
              <w:rPr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A18D8">
              <w:rPr>
                <w:sz w:val="18"/>
                <w:szCs w:val="18"/>
              </w:rPr>
              <w:t>ата отчетного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A18D8">
              <w:rPr>
                <w:sz w:val="18"/>
                <w:szCs w:val="18"/>
              </w:rPr>
              <w:t>ата предшествующего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6516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A18D8">
              <w:rPr>
                <w:sz w:val="18"/>
                <w:szCs w:val="18"/>
              </w:rPr>
              <w:t>ата отчетного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9A18D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предшествующий год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8D8" w:rsidRDefault="009A18D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отчетный период</w:t>
            </w:r>
          </w:p>
        </w:tc>
      </w:tr>
      <w:tr w:rsidR="0065160D" w:rsidTr="0065160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60D" w:rsidRPr="0065160D" w:rsidRDefault="0065160D" w:rsidP="0065160D">
            <w:pPr>
              <w:ind w:left="-40"/>
              <w:rPr>
                <w:sz w:val="24"/>
                <w:szCs w:val="24"/>
              </w:rPr>
            </w:pPr>
          </w:p>
        </w:tc>
      </w:tr>
      <w:tr w:rsidR="0065160D" w:rsidTr="0065160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60D" w:rsidRPr="0065160D" w:rsidRDefault="0065160D" w:rsidP="0065160D">
            <w:pPr>
              <w:ind w:left="-40"/>
              <w:rPr>
                <w:sz w:val="24"/>
                <w:szCs w:val="24"/>
              </w:rPr>
            </w:pPr>
          </w:p>
        </w:tc>
      </w:tr>
      <w:tr w:rsidR="0065160D" w:rsidTr="0065160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0D" w:rsidRDefault="0065160D" w:rsidP="00651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60D" w:rsidRPr="0065160D" w:rsidRDefault="0065160D" w:rsidP="0065160D">
            <w:pPr>
              <w:ind w:left="-40"/>
              <w:rPr>
                <w:sz w:val="24"/>
                <w:szCs w:val="24"/>
              </w:rPr>
            </w:pPr>
          </w:p>
        </w:tc>
      </w:tr>
    </w:tbl>
    <w:p w:rsidR="00C139EE" w:rsidRDefault="00C139EE" w:rsidP="009A18D8">
      <w:pPr>
        <w:rPr>
          <w:sz w:val="26"/>
          <w:szCs w:val="26"/>
        </w:rPr>
      </w:pPr>
    </w:p>
    <w:p w:rsidR="009A18D8" w:rsidRDefault="00F04F45" w:rsidP="009A18D8">
      <w:pPr>
        <w:rPr>
          <w:sz w:val="26"/>
          <w:szCs w:val="26"/>
        </w:rPr>
      </w:pPr>
      <w:r w:rsidRPr="00F04F45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органа исполнительной власти Республики Карелия  ____________________________   ______________</w:t>
      </w:r>
      <w:r w:rsidR="00536C74" w:rsidRPr="0065160D">
        <w:rPr>
          <w:sz w:val="24"/>
          <w:szCs w:val="24"/>
        </w:rPr>
        <w:t>».</w:t>
      </w:r>
    </w:p>
    <w:p w:rsidR="00F04F45" w:rsidRPr="00C139EE" w:rsidRDefault="00F04F45" w:rsidP="009A18D8">
      <w:pPr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139EE">
        <w:rPr>
          <w:sz w:val="26"/>
          <w:szCs w:val="26"/>
        </w:rPr>
        <w:t xml:space="preserve">    </w:t>
      </w:r>
      <w:r w:rsidRPr="00C139EE">
        <w:rPr>
          <w:sz w:val="24"/>
          <w:szCs w:val="24"/>
        </w:rPr>
        <w:t>(фамилия, имя, отчество)</w:t>
      </w:r>
      <w:r w:rsidRPr="00C139EE">
        <w:rPr>
          <w:sz w:val="24"/>
          <w:szCs w:val="24"/>
        </w:rPr>
        <w:tab/>
      </w:r>
      <w:r w:rsidRPr="00C139EE">
        <w:rPr>
          <w:sz w:val="24"/>
          <w:szCs w:val="24"/>
        </w:rPr>
        <w:tab/>
        <w:t xml:space="preserve">    (подпись)</w:t>
      </w:r>
    </w:p>
    <w:p w:rsidR="00FD42FB" w:rsidRPr="00F04F45" w:rsidRDefault="00FD42FB" w:rsidP="00FD42FB">
      <w:pPr>
        <w:rPr>
          <w:sz w:val="26"/>
          <w:szCs w:val="26"/>
        </w:rPr>
      </w:pPr>
      <w:r w:rsidRPr="00F04F45">
        <w:rPr>
          <w:sz w:val="26"/>
          <w:szCs w:val="26"/>
        </w:rPr>
        <w:t xml:space="preserve">          </w:t>
      </w:r>
      <w:r w:rsidR="009A18D8" w:rsidRPr="00F04F45">
        <w:rPr>
          <w:sz w:val="26"/>
          <w:szCs w:val="26"/>
        </w:rPr>
        <w:t xml:space="preserve">Глава </w:t>
      </w:r>
    </w:p>
    <w:p w:rsidR="00C139EE" w:rsidRPr="00536C74" w:rsidRDefault="009A18D8" w:rsidP="009A18D8">
      <w:pPr>
        <w:rPr>
          <w:sz w:val="26"/>
          <w:szCs w:val="26"/>
        </w:rPr>
        <w:sectPr w:rsidR="00C139EE" w:rsidRPr="00536C74">
          <w:pgSz w:w="16838" w:h="11906" w:orient="landscape"/>
          <w:pgMar w:top="993" w:right="1134" w:bottom="426" w:left="1134" w:header="709" w:footer="709" w:gutter="0"/>
          <w:cols w:space="720"/>
        </w:sectPr>
      </w:pPr>
      <w:r w:rsidRPr="00F04F45">
        <w:rPr>
          <w:sz w:val="26"/>
          <w:szCs w:val="26"/>
        </w:rPr>
        <w:t xml:space="preserve">Республики Карелия </w:t>
      </w:r>
      <w:r w:rsidR="00FD42FB" w:rsidRPr="00F04F45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F04F45">
        <w:rPr>
          <w:sz w:val="26"/>
          <w:szCs w:val="26"/>
        </w:rPr>
        <w:t xml:space="preserve">А.О. </w:t>
      </w:r>
      <w:proofErr w:type="spellStart"/>
      <w:r w:rsidRPr="00F04F45">
        <w:rPr>
          <w:sz w:val="26"/>
          <w:szCs w:val="26"/>
        </w:rPr>
        <w:t>Парфенчиков</w:t>
      </w:r>
      <w:proofErr w:type="spellEnd"/>
    </w:p>
    <w:p w:rsidR="008D5EBA" w:rsidRDefault="008D5EBA" w:rsidP="00C139EE">
      <w:pPr>
        <w:pStyle w:val="ConsPlusNormal"/>
        <w:ind w:firstLine="0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1E6F3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1E6F3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9A18D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Pr="009A18D8" w:rsidRDefault="008D5EBA" w:rsidP="009A18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179A"/>
    <w:multiLevelType w:val="hybridMultilevel"/>
    <w:tmpl w:val="AA5E6A7A"/>
    <w:lvl w:ilvl="0" w:tplc="D60E5E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A43BB2"/>
    <w:multiLevelType w:val="hybridMultilevel"/>
    <w:tmpl w:val="E46A6176"/>
    <w:lvl w:ilvl="0" w:tplc="7D5EFFB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045EFE"/>
    <w:multiLevelType w:val="hybridMultilevel"/>
    <w:tmpl w:val="E982D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D509BD"/>
    <w:multiLevelType w:val="hybridMultilevel"/>
    <w:tmpl w:val="6D6E8EA4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"/>
  </w:num>
  <w:num w:numId="15">
    <w:abstractNumId w:val="16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6F3C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062A"/>
    <w:rsid w:val="00304DC0"/>
    <w:rsid w:val="00305F64"/>
    <w:rsid w:val="0030699A"/>
    <w:rsid w:val="00310177"/>
    <w:rsid w:val="00313E8F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4E76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36C74"/>
    <w:rsid w:val="0054699C"/>
    <w:rsid w:val="0055679F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60D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18D8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39EE"/>
    <w:rsid w:val="00C15714"/>
    <w:rsid w:val="00C347BD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4F45"/>
    <w:rsid w:val="00F06447"/>
    <w:rsid w:val="00F14161"/>
    <w:rsid w:val="00F24DF7"/>
    <w:rsid w:val="00F505A2"/>
    <w:rsid w:val="00F5203C"/>
    <w:rsid w:val="00F54335"/>
    <w:rsid w:val="00F54AD0"/>
    <w:rsid w:val="00F6477A"/>
    <w:rsid w:val="00F71764"/>
    <w:rsid w:val="00F84FF9"/>
    <w:rsid w:val="00F86BDD"/>
    <w:rsid w:val="00FB0153"/>
    <w:rsid w:val="00FB0F91"/>
    <w:rsid w:val="00FB7CFA"/>
    <w:rsid w:val="00FC09A1"/>
    <w:rsid w:val="00FD42FB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5">
    <w:name w:val="Знак Знак Знак"/>
    <w:basedOn w:val="a"/>
    <w:rsid w:val="009A18D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8C1E-A1E5-465A-8C9F-5324C1C1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783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2018-07-18T08:44:00Z</cp:lastPrinted>
  <dcterms:created xsi:type="dcterms:W3CDTF">2018-07-04T06:24:00Z</dcterms:created>
  <dcterms:modified xsi:type="dcterms:W3CDTF">2018-07-18T08:44:00Z</dcterms:modified>
</cp:coreProperties>
</file>