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C2AFB" w:rsidRPr="004C2AFB" w:rsidRDefault="004C2AFB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2AFB">
        <w:rPr>
          <w:sz w:val="28"/>
          <w:szCs w:val="28"/>
        </w:rPr>
        <w:t>Внести в состав рабочей группы по содействию в привлечении инвестиций в экономику Республики Карелия, образованной распоряжением Главы Республики Карелия от 8 декабря 2004 года № 754-р (Собрание законодательства Республики Карелия, 2004, № 12, ст. 1514; 2006, № 8,  ст. 934; 2007, № 9, ст. 1133; 2008, № 2, ст. 144; № 8, ст. 995; 2009, № 10, ст. 1136;</w:t>
      </w:r>
      <w:proofErr w:type="gramEnd"/>
      <w:r w:rsidRPr="004C2AFB">
        <w:rPr>
          <w:sz w:val="28"/>
          <w:szCs w:val="28"/>
        </w:rPr>
        <w:t xml:space="preserve"> </w:t>
      </w:r>
      <w:proofErr w:type="gramStart"/>
      <w:r w:rsidRPr="004C2AFB">
        <w:rPr>
          <w:sz w:val="28"/>
          <w:szCs w:val="28"/>
        </w:rPr>
        <w:t>2010, № 8, ст. 992; № 11, ст. 1431; 2012, № 1, ст. 53; 2013, № 1, ст. 60; № 12, ст. 2276</w:t>
      </w:r>
      <w:r w:rsidR="00551631">
        <w:rPr>
          <w:sz w:val="28"/>
          <w:szCs w:val="28"/>
        </w:rPr>
        <w:t>; 2015, № 10, ст. 1944; 2016, № 8, ст. 1717</w:t>
      </w:r>
      <w:r w:rsidRPr="004C2AFB">
        <w:rPr>
          <w:sz w:val="28"/>
          <w:szCs w:val="28"/>
        </w:rPr>
        <w:t>), следующие изменения:</w:t>
      </w:r>
      <w:proofErr w:type="gramEnd"/>
    </w:p>
    <w:p w:rsidR="004C2AFB" w:rsidRPr="004C2AFB" w:rsidRDefault="004C2AFB" w:rsidP="004C2AFB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2AFB">
        <w:rPr>
          <w:sz w:val="28"/>
          <w:szCs w:val="28"/>
        </w:rPr>
        <w:t>включить в состав рабочей группы следующих лиц:</w:t>
      </w:r>
    </w:p>
    <w:p w:rsidR="004C2AFB" w:rsidRPr="004C2AFB" w:rsidRDefault="00551631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 Д.А. </w:t>
      </w:r>
      <w:r w:rsidR="004C2AFB" w:rsidRPr="004C2AFB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Премьер-министра Правительства</w:t>
      </w:r>
      <w:r w:rsidR="004C2AFB" w:rsidRPr="004C2AFB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по вопросам экономики, руководитель рабочей группы</w:t>
      </w:r>
      <w:r w:rsidR="004C2AFB" w:rsidRPr="004C2AFB">
        <w:rPr>
          <w:sz w:val="28"/>
          <w:szCs w:val="28"/>
        </w:rPr>
        <w:t xml:space="preserve">; </w:t>
      </w:r>
    </w:p>
    <w:p w:rsidR="004C2AFB" w:rsidRDefault="00551631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Буренков П.В.</w:t>
      </w:r>
      <w:r w:rsidR="004C2AFB" w:rsidRPr="004C2AF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C2AFB" w:rsidRPr="004C2AFB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экономического развития и </w:t>
      </w:r>
      <w:proofErr w:type="spellStart"/>
      <w:proofErr w:type="gramStart"/>
      <w:r>
        <w:rPr>
          <w:sz w:val="28"/>
          <w:szCs w:val="28"/>
        </w:rPr>
        <w:t>промышлен-ности</w:t>
      </w:r>
      <w:proofErr w:type="spellEnd"/>
      <w:proofErr w:type="gramEnd"/>
      <w:r w:rsidR="004C2AFB" w:rsidRPr="004C2AFB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заместитель руководителя рабочей группы</w:t>
      </w:r>
      <w:r w:rsidR="004C2AFB" w:rsidRPr="004C2AFB">
        <w:rPr>
          <w:sz w:val="28"/>
          <w:szCs w:val="28"/>
        </w:rPr>
        <w:t>;</w:t>
      </w:r>
    </w:p>
    <w:p w:rsidR="00551631" w:rsidRDefault="00551631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Трошков</w:t>
      </w:r>
      <w:proofErr w:type="spellEnd"/>
      <w:r>
        <w:rPr>
          <w:sz w:val="28"/>
          <w:szCs w:val="28"/>
        </w:rPr>
        <w:t xml:space="preserve"> А.А. – начальник отдела Министерства экономического развития и промышленности Республики Карелия, секретарь рабочей группы;</w:t>
      </w:r>
    </w:p>
    <w:p w:rsidR="005728C9" w:rsidRDefault="005728C9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Воронов А.М. – Министр по делам молодежи, физической культуре и спорту Республики Карелия;</w:t>
      </w:r>
    </w:p>
    <w:p w:rsidR="00551631" w:rsidRDefault="00551631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Грищенков</w:t>
      </w:r>
      <w:proofErr w:type="spellEnd"/>
      <w:r>
        <w:rPr>
          <w:sz w:val="28"/>
          <w:szCs w:val="28"/>
        </w:rPr>
        <w:t xml:space="preserve"> А.В. – заместитель Министра финансов Республики Карелия;</w:t>
      </w:r>
    </w:p>
    <w:p w:rsidR="005728C9" w:rsidRDefault="005728C9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Дурягина</w:t>
      </w:r>
      <w:proofErr w:type="spellEnd"/>
      <w:r>
        <w:rPr>
          <w:sz w:val="28"/>
          <w:szCs w:val="28"/>
        </w:rPr>
        <w:t xml:space="preserve"> А.А. – управляющ</w:t>
      </w:r>
      <w:r w:rsidR="003E4494">
        <w:rPr>
          <w:sz w:val="28"/>
          <w:szCs w:val="28"/>
        </w:rPr>
        <w:t>ий</w:t>
      </w:r>
      <w:r>
        <w:rPr>
          <w:sz w:val="28"/>
          <w:szCs w:val="28"/>
        </w:rPr>
        <w:t xml:space="preserve"> филиалом Банка ВТБ (публичное</w:t>
      </w:r>
      <w:proofErr w:type="gramEnd"/>
      <w:r>
        <w:rPr>
          <w:sz w:val="28"/>
          <w:szCs w:val="28"/>
        </w:rPr>
        <w:t xml:space="preserve"> акционерное общество)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Петрозаводске (по согласованию);</w:t>
      </w:r>
    </w:p>
    <w:p w:rsidR="005728C9" w:rsidRDefault="005728C9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Ермолаев О.А. – Министр строительства, жилищно-коммунального хозяйства и энергетики Республики Карелия;</w:t>
      </w:r>
    </w:p>
    <w:p w:rsidR="00551631" w:rsidRDefault="00551631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Кайдалов</w:t>
      </w:r>
      <w:proofErr w:type="spellEnd"/>
      <w:r>
        <w:rPr>
          <w:sz w:val="28"/>
          <w:szCs w:val="28"/>
        </w:rPr>
        <w:t xml:space="preserve"> А.А. – Министр по дорожному хозяйству, транспорту и связи Республики Карелия;</w:t>
      </w:r>
    </w:p>
    <w:p w:rsidR="005728C9" w:rsidRDefault="005728C9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 А.В. – временно исполняющий обязанности представителя Министерства иностранных дел Российской Федерации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Петрозаводске;</w:t>
      </w:r>
    </w:p>
    <w:p w:rsidR="00070BDA" w:rsidRDefault="00070BDA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0BDA" w:rsidRDefault="00070BDA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0BDA" w:rsidRPr="00070BDA" w:rsidRDefault="00070BDA" w:rsidP="00070BD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70BDA">
        <w:rPr>
          <w:szCs w:val="24"/>
        </w:rPr>
        <w:lastRenderedPageBreak/>
        <w:t>2</w:t>
      </w:r>
    </w:p>
    <w:p w:rsidR="005728C9" w:rsidRDefault="005728C9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Лабинов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 – Министр сельского  рыбного хозяйства Республики Карелия;</w:t>
      </w:r>
    </w:p>
    <w:p w:rsidR="005728C9" w:rsidRDefault="005728C9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Максимов Д.Ю. – исполняющий обязанности Начальника Управления по туризму Республики Карелия;</w:t>
      </w:r>
    </w:p>
    <w:p w:rsidR="005728C9" w:rsidRDefault="005728C9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Фролова Е.Е. – Начальник Управления труда и занятости Республики Карелия;      </w:t>
      </w:r>
    </w:p>
    <w:p w:rsidR="005728C9" w:rsidRDefault="005728C9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Шакшина</w:t>
      </w:r>
      <w:proofErr w:type="spellEnd"/>
      <w:r>
        <w:rPr>
          <w:sz w:val="28"/>
          <w:szCs w:val="28"/>
        </w:rPr>
        <w:t xml:space="preserve"> С.В. – начальник управления Карельского отделения                   № 8628 ПАО Сбербанк;    </w:t>
      </w:r>
    </w:p>
    <w:p w:rsidR="00551631" w:rsidRDefault="00551631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Щебекин</w:t>
      </w:r>
      <w:proofErr w:type="spellEnd"/>
      <w:r>
        <w:rPr>
          <w:sz w:val="28"/>
          <w:szCs w:val="28"/>
        </w:rPr>
        <w:t xml:space="preserve"> С.Ю. – Министр имущественных и земельных отношений Республики Карелия;</w:t>
      </w:r>
    </w:p>
    <w:p w:rsidR="00551631" w:rsidRDefault="00551631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Щепин А.А. – Министр природных ресурсов и экологии Республики Карелия;</w:t>
      </w:r>
    </w:p>
    <w:p w:rsidR="00347BF4" w:rsidRDefault="004C2AFB" w:rsidP="008F2186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C2AFB">
        <w:rPr>
          <w:sz w:val="28"/>
          <w:szCs w:val="28"/>
        </w:rPr>
        <w:t>указать нов</w:t>
      </w:r>
      <w:r w:rsidR="00347BF4">
        <w:rPr>
          <w:sz w:val="28"/>
          <w:szCs w:val="28"/>
        </w:rPr>
        <w:t>ую</w:t>
      </w:r>
      <w:r w:rsidRPr="004C2AFB">
        <w:rPr>
          <w:sz w:val="28"/>
          <w:szCs w:val="28"/>
        </w:rPr>
        <w:t xml:space="preserve"> должност</w:t>
      </w:r>
      <w:r w:rsidR="00347BF4">
        <w:rPr>
          <w:sz w:val="28"/>
          <w:szCs w:val="28"/>
        </w:rPr>
        <w:t>ь Савельева Ю.В. – генеральный директор акционерного общества</w:t>
      </w:r>
      <w:r w:rsidR="00E507B3">
        <w:rPr>
          <w:sz w:val="28"/>
          <w:szCs w:val="28"/>
        </w:rPr>
        <w:t xml:space="preserve"> «Корпорация развития Республики Карелия»; </w:t>
      </w:r>
    </w:p>
    <w:p w:rsidR="004C2AFB" w:rsidRPr="004C2AFB" w:rsidRDefault="004C2AFB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AFB">
        <w:rPr>
          <w:sz w:val="28"/>
          <w:szCs w:val="28"/>
        </w:rPr>
        <w:t xml:space="preserve">3) исключить из состава рабочей группы </w:t>
      </w:r>
      <w:proofErr w:type="spellStart"/>
      <w:r w:rsidR="00E507B3">
        <w:rPr>
          <w:sz w:val="28"/>
          <w:szCs w:val="28"/>
        </w:rPr>
        <w:t>Арминена</w:t>
      </w:r>
      <w:proofErr w:type="spellEnd"/>
      <w:r w:rsidR="00E507B3">
        <w:rPr>
          <w:sz w:val="28"/>
          <w:szCs w:val="28"/>
        </w:rPr>
        <w:t xml:space="preserve"> О.К.,        </w:t>
      </w:r>
      <w:proofErr w:type="spellStart"/>
      <w:r w:rsidR="00E507B3">
        <w:rPr>
          <w:sz w:val="28"/>
          <w:szCs w:val="28"/>
        </w:rPr>
        <w:t>Аксененкову</w:t>
      </w:r>
      <w:proofErr w:type="spellEnd"/>
      <w:r w:rsidR="00E507B3">
        <w:rPr>
          <w:sz w:val="28"/>
          <w:szCs w:val="28"/>
        </w:rPr>
        <w:t xml:space="preserve"> Л.А., Беляеву Е.В., </w:t>
      </w:r>
      <w:proofErr w:type="spellStart"/>
      <w:r w:rsidR="00E507B3">
        <w:rPr>
          <w:sz w:val="28"/>
          <w:szCs w:val="28"/>
        </w:rPr>
        <w:t>Биктимирову</w:t>
      </w:r>
      <w:proofErr w:type="spellEnd"/>
      <w:r w:rsidR="00E507B3">
        <w:rPr>
          <w:sz w:val="28"/>
          <w:szCs w:val="28"/>
        </w:rPr>
        <w:t xml:space="preserve"> Е.Д.,</w:t>
      </w:r>
      <w:r w:rsidRPr="004C2AFB">
        <w:rPr>
          <w:sz w:val="28"/>
          <w:szCs w:val="28"/>
        </w:rPr>
        <w:t xml:space="preserve">  </w:t>
      </w:r>
      <w:proofErr w:type="spellStart"/>
      <w:r w:rsidR="00E507B3">
        <w:rPr>
          <w:sz w:val="28"/>
          <w:szCs w:val="28"/>
        </w:rPr>
        <w:t>Жирнеля</w:t>
      </w:r>
      <w:proofErr w:type="spellEnd"/>
      <w:r w:rsidR="00E507B3">
        <w:rPr>
          <w:sz w:val="28"/>
          <w:szCs w:val="28"/>
        </w:rPr>
        <w:t xml:space="preserve"> Е.В., Косарева Д.Б., Лукьянова А.Е., </w:t>
      </w:r>
      <w:proofErr w:type="spellStart"/>
      <w:r w:rsidR="00E507B3">
        <w:rPr>
          <w:sz w:val="28"/>
          <w:szCs w:val="28"/>
        </w:rPr>
        <w:t>Матвиеца</w:t>
      </w:r>
      <w:proofErr w:type="spellEnd"/>
      <w:r w:rsidR="00E507B3">
        <w:rPr>
          <w:sz w:val="28"/>
          <w:szCs w:val="28"/>
        </w:rPr>
        <w:t xml:space="preserve"> Д.С., Позднякову А.В.,                           </w:t>
      </w:r>
      <w:proofErr w:type="spellStart"/>
      <w:r w:rsidR="00E507B3">
        <w:rPr>
          <w:sz w:val="28"/>
          <w:szCs w:val="28"/>
        </w:rPr>
        <w:t>Телицына</w:t>
      </w:r>
      <w:proofErr w:type="spellEnd"/>
      <w:r w:rsidR="00E507B3">
        <w:rPr>
          <w:sz w:val="28"/>
          <w:szCs w:val="28"/>
        </w:rPr>
        <w:t xml:space="preserve"> В.Л., Титова И.А., </w:t>
      </w:r>
      <w:proofErr w:type="spellStart"/>
      <w:r w:rsidR="00E507B3">
        <w:rPr>
          <w:sz w:val="28"/>
          <w:szCs w:val="28"/>
        </w:rPr>
        <w:t>Тюфякину</w:t>
      </w:r>
      <w:proofErr w:type="spellEnd"/>
      <w:r w:rsidR="00E507B3">
        <w:rPr>
          <w:sz w:val="28"/>
          <w:szCs w:val="28"/>
        </w:rPr>
        <w:t xml:space="preserve"> Н.С., </w:t>
      </w:r>
      <w:r w:rsidR="005728C9">
        <w:rPr>
          <w:sz w:val="28"/>
          <w:szCs w:val="28"/>
        </w:rPr>
        <w:t>Харламова Е.В.</w:t>
      </w:r>
      <w:r w:rsidR="001A224C">
        <w:rPr>
          <w:sz w:val="28"/>
          <w:szCs w:val="28"/>
        </w:rPr>
        <w:t>,</w:t>
      </w:r>
      <w:r w:rsidR="005728C9">
        <w:rPr>
          <w:sz w:val="28"/>
          <w:szCs w:val="28"/>
        </w:rPr>
        <w:t xml:space="preserve">                  </w:t>
      </w:r>
      <w:proofErr w:type="spellStart"/>
      <w:r w:rsidR="00E507B3">
        <w:rPr>
          <w:sz w:val="28"/>
          <w:szCs w:val="28"/>
        </w:rPr>
        <w:t>Чикалюка</w:t>
      </w:r>
      <w:proofErr w:type="spellEnd"/>
      <w:r w:rsidR="00E507B3">
        <w:rPr>
          <w:sz w:val="28"/>
          <w:szCs w:val="28"/>
        </w:rPr>
        <w:t xml:space="preserve"> В.Ф.                  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70BDA" w:rsidRDefault="00070BD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D566F5" w:rsidRDefault="00D566F5" w:rsidP="000F1E51">
      <w:pPr>
        <w:rPr>
          <w:sz w:val="28"/>
          <w:szCs w:val="28"/>
        </w:rPr>
      </w:pPr>
    </w:p>
    <w:p w:rsidR="00591051" w:rsidRDefault="00DE11F1" w:rsidP="00591051">
      <w:pPr>
        <w:ind w:left="-142"/>
        <w:jc w:val="center"/>
        <w:rPr>
          <w:sz w:val="16"/>
        </w:rPr>
      </w:pPr>
      <w:r w:rsidRPr="00DE11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E507B3" w:rsidRDefault="00E507B3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566F5" w:rsidRDefault="00D566F5" w:rsidP="00D566F5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566F5" w:rsidRDefault="00D566F5" w:rsidP="00D566F5">
      <w:pPr>
        <w:rPr>
          <w:sz w:val="28"/>
          <w:szCs w:val="28"/>
        </w:rPr>
      </w:pPr>
      <w:r>
        <w:rPr>
          <w:sz w:val="28"/>
          <w:szCs w:val="28"/>
        </w:rPr>
        <w:t>2 августа 2018 года</w:t>
      </w:r>
    </w:p>
    <w:p w:rsidR="007143F3" w:rsidRDefault="00D566F5" w:rsidP="00D566F5">
      <w:pPr>
        <w:rPr>
          <w:sz w:val="28"/>
          <w:szCs w:val="28"/>
        </w:rPr>
      </w:pPr>
      <w:r>
        <w:rPr>
          <w:sz w:val="28"/>
          <w:szCs w:val="28"/>
        </w:rPr>
        <w:t>№  435-р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firs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B3" w:rsidRDefault="00E507B3" w:rsidP="00D8099B">
      <w:r>
        <w:separator/>
      </w:r>
    </w:p>
  </w:endnote>
  <w:endnote w:type="continuationSeparator" w:id="0">
    <w:p w:rsidR="00E507B3" w:rsidRDefault="00E507B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B3" w:rsidRDefault="00E507B3" w:rsidP="00D8099B">
      <w:r>
        <w:separator/>
      </w:r>
    </w:p>
  </w:footnote>
  <w:footnote w:type="continuationSeparator" w:id="0">
    <w:p w:rsidR="00E507B3" w:rsidRDefault="00E507B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DA" w:rsidRDefault="00070B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0BDA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A224C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47BF4"/>
    <w:rsid w:val="00367445"/>
    <w:rsid w:val="00393AB2"/>
    <w:rsid w:val="003C0104"/>
    <w:rsid w:val="003E06D8"/>
    <w:rsid w:val="003E4494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2AFB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51631"/>
    <w:rsid w:val="005602CD"/>
    <w:rsid w:val="005728C9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27861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18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33632"/>
    <w:rsid w:val="00A405E9"/>
    <w:rsid w:val="00A43023"/>
    <w:rsid w:val="00A44216"/>
    <w:rsid w:val="00A62466"/>
    <w:rsid w:val="00A828AE"/>
    <w:rsid w:val="00A931DF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B20E2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2076B"/>
    <w:rsid w:val="00D42B78"/>
    <w:rsid w:val="00D4427C"/>
    <w:rsid w:val="00D56266"/>
    <w:rsid w:val="00D566F5"/>
    <w:rsid w:val="00D6274D"/>
    <w:rsid w:val="00D73B85"/>
    <w:rsid w:val="00D8099B"/>
    <w:rsid w:val="00D836A8"/>
    <w:rsid w:val="00DB645E"/>
    <w:rsid w:val="00DD47B7"/>
    <w:rsid w:val="00DE11F1"/>
    <w:rsid w:val="00DF6B7A"/>
    <w:rsid w:val="00E354BB"/>
    <w:rsid w:val="00E507B3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11</cp:revision>
  <cp:lastPrinted>2018-08-02T09:42:00Z</cp:lastPrinted>
  <dcterms:created xsi:type="dcterms:W3CDTF">2018-07-24T07:58:00Z</dcterms:created>
  <dcterms:modified xsi:type="dcterms:W3CDTF">2018-08-02T11:37:00Z</dcterms:modified>
</cp:coreProperties>
</file>