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432602" w:rsidRDefault="008A2B07" w:rsidP="00432602">
      <w:pPr>
        <w:tabs>
          <w:tab w:val="left" w:pos="8931"/>
        </w:tabs>
        <w:spacing w:before="240"/>
        <w:ind w:right="424"/>
        <w:jc w:val="center"/>
      </w:pPr>
      <w:r>
        <w:t>от</w:t>
      </w:r>
      <w:r w:rsidR="00497715">
        <w:t xml:space="preserve"> </w:t>
      </w:r>
      <w:r w:rsidR="00C55070">
        <w:t xml:space="preserve"> </w:t>
      </w:r>
      <w:r w:rsidR="00432602">
        <w:t>3 августа 2018 года № 504р-П</w:t>
      </w:r>
    </w:p>
    <w:p w:rsidR="00E764DF" w:rsidRDefault="008A2B07" w:rsidP="00E764DF">
      <w:pPr>
        <w:tabs>
          <w:tab w:val="left" w:pos="8931"/>
        </w:tabs>
        <w:spacing w:before="240" w:after="120"/>
        <w:ind w:right="424"/>
        <w:jc w:val="center"/>
      </w:pPr>
      <w:r>
        <w:t xml:space="preserve">г. Петрозаводск </w:t>
      </w:r>
    </w:p>
    <w:p w:rsidR="00E65768" w:rsidRDefault="00E65768" w:rsidP="00E65768">
      <w:pPr>
        <w:shd w:val="clear" w:color="auto" w:fill="FFFFFF"/>
        <w:spacing w:before="240" w:line="322" w:lineRule="exact"/>
        <w:ind w:right="-2" w:firstLine="567"/>
        <w:jc w:val="both"/>
        <w:rPr>
          <w:szCs w:val="28"/>
        </w:rPr>
      </w:pPr>
      <w:proofErr w:type="gramStart"/>
      <w:r>
        <w:rPr>
          <w:szCs w:val="28"/>
        </w:rPr>
        <w:t xml:space="preserve">Внести в перечень межбюджетных трансфертов из бюджета Республики Карелия местным бюджетам, предоставление которых в 2018 году осуществляется в пределах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утвержденный распоряжением Правительства Республики Карелия от 11 января 2018 года № 1р-П (Собрание законодательства Республики Карелия, </w:t>
      </w:r>
      <w:r w:rsidR="00723E2B">
        <w:rPr>
          <w:szCs w:val="28"/>
        </w:rPr>
        <w:t>2018, № 1, ст. 75;</w:t>
      </w:r>
      <w:proofErr w:type="gramEnd"/>
      <w:r w:rsidR="00723E2B">
        <w:rPr>
          <w:szCs w:val="28"/>
        </w:rPr>
        <w:t xml:space="preserve"> № </w:t>
      </w:r>
      <w:proofErr w:type="gramStart"/>
      <w:r w:rsidR="00723E2B">
        <w:rPr>
          <w:szCs w:val="28"/>
        </w:rPr>
        <w:t xml:space="preserve">2, ст. 337), с изменениями, внесенными распоряжениями Правительства Республики Карелия от 14 июня 2018 года № 403р-П, от 3 июля 2018 года № 452р-П, </w:t>
      </w:r>
      <w:r>
        <w:rPr>
          <w:szCs w:val="28"/>
        </w:rPr>
        <w:t>следующие изменения:</w:t>
      </w:r>
      <w:proofErr w:type="gramEnd"/>
    </w:p>
    <w:p w:rsidR="00463ADF" w:rsidRDefault="00584056" w:rsidP="00584056">
      <w:pPr>
        <w:pStyle w:val="ConsPlusNormal"/>
        <w:numPr>
          <w:ilvl w:val="0"/>
          <w:numId w:val="19"/>
        </w:numPr>
        <w:jc w:val="both"/>
        <w:rPr>
          <w:sz w:val="28"/>
          <w:szCs w:val="28"/>
        </w:rPr>
      </w:pPr>
      <w:r>
        <w:rPr>
          <w:sz w:val="28"/>
          <w:szCs w:val="28"/>
        </w:rPr>
        <w:t>пункт 37 признать утратившим силу;</w:t>
      </w:r>
    </w:p>
    <w:p w:rsidR="00584056" w:rsidRDefault="002E5991" w:rsidP="00DE0A10">
      <w:pPr>
        <w:pStyle w:val="ConsPlusNormal"/>
        <w:numPr>
          <w:ilvl w:val="0"/>
          <w:numId w:val="19"/>
        </w:numPr>
        <w:spacing w:after="120"/>
        <w:jc w:val="both"/>
        <w:rPr>
          <w:sz w:val="28"/>
          <w:szCs w:val="28"/>
        </w:rPr>
      </w:pPr>
      <w:r>
        <w:rPr>
          <w:sz w:val="28"/>
          <w:szCs w:val="28"/>
        </w:rPr>
        <w:t>дополнить пунктами 45, 46 следующего содержания:</w:t>
      </w:r>
    </w:p>
    <w:tbl>
      <w:tblPr>
        <w:tblStyle w:val="ac"/>
        <w:tblW w:w="0" w:type="auto"/>
        <w:tblLook w:val="04A0"/>
      </w:tblPr>
      <w:tblGrid>
        <w:gridCol w:w="391"/>
        <w:gridCol w:w="567"/>
        <w:gridCol w:w="4962"/>
        <w:gridCol w:w="3224"/>
        <w:gridCol w:w="426"/>
      </w:tblGrid>
      <w:tr w:rsidR="00DE0A10" w:rsidRPr="00DE0A10" w:rsidTr="00DE0A10">
        <w:tc>
          <w:tcPr>
            <w:tcW w:w="391" w:type="dxa"/>
            <w:tcBorders>
              <w:top w:val="nil"/>
              <w:left w:val="nil"/>
              <w:bottom w:val="nil"/>
              <w:right w:val="single" w:sz="4" w:space="0" w:color="auto"/>
            </w:tcBorders>
            <w:hideMark/>
          </w:tcPr>
          <w:p w:rsidR="00DE0A10" w:rsidRPr="00DE0A10" w:rsidRDefault="00DE0A10">
            <w:pPr>
              <w:pStyle w:val="ConsPlusNormal"/>
              <w:ind w:firstLine="0"/>
              <w:jc w:val="both"/>
              <w:rPr>
                <w:sz w:val="26"/>
                <w:szCs w:val="26"/>
              </w:rPr>
            </w:pPr>
            <w:r w:rsidRPr="00DE0A10">
              <w:rPr>
                <w:sz w:val="26"/>
                <w:szCs w:val="26"/>
              </w:rPr>
              <w:t>«</w:t>
            </w:r>
          </w:p>
        </w:tc>
        <w:tc>
          <w:tcPr>
            <w:tcW w:w="567" w:type="dxa"/>
            <w:tcBorders>
              <w:top w:val="single" w:sz="4" w:space="0" w:color="auto"/>
              <w:left w:val="single" w:sz="4" w:space="0" w:color="auto"/>
              <w:bottom w:val="single" w:sz="4" w:space="0" w:color="auto"/>
              <w:right w:val="single" w:sz="4" w:space="0" w:color="auto"/>
            </w:tcBorders>
            <w:hideMark/>
          </w:tcPr>
          <w:p w:rsidR="00DE0A10" w:rsidRPr="00DE0A10" w:rsidRDefault="00DE0A10" w:rsidP="00DE0A10">
            <w:pPr>
              <w:pStyle w:val="ConsPlusNormal"/>
              <w:ind w:firstLine="0"/>
              <w:jc w:val="both"/>
              <w:rPr>
                <w:sz w:val="26"/>
                <w:szCs w:val="26"/>
              </w:rPr>
            </w:pPr>
            <w:r w:rsidRPr="00DE0A10">
              <w:rPr>
                <w:sz w:val="26"/>
                <w:szCs w:val="26"/>
              </w:rPr>
              <w:t>45.</w:t>
            </w:r>
          </w:p>
        </w:tc>
        <w:tc>
          <w:tcPr>
            <w:tcW w:w="4962" w:type="dxa"/>
            <w:tcBorders>
              <w:top w:val="single" w:sz="4" w:space="0" w:color="auto"/>
              <w:left w:val="single" w:sz="4" w:space="0" w:color="auto"/>
              <w:bottom w:val="single" w:sz="4" w:space="0" w:color="auto"/>
              <w:right w:val="single" w:sz="4" w:space="0" w:color="auto"/>
            </w:tcBorders>
            <w:hideMark/>
          </w:tcPr>
          <w:p w:rsidR="00DE0A10" w:rsidRPr="00DE0A10" w:rsidRDefault="00DE0A10" w:rsidP="00DE0A10">
            <w:pPr>
              <w:pStyle w:val="ConsPlusNormal"/>
              <w:spacing w:after="120"/>
              <w:ind w:firstLine="0"/>
              <w:jc w:val="both"/>
              <w:rPr>
                <w:sz w:val="26"/>
                <w:szCs w:val="26"/>
              </w:rPr>
            </w:pPr>
            <w:r w:rsidRPr="00DE0A10">
              <w:rPr>
                <w:sz w:val="26"/>
                <w:szCs w:val="26"/>
              </w:rPr>
              <w:t>Иные межбюджетные трансферты на модернизацию систем коммунальной инфраструктуры</w:t>
            </w:r>
          </w:p>
        </w:tc>
        <w:tc>
          <w:tcPr>
            <w:tcW w:w="3224" w:type="dxa"/>
            <w:tcBorders>
              <w:top w:val="single" w:sz="4" w:space="0" w:color="auto"/>
              <w:left w:val="single" w:sz="4" w:space="0" w:color="auto"/>
              <w:bottom w:val="single" w:sz="4" w:space="0" w:color="auto"/>
              <w:right w:val="single" w:sz="4" w:space="0" w:color="auto"/>
            </w:tcBorders>
            <w:hideMark/>
          </w:tcPr>
          <w:p w:rsidR="00DE0A10" w:rsidRPr="00DE0A10" w:rsidRDefault="00DE0A10" w:rsidP="00DE0A10">
            <w:pPr>
              <w:pStyle w:val="ConsPlusNormal"/>
              <w:ind w:firstLine="0"/>
              <w:jc w:val="center"/>
              <w:rPr>
                <w:sz w:val="26"/>
                <w:szCs w:val="26"/>
              </w:rPr>
            </w:pPr>
            <w:r w:rsidRPr="00DE0A10">
              <w:rPr>
                <w:sz w:val="26"/>
                <w:szCs w:val="26"/>
              </w:rPr>
              <w:t>Министерство строительства, жилищно-коммунального хозяйства и энергетики Республики Карелия</w:t>
            </w:r>
          </w:p>
        </w:tc>
        <w:tc>
          <w:tcPr>
            <w:tcW w:w="426" w:type="dxa"/>
            <w:tcBorders>
              <w:top w:val="nil"/>
              <w:left w:val="single" w:sz="4" w:space="0" w:color="auto"/>
              <w:bottom w:val="nil"/>
              <w:right w:val="nil"/>
            </w:tcBorders>
          </w:tcPr>
          <w:p w:rsidR="00DE0A10" w:rsidRPr="00DE0A10" w:rsidRDefault="00DE0A10">
            <w:pPr>
              <w:pStyle w:val="ConsPlusNormal"/>
              <w:ind w:firstLine="0"/>
              <w:jc w:val="both"/>
              <w:rPr>
                <w:sz w:val="26"/>
                <w:szCs w:val="26"/>
              </w:rPr>
            </w:pPr>
          </w:p>
          <w:p w:rsidR="00DE0A10" w:rsidRPr="00DE0A10" w:rsidRDefault="00DE0A10">
            <w:pPr>
              <w:pStyle w:val="ConsPlusNormal"/>
              <w:ind w:firstLine="0"/>
              <w:jc w:val="both"/>
              <w:rPr>
                <w:sz w:val="26"/>
                <w:szCs w:val="26"/>
              </w:rPr>
            </w:pPr>
          </w:p>
          <w:p w:rsidR="00DE0A10" w:rsidRPr="00DE0A10" w:rsidRDefault="00DE0A10">
            <w:pPr>
              <w:pStyle w:val="ConsPlusNormal"/>
              <w:ind w:firstLine="0"/>
              <w:jc w:val="both"/>
              <w:rPr>
                <w:sz w:val="26"/>
                <w:szCs w:val="26"/>
              </w:rPr>
            </w:pPr>
          </w:p>
          <w:p w:rsidR="00DE0A10" w:rsidRPr="00DE0A10" w:rsidRDefault="00DE0A10">
            <w:pPr>
              <w:pStyle w:val="ConsPlusNormal"/>
              <w:ind w:firstLine="0"/>
              <w:jc w:val="both"/>
              <w:rPr>
                <w:sz w:val="26"/>
                <w:szCs w:val="26"/>
              </w:rPr>
            </w:pPr>
          </w:p>
          <w:p w:rsidR="00DE0A10" w:rsidRPr="00DE0A10" w:rsidRDefault="00DE0A10">
            <w:pPr>
              <w:pStyle w:val="ConsPlusNormal"/>
              <w:ind w:firstLine="0"/>
              <w:jc w:val="both"/>
              <w:rPr>
                <w:sz w:val="26"/>
                <w:szCs w:val="26"/>
              </w:rPr>
            </w:pPr>
          </w:p>
        </w:tc>
      </w:tr>
      <w:tr w:rsidR="00814821" w:rsidRPr="00DE0A10" w:rsidTr="00814821">
        <w:tc>
          <w:tcPr>
            <w:tcW w:w="391" w:type="dxa"/>
            <w:tcBorders>
              <w:top w:val="nil"/>
              <w:left w:val="nil"/>
              <w:bottom w:val="nil"/>
              <w:right w:val="single" w:sz="4" w:space="0" w:color="auto"/>
            </w:tcBorders>
          </w:tcPr>
          <w:p w:rsidR="00814821" w:rsidRPr="00DE0A10" w:rsidRDefault="00814821">
            <w:pPr>
              <w:pStyle w:val="ConsPlusNormal"/>
              <w:ind w:firstLine="0"/>
              <w:jc w:val="both"/>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814821" w:rsidRPr="00DE0A10" w:rsidRDefault="00814821" w:rsidP="00DE0A10">
            <w:pPr>
              <w:pStyle w:val="ConsPlusNormal"/>
              <w:ind w:firstLine="0"/>
              <w:jc w:val="both"/>
              <w:rPr>
                <w:sz w:val="26"/>
                <w:szCs w:val="26"/>
              </w:rPr>
            </w:pPr>
            <w:r>
              <w:rPr>
                <w:sz w:val="26"/>
                <w:szCs w:val="26"/>
              </w:rPr>
              <w:t>46.</w:t>
            </w:r>
          </w:p>
        </w:tc>
        <w:tc>
          <w:tcPr>
            <w:tcW w:w="4962" w:type="dxa"/>
            <w:tcBorders>
              <w:top w:val="single" w:sz="4" w:space="0" w:color="auto"/>
              <w:left w:val="single" w:sz="4" w:space="0" w:color="auto"/>
              <w:bottom w:val="single" w:sz="4" w:space="0" w:color="auto"/>
              <w:right w:val="single" w:sz="4" w:space="0" w:color="auto"/>
            </w:tcBorders>
          </w:tcPr>
          <w:p w:rsidR="00814821" w:rsidRPr="00DE0A10" w:rsidRDefault="00814821" w:rsidP="00DE0A10">
            <w:pPr>
              <w:pStyle w:val="ConsPlusNormal"/>
              <w:spacing w:after="120"/>
              <w:ind w:firstLine="0"/>
              <w:jc w:val="both"/>
              <w:rPr>
                <w:sz w:val="26"/>
                <w:szCs w:val="26"/>
              </w:rPr>
            </w:pPr>
            <w:r w:rsidRPr="00DE0A10">
              <w:rPr>
                <w:sz w:val="26"/>
                <w:szCs w:val="26"/>
              </w:rPr>
              <w:t xml:space="preserve">Иные межбюджетные трансферты </w:t>
            </w:r>
            <w:proofErr w:type="gramStart"/>
            <w:r w:rsidRPr="00DE0A10">
              <w:rPr>
                <w:sz w:val="26"/>
                <w:szCs w:val="26"/>
              </w:rPr>
              <w:t>на</w:t>
            </w:r>
            <w:r>
              <w:rPr>
                <w:sz w:val="26"/>
                <w:szCs w:val="26"/>
              </w:rPr>
              <w:t xml:space="preserve"> мероприятия по приведению объектов по переселению граждан из аварийного жилищного фонда в соответствие</w:t>
            </w:r>
            <w:proofErr w:type="gramEnd"/>
            <w:r>
              <w:rPr>
                <w:sz w:val="26"/>
                <w:szCs w:val="26"/>
              </w:rPr>
              <w:t xml:space="preserve"> со строительными нормами и правилами</w:t>
            </w:r>
          </w:p>
        </w:tc>
        <w:tc>
          <w:tcPr>
            <w:tcW w:w="3224" w:type="dxa"/>
            <w:tcBorders>
              <w:top w:val="single" w:sz="4" w:space="0" w:color="auto"/>
              <w:left w:val="single" w:sz="4" w:space="0" w:color="auto"/>
              <w:bottom w:val="single" w:sz="4" w:space="0" w:color="auto"/>
              <w:right w:val="single" w:sz="4" w:space="0" w:color="auto"/>
            </w:tcBorders>
          </w:tcPr>
          <w:p w:rsidR="00814821" w:rsidRPr="00DE0A10" w:rsidRDefault="00814821" w:rsidP="00DE0A10">
            <w:pPr>
              <w:pStyle w:val="ConsPlusNormal"/>
              <w:ind w:firstLine="0"/>
              <w:jc w:val="center"/>
              <w:rPr>
                <w:sz w:val="26"/>
                <w:szCs w:val="26"/>
              </w:rPr>
            </w:pPr>
            <w:r w:rsidRPr="00DE0A10">
              <w:rPr>
                <w:sz w:val="26"/>
                <w:szCs w:val="26"/>
              </w:rPr>
              <w:t>Министерство строительства, жилищно-коммунального хозяйства и энергетики Республики Карелия</w:t>
            </w:r>
          </w:p>
        </w:tc>
        <w:tc>
          <w:tcPr>
            <w:tcW w:w="426" w:type="dxa"/>
            <w:tcBorders>
              <w:top w:val="nil"/>
              <w:left w:val="single" w:sz="4" w:space="0" w:color="auto"/>
              <w:bottom w:val="nil"/>
              <w:right w:val="nil"/>
            </w:tcBorders>
            <w:vAlign w:val="bottom"/>
          </w:tcPr>
          <w:p w:rsidR="00814821" w:rsidRPr="00DE0A10" w:rsidRDefault="00814821" w:rsidP="00814821">
            <w:pPr>
              <w:pStyle w:val="ConsPlusNormal"/>
              <w:ind w:firstLine="0"/>
              <w:rPr>
                <w:sz w:val="26"/>
                <w:szCs w:val="26"/>
              </w:rPr>
            </w:pPr>
            <w:r w:rsidRPr="00DE0A10">
              <w:rPr>
                <w:sz w:val="26"/>
                <w:szCs w:val="26"/>
              </w:rPr>
              <w:t>».</w:t>
            </w:r>
          </w:p>
        </w:tc>
      </w:tr>
    </w:tbl>
    <w:p w:rsidR="00DE0A10" w:rsidRDefault="00DE0A10" w:rsidP="00DE0A10">
      <w:pPr>
        <w:pStyle w:val="ConsPlusNormal"/>
        <w:ind w:left="709" w:firstLine="0"/>
        <w:jc w:val="both"/>
        <w:rPr>
          <w:sz w:val="28"/>
          <w:szCs w:val="28"/>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812E30" w:rsidRDefault="00A75952" w:rsidP="008E4D37">
      <w:pPr>
        <w:pStyle w:val="ConsPlusNormal"/>
        <w:ind w:firstLine="0"/>
        <w:rPr>
          <w:sz w:val="27"/>
          <w:szCs w:val="27"/>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p w:rsidR="008E4D37" w:rsidRDefault="008E4D37" w:rsidP="00F04AC1">
      <w:pPr>
        <w:autoSpaceDE w:val="0"/>
        <w:autoSpaceDN w:val="0"/>
        <w:adjustRightInd w:val="0"/>
        <w:ind w:left="4395" w:right="-2"/>
        <w:rPr>
          <w:szCs w:val="28"/>
        </w:rPr>
      </w:pPr>
    </w:p>
    <w:p w:rsidR="008D5EBA" w:rsidRDefault="008D5EBA" w:rsidP="008D5EBA">
      <w:pPr>
        <w:pStyle w:val="ConsPlusNormal"/>
        <w:jc w:val="right"/>
        <w:outlineLvl w:val="0"/>
        <w:rPr>
          <w:rFonts w:ascii="Courier New" w:hAnsi="Courier New" w:cs="Courier New"/>
        </w:rPr>
      </w:pPr>
    </w:p>
    <w:sectPr w:rsidR="008D5EBA" w:rsidSect="00D924A4">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BA" w:rsidRDefault="00AA2B6F" w:rsidP="008B478F">
    <w:pPr>
      <w:pStyle w:val="ad"/>
      <w:framePr w:wrap="around" w:vAnchor="text" w:hAnchor="margin" w:xAlign="right" w:y="1"/>
      <w:rPr>
        <w:rStyle w:val="a5"/>
      </w:rPr>
    </w:pPr>
    <w:r>
      <w:rPr>
        <w:rStyle w:val="a5"/>
      </w:rPr>
      <w:fldChar w:fldCharType="begin"/>
    </w:r>
    <w:r w:rsidR="008D5EBA">
      <w:rPr>
        <w:rStyle w:val="a5"/>
      </w:rPr>
      <w:instrText xml:space="preserve">PAGE  </w:instrText>
    </w:r>
    <w:r>
      <w:rPr>
        <w:rStyle w:val="a5"/>
      </w:rPr>
      <w:fldChar w:fldCharType="end"/>
    </w:r>
  </w:p>
  <w:p w:rsidR="008D5EBA" w:rsidRDefault="008D5EBA"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BA" w:rsidRDefault="008D5EBA"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70229"/>
      <w:docPartObj>
        <w:docPartGallery w:val="Page Numbers (Top of Page)"/>
        <w:docPartUnique/>
      </w:docPartObj>
    </w:sdtPr>
    <w:sdtContent>
      <w:p w:rsidR="008D5EBA" w:rsidRDefault="00AA2B6F">
        <w:pPr>
          <w:pStyle w:val="a6"/>
          <w:jc w:val="center"/>
        </w:pPr>
        <w:r>
          <w:fldChar w:fldCharType="begin"/>
        </w:r>
        <w:r w:rsidR="008D5EBA">
          <w:instrText>PAGE   \* MERGEFORMAT</w:instrText>
        </w:r>
        <w:r>
          <w:fldChar w:fldCharType="separate"/>
        </w:r>
        <w:r w:rsidR="00432602">
          <w:rPr>
            <w:noProof/>
          </w:rPr>
          <w:t>2</w:t>
        </w:r>
        <w:r>
          <w:fldChar w:fldCharType="end"/>
        </w:r>
      </w:p>
    </w:sdtContent>
  </w:sdt>
  <w:p w:rsidR="008D5EBA" w:rsidRDefault="008D5E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BA" w:rsidRDefault="008D5EBA">
    <w:pPr>
      <w:pStyle w:val="a6"/>
      <w:jc w:val="center"/>
    </w:pPr>
  </w:p>
  <w:p w:rsidR="008D5EBA" w:rsidRDefault="008D5E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A32584"/>
    <w:multiLevelType w:val="hybridMultilevel"/>
    <w:tmpl w:val="BD68E006"/>
    <w:lvl w:ilvl="0" w:tplc="2DF8D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1">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0529D"/>
    <w:multiLevelType w:val="hybridMultilevel"/>
    <w:tmpl w:val="FF2CF29E"/>
    <w:lvl w:ilvl="0" w:tplc="013C9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
  </w:num>
  <w:num w:numId="15">
    <w:abstractNumId w:val="13"/>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19137"/>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6658"/>
    <w:rsid w:val="000C7001"/>
    <w:rsid w:val="000E0C52"/>
    <w:rsid w:val="000F03CC"/>
    <w:rsid w:val="00102124"/>
    <w:rsid w:val="0010416C"/>
    <w:rsid w:val="001054E0"/>
    <w:rsid w:val="00112508"/>
    <w:rsid w:val="00112D40"/>
    <w:rsid w:val="001231A6"/>
    <w:rsid w:val="0012420F"/>
    <w:rsid w:val="00125DC0"/>
    <w:rsid w:val="00130055"/>
    <w:rsid w:val="0014712A"/>
    <w:rsid w:val="001548E7"/>
    <w:rsid w:val="00156E98"/>
    <w:rsid w:val="0016314E"/>
    <w:rsid w:val="0016721D"/>
    <w:rsid w:val="0017074C"/>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077A4"/>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E5991"/>
    <w:rsid w:val="002E6853"/>
    <w:rsid w:val="002F1ED3"/>
    <w:rsid w:val="002F2F66"/>
    <w:rsid w:val="002F409E"/>
    <w:rsid w:val="002F44FC"/>
    <w:rsid w:val="002F49C3"/>
    <w:rsid w:val="002F7896"/>
    <w:rsid w:val="00304DC0"/>
    <w:rsid w:val="00305F64"/>
    <w:rsid w:val="0030699A"/>
    <w:rsid w:val="00310177"/>
    <w:rsid w:val="003204A9"/>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2602"/>
    <w:rsid w:val="00433A75"/>
    <w:rsid w:val="00441C6B"/>
    <w:rsid w:val="00445A64"/>
    <w:rsid w:val="00463ADF"/>
    <w:rsid w:val="00464268"/>
    <w:rsid w:val="00471257"/>
    <w:rsid w:val="00476C38"/>
    <w:rsid w:val="00485657"/>
    <w:rsid w:val="00485D63"/>
    <w:rsid w:val="004966A9"/>
    <w:rsid w:val="00497715"/>
    <w:rsid w:val="004A18E6"/>
    <w:rsid w:val="004A3087"/>
    <w:rsid w:val="004A339D"/>
    <w:rsid w:val="004A3E6D"/>
    <w:rsid w:val="004B0909"/>
    <w:rsid w:val="004B123F"/>
    <w:rsid w:val="004B3547"/>
    <w:rsid w:val="004B6164"/>
    <w:rsid w:val="004C2427"/>
    <w:rsid w:val="004C5796"/>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84056"/>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48C1"/>
    <w:rsid w:val="00675C22"/>
    <w:rsid w:val="00686F6C"/>
    <w:rsid w:val="00691AC1"/>
    <w:rsid w:val="00696C49"/>
    <w:rsid w:val="006A5DA2"/>
    <w:rsid w:val="006B0447"/>
    <w:rsid w:val="006B67A0"/>
    <w:rsid w:val="006C00DB"/>
    <w:rsid w:val="006C2EAF"/>
    <w:rsid w:val="006C60D6"/>
    <w:rsid w:val="006C7F69"/>
    <w:rsid w:val="006D049C"/>
    <w:rsid w:val="006D3313"/>
    <w:rsid w:val="006E1F5E"/>
    <w:rsid w:val="006E7928"/>
    <w:rsid w:val="006E7C00"/>
    <w:rsid w:val="006F464E"/>
    <w:rsid w:val="006F7E5D"/>
    <w:rsid w:val="00700E03"/>
    <w:rsid w:val="007011AD"/>
    <w:rsid w:val="0070332C"/>
    <w:rsid w:val="0071379A"/>
    <w:rsid w:val="007212DB"/>
    <w:rsid w:val="00722E50"/>
    <w:rsid w:val="00723E2B"/>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4821"/>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B6F"/>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0A10"/>
    <w:rsid w:val="00DE1DF5"/>
    <w:rsid w:val="00DF1166"/>
    <w:rsid w:val="00E04A7B"/>
    <w:rsid w:val="00E11903"/>
    <w:rsid w:val="00E21CED"/>
    <w:rsid w:val="00E25310"/>
    <w:rsid w:val="00E264AE"/>
    <w:rsid w:val="00E31F39"/>
    <w:rsid w:val="00E33660"/>
    <w:rsid w:val="00E43480"/>
    <w:rsid w:val="00E44020"/>
    <w:rsid w:val="00E50353"/>
    <w:rsid w:val="00E57217"/>
    <w:rsid w:val="00E65768"/>
    <w:rsid w:val="00E70A56"/>
    <w:rsid w:val="00E764DF"/>
    <w:rsid w:val="00E85CAD"/>
    <w:rsid w:val="00E97238"/>
    <w:rsid w:val="00EA3CF6"/>
    <w:rsid w:val="00EA465C"/>
    <w:rsid w:val="00EA4A5B"/>
    <w:rsid w:val="00EB614B"/>
    <w:rsid w:val="00EC226C"/>
    <w:rsid w:val="00EC46AA"/>
    <w:rsid w:val="00ED2954"/>
    <w:rsid w:val="00EE18CD"/>
    <w:rsid w:val="00EF1F1D"/>
    <w:rsid w:val="00EF54D9"/>
    <w:rsid w:val="00EF57CE"/>
    <w:rsid w:val="00EF6799"/>
    <w:rsid w:val="00F04AC1"/>
    <w:rsid w:val="00F06447"/>
    <w:rsid w:val="00F14161"/>
    <w:rsid w:val="00F2494E"/>
    <w:rsid w:val="00F24DF7"/>
    <w:rsid w:val="00F25164"/>
    <w:rsid w:val="00F505A2"/>
    <w:rsid w:val="00F5203C"/>
    <w:rsid w:val="00F54335"/>
    <w:rsid w:val="00F6477A"/>
    <w:rsid w:val="00F71764"/>
    <w:rsid w:val="00F84FF9"/>
    <w:rsid w:val="00F86BDD"/>
    <w:rsid w:val="00F902B2"/>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64904040">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81035403">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0935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FB8C-CEDE-476A-81A8-217CA50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1295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8</cp:revision>
  <cp:lastPrinted>2018-08-03T12:49:00Z</cp:lastPrinted>
  <dcterms:created xsi:type="dcterms:W3CDTF">2018-08-01T07:44:00Z</dcterms:created>
  <dcterms:modified xsi:type="dcterms:W3CDTF">2018-08-03T12:49:00Z</dcterms:modified>
</cp:coreProperties>
</file>