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967" w:rsidRPr="002F79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07F2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07F2C">
        <w:t>20 сентября 2018 года № 341-П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62FBA" w:rsidRPr="00C62FBA" w:rsidRDefault="00C62FBA" w:rsidP="00C62FBA">
      <w:pPr>
        <w:jc w:val="center"/>
        <w:rPr>
          <w:b/>
          <w:sz w:val="27"/>
          <w:szCs w:val="27"/>
        </w:rPr>
      </w:pPr>
      <w:r w:rsidRPr="00C62FBA">
        <w:rPr>
          <w:b/>
          <w:sz w:val="27"/>
          <w:szCs w:val="27"/>
        </w:rPr>
        <w:t xml:space="preserve">О предельном уровне соотношения среднемесячной заработной </w:t>
      </w:r>
      <w:r w:rsidRPr="00C62FBA">
        <w:rPr>
          <w:b/>
          <w:sz w:val="27"/>
          <w:szCs w:val="27"/>
        </w:rPr>
        <w:br/>
        <w:t xml:space="preserve">платы руководителя Территориального фонда обязательного медицинского страхования Республики Карелия, его заместителей, </w:t>
      </w:r>
      <w:r w:rsidRPr="00C62FBA">
        <w:rPr>
          <w:b/>
          <w:sz w:val="27"/>
          <w:szCs w:val="27"/>
        </w:rPr>
        <w:br/>
        <w:t xml:space="preserve">главного бухгалтера и среднемесячной заработной платы </w:t>
      </w:r>
      <w:r w:rsidRPr="00C62FBA">
        <w:rPr>
          <w:b/>
          <w:sz w:val="27"/>
          <w:szCs w:val="27"/>
        </w:rPr>
        <w:br/>
        <w:t>работников указанного фонда</w:t>
      </w:r>
    </w:p>
    <w:p w:rsidR="005A1EA1" w:rsidRPr="00C62FBA" w:rsidRDefault="00C62FBA" w:rsidP="00C62FBA">
      <w:pPr>
        <w:jc w:val="center"/>
        <w:rPr>
          <w:b/>
          <w:sz w:val="27"/>
          <w:szCs w:val="27"/>
        </w:rPr>
      </w:pPr>
      <w:r w:rsidRPr="00C62FBA">
        <w:rPr>
          <w:b/>
          <w:sz w:val="27"/>
          <w:szCs w:val="27"/>
        </w:rPr>
        <w:t xml:space="preserve"> </w:t>
      </w:r>
    </w:p>
    <w:p w:rsidR="00C62FBA" w:rsidRPr="00C62FBA" w:rsidRDefault="00C62FBA" w:rsidP="00C62FBA">
      <w:pPr>
        <w:ind w:firstLine="567"/>
        <w:jc w:val="both"/>
        <w:rPr>
          <w:sz w:val="27"/>
          <w:szCs w:val="27"/>
        </w:rPr>
      </w:pPr>
      <w:r w:rsidRPr="00C62FBA">
        <w:rPr>
          <w:sz w:val="27"/>
          <w:szCs w:val="27"/>
        </w:rPr>
        <w:t xml:space="preserve">В соответствии с пунктом 2 статьи 4 Закона Республики Карелия </w:t>
      </w:r>
      <w:r w:rsidRPr="00C62FBA">
        <w:rPr>
          <w:sz w:val="27"/>
          <w:szCs w:val="27"/>
        </w:rPr>
        <w:br/>
        <w:t xml:space="preserve">от 4 мая 2018 года № 2237-ЗРК «О разграничении полномочий органов государственной власти Республики Карелия в сфере трудовых отношений» Правительство Республики Карелия </w:t>
      </w:r>
      <w:proofErr w:type="spellStart"/>
      <w:proofErr w:type="gramStart"/>
      <w:r w:rsidRPr="00C62FBA">
        <w:rPr>
          <w:b/>
          <w:sz w:val="27"/>
          <w:szCs w:val="27"/>
        </w:rPr>
        <w:t>п</w:t>
      </w:r>
      <w:proofErr w:type="spellEnd"/>
      <w:proofErr w:type="gramEnd"/>
      <w:r w:rsidRPr="00C62FBA">
        <w:rPr>
          <w:b/>
          <w:sz w:val="27"/>
          <w:szCs w:val="27"/>
        </w:rPr>
        <w:t xml:space="preserve"> о с т а </w:t>
      </w:r>
      <w:proofErr w:type="spellStart"/>
      <w:r w:rsidRPr="00C62FBA">
        <w:rPr>
          <w:b/>
          <w:sz w:val="27"/>
          <w:szCs w:val="27"/>
        </w:rPr>
        <w:t>н</w:t>
      </w:r>
      <w:proofErr w:type="spellEnd"/>
      <w:r w:rsidRPr="00C62FBA">
        <w:rPr>
          <w:b/>
          <w:sz w:val="27"/>
          <w:szCs w:val="27"/>
        </w:rPr>
        <w:t xml:space="preserve"> о в л я е т</w:t>
      </w:r>
      <w:r w:rsidRPr="00C62FBA">
        <w:rPr>
          <w:sz w:val="27"/>
          <w:szCs w:val="27"/>
        </w:rPr>
        <w:t>:</w:t>
      </w:r>
    </w:p>
    <w:p w:rsidR="00C62FBA" w:rsidRPr="00C62FBA" w:rsidRDefault="00C62FBA" w:rsidP="00C62FBA">
      <w:pPr>
        <w:ind w:firstLine="567"/>
        <w:jc w:val="both"/>
        <w:rPr>
          <w:sz w:val="27"/>
          <w:szCs w:val="27"/>
        </w:rPr>
      </w:pPr>
      <w:r w:rsidRPr="00C62FBA">
        <w:rPr>
          <w:sz w:val="27"/>
          <w:szCs w:val="27"/>
        </w:rPr>
        <w:t xml:space="preserve">1. </w:t>
      </w:r>
      <w:proofErr w:type="gramStart"/>
      <w:r w:rsidRPr="00C62FBA">
        <w:rPr>
          <w:sz w:val="27"/>
          <w:szCs w:val="27"/>
        </w:rPr>
        <w:t>Установить</w:t>
      </w:r>
      <w:r w:rsidRPr="00C62FBA">
        <w:rPr>
          <w:b/>
          <w:sz w:val="27"/>
          <w:szCs w:val="27"/>
        </w:rPr>
        <w:t xml:space="preserve"> </w:t>
      </w:r>
      <w:r w:rsidRPr="00C62FBA">
        <w:rPr>
          <w:sz w:val="27"/>
          <w:szCs w:val="27"/>
        </w:rPr>
        <w:t xml:space="preserve">предельный уровень соотношения среднемесячной заработной платы руководителя Территориального фонда обязательного медицинского страхования Республики Карелия (далее – фонд), формируемой </w:t>
      </w:r>
      <w:r>
        <w:rPr>
          <w:sz w:val="27"/>
          <w:szCs w:val="27"/>
        </w:rPr>
        <w:br/>
      </w:r>
      <w:r w:rsidRPr="00C62FBA">
        <w:rPr>
          <w:sz w:val="27"/>
          <w:szCs w:val="27"/>
        </w:rPr>
        <w:t xml:space="preserve">за счет всех источников финансового обеспечения и рассчитываемой </w:t>
      </w:r>
      <w:r>
        <w:rPr>
          <w:sz w:val="27"/>
          <w:szCs w:val="27"/>
        </w:rPr>
        <w:br/>
      </w:r>
      <w:r w:rsidRPr="00C62FBA">
        <w:rPr>
          <w:sz w:val="27"/>
          <w:szCs w:val="27"/>
        </w:rPr>
        <w:t xml:space="preserve">за календарный год, и среднемесячной заработной платы работников фонда </w:t>
      </w:r>
      <w:r>
        <w:rPr>
          <w:sz w:val="27"/>
          <w:szCs w:val="27"/>
        </w:rPr>
        <w:br/>
      </w:r>
      <w:r w:rsidRPr="00C62FBA">
        <w:rPr>
          <w:sz w:val="27"/>
          <w:szCs w:val="27"/>
        </w:rPr>
        <w:t>(без учета заработной платы руководителя фонда, его заместителей, главного бухгалтера) в кратности от 1 до 4.</w:t>
      </w:r>
      <w:proofErr w:type="gramEnd"/>
    </w:p>
    <w:p w:rsidR="00C62FBA" w:rsidRPr="00C62FBA" w:rsidRDefault="00C62FBA" w:rsidP="00C62FBA">
      <w:pPr>
        <w:ind w:firstLine="567"/>
        <w:jc w:val="both"/>
        <w:rPr>
          <w:sz w:val="27"/>
          <w:szCs w:val="27"/>
        </w:rPr>
      </w:pPr>
      <w:r w:rsidRPr="00C62FBA">
        <w:rPr>
          <w:sz w:val="27"/>
          <w:szCs w:val="27"/>
        </w:rPr>
        <w:t>2. Установить</w:t>
      </w:r>
      <w:r w:rsidRPr="00C62FBA">
        <w:rPr>
          <w:b/>
          <w:sz w:val="27"/>
          <w:szCs w:val="27"/>
        </w:rPr>
        <w:t xml:space="preserve"> </w:t>
      </w:r>
      <w:r w:rsidRPr="00C62FBA">
        <w:rPr>
          <w:sz w:val="27"/>
          <w:szCs w:val="27"/>
        </w:rPr>
        <w:t xml:space="preserve">предельный уровень соотношения среднемесячной заработной платы заместителей руководителя фонда, формируемой за счет всех источников финансового обеспечения и рассчитываемой за календарный год, </w:t>
      </w:r>
      <w:r>
        <w:rPr>
          <w:sz w:val="27"/>
          <w:szCs w:val="27"/>
        </w:rPr>
        <w:br/>
      </w:r>
      <w:r w:rsidRPr="00C62FBA">
        <w:rPr>
          <w:sz w:val="27"/>
          <w:szCs w:val="27"/>
        </w:rPr>
        <w:t>и среднемесячной заработной платы работников фонда (без учета заработной платы руководителя фонда, его заместителей, главного бухгалтера) в кратности от 1 до 3,2.</w:t>
      </w:r>
    </w:p>
    <w:p w:rsidR="00C62FBA" w:rsidRPr="00C62FBA" w:rsidRDefault="00C62FBA" w:rsidP="00C62FBA">
      <w:pPr>
        <w:ind w:firstLine="567"/>
        <w:jc w:val="both"/>
        <w:rPr>
          <w:sz w:val="27"/>
          <w:szCs w:val="27"/>
        </w:rPr>
      </w:pPr>
      <w:r w:rsidRPr="00C62FBA">
        <w:rPr>
          <w:sz w:val="27"/>
          <w:szCs w:val="27"/>
        </w:rPr>
        <w:t>3. Установить</w:t>
      </w:r>
      <w:r w:rsidRPr="00C62FBA">
        <w:rPr>
          <w:b/>
          <w:sz w:val="27"/>
          <w:szCs w:val="27"/>
        </w:rPr>
        <w:t xml:space="preserve"> </w:t>
      </w:r>
      <w:r w:rsidRPr="00C62FBA">
        <w:rPr>
          <w:sz w:val="27"/>
          <w:szCs w:val="27"/>
        </w:rPr>
        <w:t xml:space="preserve">предельный уровень соотношения среднемесячной заработной главного бухгалтера фонда, формируемой за счет всех источников финансового обеспечения и рассчитываемой за календарный год, </w:t>
      </w:r>
      <w:r>
        <w:rPr>
          <w:sz w:val="27"/>
          <w:szCs w:val="27"/>
        </w:rPr>
        <w:br/>
      </w:r>
      <w:r w:rsidRPr="00C62FBA">
        <w:rPr>
          <w:sz w:val="27"/>
          <w:szCs w:val="27"/>
        </w:rPr>
        <w:t>и среднемесячной заработной платы работников фонда (без учета заработной платы руководителя фонда, его заместителей, главного бухгалтера) в кратности от 1 до 2,8.</w:t>
      </w:r>
    </w:p>
    <w:p w:rsidR="005A1EA1" w:rsidRPr="00C62FBA" w:rsidRDefault="00C62FBA" w:rsidP="00C62FBA">
      <w:pPr>
        <w:ind w:firstLine="709"/>
        <w:jc w:val="both"/>
        <w:rPr>
          <w:sz w:val="27"/>
          <w:szCs w:val="27"/>
        </w:rPr>
      </w:pPr>
      <w:r w:rsidRPr="00C62FBA">
        <w:rPr>
          <w:sz w:val="27"/>
          <w:szCs w:val="27"/>
        </w:rPr>
        <w:t xml:space="preserve"> </w:t>
      </w:r>
    </w:p>
    <w:p w:rsidR="00065830" w:rsidRPr="00C62FBA" w:rsidRDefault="00065830" w:rsidP="00C62FBA">
      <w:pPr>
        <w:jc w:val="both"/>
        <w:rPr>
          <w:sz w:val="27"/>
          <w:szCs w:val="27"/>
        </w:rPr>
      </w:pPr>
      <w:r w:rsidRPr="00C62FBA">
        <w:rPr>
          <w:sz w:val="27"/>
          <w:szCs w:val="27"/>
        </w:rPr>
        <w:t xml:space="preserve">          </w:t>
      </w:r>
      <w:r w:rsidR="00582BCD" w:rsidRPr="00C62FBA">
        <w:rPr>
          <w:sz w:val="27"/>
          <w:szCs w:val="27"/>
        </w:rPr>
        <w:t xml:space="preserve"> </w:t>
      </w:r>
      <w:r w:rsidRPr="00C62FBA">
        <w:rPr>
          <w:sz w:val="27"/>
          <w:szCs w:val="27"/>
        </w:rPr>
        <w:t xml:space="preserve">Глава </w:t>
      </w:r>
    </w:p>
    <w:p w:rsidR="005669C4" w:rsidRPr="00C62FBA" w:rsidRDefault="00065830" w:rsidP="00C62FBA">
      <w:pPr>
        <w:jc w:val="both"/>
        <w:rPr>
          <w:sz w:val="27"/>
          <w:szCs w:val="27"/>
        </w:rPr>
      </w:pPr>
      <w:r w:rsidRPr="00C62FBA">
        <w:rPr>
          <w:sz w:val="27"/>
          <w:szCs w:val="27"/>
        </w:rPr>
        <w:t xml:space="preserve">Республики Карелия </w:t>
      </w:r>
      <w:r w:rsidRPr="00C62FBA">
        <w:rPr>
          <w:sz w:val="27"/>
          <w:szCs w:val="27"/>
        </w:rPr>
        <w:tab/>
      </w:r>
      <w:r w:rsidRPr="00C62FBA">
        <w:rPr>
          <w:sz w:val="27"/>
          <w:szCs w:val="27"/>
        </w:rPr>
        <w:tab/>
      </w:r>
      <w:r w:rsidRPr="00C62FBA">
        <w:rPr>
          <w:sz w:val="27"/>
          <w:szCs w:val="27"/>
        </w:rPr>
        <w:tab/>
      </w:r>
      <w:r w:rsidRPr="00C62FBA">
        <w:rPr>
          <w:sz w:val="27"/>
          <w:szCs w:val="27"/>
        </w:rPr>
        <w:tab/>
      </w:r>
      <w:r w:rsidRPr="00C62FBA">
        <w:rPr>
          <w:sz w:val="27"/>
          <w:szCs w:val="27"/>
        </w:rPr>
        <w:tab/>
      </w:r>
      <w:r w:rsidR="00B5387F" w:rsidRPr="00C62FBA">
        <w:rPr>
          <w:sz w:val="27"/>
          <w:szCs w:val="27"/>
        </w:rPr>
        <w:t xml:space="preserve">                  </w:t>
      </w:r>
      <w:r w:rsidRPr="00C62FBA">
        <w:rPr>
          <w:sz w:val="27"/>
          <w:szCs w:val="27"/>
        </w:rPr>
        <w:t>А.О. Парфенчиков</w:t>
      </w:r>
    </w:p>
    <w:sectPr w:rsidR="005669C4" w:rsidRPr="00C62FBA" w:rsidSect="00C62FBA"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B4D36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2F7967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7F2C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62FB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92BC-042F-4B20-9892-F234D46C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2018-09-21T07:19:00Z</cp:lastPrinted>
  <dcterms:created xsi:type="dcterms:W3CDTF">2018-09-17T06:50:00Z</dcterms:created>
  <dcterms:modified xsi:type="dcterms:W3CDTF">2018-09-21T07:19:00Z</dcterms:modified>
</cp:coreProperties>
</file>