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1114" w:rsidRPr="003E11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A94605" w:rsidRDefault="00A9460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74DC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74DC6">
        <w:t>17 октября 2019 года № 390-П</w:t>
      </w:r>
    </w:p>
    <w:p w:rsidR="00A94605" w:rsidRPr="00A94605" w:rsidRDefault="00307849" w:rsidP="00A94605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94605" w:rsidRDefault="00A94605" w:rsidP="00A9460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18 июня 2012 года № 190-П</w:t>
      </w:r>
    </w:p>
    <w:p w:rsidR="00A94605" w:rsidRDefault="00A94605" w:rsidP="00A946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4605" w:rsidRDefault="00A94605" w:rsidP="0039775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spellStart"/>
      <w:proofErr w:type="gramStart"/>
      <w:r w:rsidRPr="00A94605">
        <w:rPr>
          <w:b/>
          <w:bCs/>
          <w:szCs w:val="28"/>
        </w:rPr>
        <w:t>п</w:t>
      </w:r>
      <w:proofErr w:type="spellEnd"/>
      <w:proofErr w:type="gramEnd"/>
      <w:r>
        <w:rPr>
          <w:b/>
          <w:bCs/>
          <w:szCs w:val="28"/>
        </w:rPr>
        <w:t xml:space="preserve"> </w:t>
      </w:r>
      <w:r w:rsidRPr="00A94605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A94605">
        <w:rPr>
          <w:b/>
          <w:bCs/>
          <w:szCs w:val="28"/>
        </w:rPr>
        <w:t>с</w:t>
      </w:r>
      <w:r>
        <w:rPr>
          <w:b/>
          <w:bCs/>
          <w:szCs w:val="28"/>
        </w:rPr>
        <w:t xml:space="preserve"> </w:t>
      </w:r>
      <w:r w:rsidRPr="00A94605"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 </w:t>
      </w:r>
      <w:r w:rsidRPr="00A94605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proofErr w:type="spellStart"/>
      <w:r w:rsidRPr="00A94605"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</w:t>
      </w:r>
      <w:r w:rsidRPr="00A94605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A94605">
        <w:rPr>
          <w:b/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r w:rsidRPr="00A94605">
        <w:rPr>
          <w:b/>
          <w:bCs/>
          <w:szCs w:val="28"/>
        </w:rPr>
        <w:t>л</w:t>
      </w:r>
      <w:r>
        <w:rPr>
          <w:b/>
          <w:bCs/>
          <w:szCs w:val="28"/>
        </w:rPr>
        <w:t xml:space="preserve"> </w:t>
      </w:r>
      <w:r w:rsidRPr="00A94605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</w:t>
      </w:r>
      <w:r w:rsidRPr="00A94605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A94605">
        <w:rPr>
          <w:b/>
          <w:bCs/>
          <w:szCs w:val="28"/>
        </w:rPr>
        <w:t>т</w:t>
      </w:r>
      <w:r>
        <w:rPr>
          <w:bCs/>
          <w:szCs w:val="28"/>
        </w:rPr>
        <w:t>:</w:t>
      </w:r>
    </w:p>
    <w:p w:rsidR="00A94605" w:rsidRDefault="00A94605" w:rsidP="0039775E">
      <w:pPr>
        <w:pStyle w:val="ad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Pr="00A94605">
        <w:rPr>
          <w:szCs w:val="28"/>
        </w:rPr>
        <w:t>постановлени</w:t>
      </w:r>
      <w:r>
        <w:rPr>
          <w:szCs w:val="28"/>
        </w:rPr>
        <w:t xml:space="preserve">е  Правительства Республики Карелия от 18 июня 2012 года № 190-П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самоуправления» </w:t>
      </w:r>
      <w:r>
        <w:rPr>
          <w:bCs/>
          <w:szCs w:val="28"/>
        </w:rPr>
        <w:t>(Собрание законодательства Республики Карелия, 2012, № 6, ст. 1150; 2013, № 3, ст. 430;</w:t>
      </w:r>
      <w:proofErr w:type="gramEnd"/>
      <w:r>
        <w:rPr>
          <w:bCs/>
          <w:szCs w:val="28"/>
        </w:rPr>
        <w:t xml:space="preserve"> № </w:t>
      </w:r>
      <w:proofErr w:type="gramStart"/>
      <w:r>
        <w:rPr>
          <w:bCs/>
          <w:szCs w:val="28"/>
        </w:rPr>
        <w:t xml:space="preserve">8, ст. 1462; 2015, № 6, ст. 1142; 2016, № 9, </w:t>
      </w:r>
      <w:r w:rsidR="0039775E">
        <w:rPr>
          <w:bCs/>
          <w:szCs w:val="28"/>
        </w:rPr>
        <w:br/>
      </w:r>
      <w:r>
        <w:rPr>
          <w:bCs/>
          <w:szCs w:val="28"/>
        </w:rPr>
        <w:t>ст. 1938; 2017, № 12, ст. 2498; Официальный интернет-портал правовой информаци</w:t>
      </w:r>
      <w:r w:rsidR="0039775E">
        <w:rPr>
          <w:bCs/>
          <w:szCs w:val="28"/>
        </w:rPr>
        <w:t>и (</w:t>
      </w:r>
      <w:proofErr w:type="spellStart"/>
      <w:r w:rsidR="0039775E">
        <w:rPr>
          <w:bCs/>
          <w:szCs w:val="28"/>
        </w:rPr>
        <w:t>www.pravo.gov.ru</w:t>
      </w:r>
      <w:proofErr w:type="spellEnd"/>
      <w:r w:rsidR="0039775E">
        <w:rPr>
          <w:bCs/>
          <w:szCs w:val="28"/>
        </w:rPr>
        <w:t>), 30 января</w:t>
      </w:r>
      <w:r>
        <w:rPr>
          <w:bCs/>
          <w:szCs w:val="28"/>
        </w:rPr>
        <w:t xml:space="preserve"> 2019 года, № 1000201901300005) следующие </w:t>
      </w:r>
      <w:r>
        <w:rPr>
          <w:szCs w:val="28"/>
        </w:rPr>
        <w:t>изменения:</w:t>
      </w:r>
      <w:proofErr w:type="gramEnd"/>
    </w:p>
    <w:p w:rsidR="00A94605" w:rsidRPr="0039775E" w:rsidRDefault="0039775E" w:rsidP="0039775E">
      <w:pPr>
        <w:tabs>
          <w:tab w:val="left" w:pos="1276"/>
        </w:tabs>
        <w:autoSpaceDE w:val="0"/>
        <w:autoSpaceDN w:val="0"/>
        <w:adjustRightInd w:val="0"/>
        <w:ind w:left="540"/>
        <w:jc w:val="both"/>
        <w:rPr>
          <w:szCs w:val="28"/>
        </w:rPr>
      </w:pPr>
      <w:r>
        <w:rPr>
          <w:szCs w:val="28"/>
        </w:rPr>
        <w:t xml:space="preserve">1) </w:t>
      </w:r>
      <w:r w:rsidR="00A94605" w:rsidRPr="0039775E">
        <w:rPr>
          <w:szCs w:val="28"/>
        </w:rPr>
        <w:t>преамбулу изложить в следующей редакции:</w:t>
      </w:r>
    </w:p>
    <w:p w:rsidR="00A94605" w:rsidRDefault="00A94605" w:rsidP="0039775E">
      <w:pPr>
        <w:pStyle w:val="ad"/>
        <w:tabs>
          <w:tab w:val="left" w:pos="1276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>
        <w:rPr>
          <w:szCs w:val="28"/>
        </w:rPr>
        <w:t xml:space="preserve">«В соответствии с пунктом 2 </w:t>
      </w:r>
      <w:r w:rsidRPr="00A94605">
        <w:rPr>
          <w:szCs w:val="28"/>
        </w:rPr>
        <w:t>статьи 136</w:t>
      </w:r>
      <w:r>
        <w:rPr>
          <w:szCs w:val="28"/>
        </w:rPr>
        <w:t xml:space="preserve"> Бюджетного кодекса Российской Федерации Правительство Республики Карелия постановляет</w:t>
      </w:r>
      <w:proofErr w:type="gramStart"/>
      <w:r>
        <w:rPr>
          <w:szCs w:val="28"/>
        </w:rPr>
        <w:t>:»</w:t>
      </w:r>
      <w:proofErr w:type="gramEnd"/>
      <w:r>
        <w:rPr>
          <w:szCs w:val="28"/>
        </w:rPr>
        <w:t>;</w:t>
      </w:r>
    </w:p>
    <w:p w:rsidR="00A94605" w:rsidRPr="0039775E" w:rsidRDefault="0039775E" w:rsidP="0039775E">
      <w:pPr>
        <w:tabs>
          <w:tab w:val="left" w:pos="0"/>
          <w:tab w:val="left" w:pos="1276"/>
        </w:tabs>
        <w:autoSpaceDE w:val="0"/>
        <w:autoSpaceDN w:val="0"/>
        <w:adjustRightInd w:val="0"/>
        <w:ind w:left="540"/>
        <w:jc w:val="both"/>
        <w:rPr>
          <w:szCs w:val="28"/>
        </w:rPr>
      </w:pPr>
      <w:r>
        <w:rPr>
          <w:szCs w:val="28"/>
        </w:rPr>
        <w:t xml:space="preserve">2) </w:t>
      </w:r>
      <w:r w:rsidR="00A94605" w:rsidRPr="0039775E">
        <w:rPr>
          <w:szCs w:val="28"/>
        </w:rPr>
        <w:t>пункт 1 изложить в следующей редакции:</w:t>
      </w:r>
    </w:p>
    <w:p w:rsidR="00A94605" w:rsidRDefault="00A94605" w:rsidP="0039775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«1. Установить следующие нормативы формирования расходов бюджетов муниципальных образований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начислений на оплату труда, а также на содержание органов местного самоуправления в год в следующих размерах:</w:t>
      </w:r>
    </w:p>
    <w:p w:rsidR="0039775E" w:rsidRDefault="0039775E" w:rsidP="0039775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9775E" w:rsidRDefault="0039775E" w:rsidP="0039775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9775E" w:rsidRDefault="0039775E" w:rsidP="0039775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9775E" w:rsidRDefault="0039775E" w:rsidP="0039775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Style w:val="afd"/>
        <w:tblW w:w="0" w:type="auto"/>
        <w:tblLook w:val="04A0"/>
      </w:tblPr>
      <w:tblGrid>
        <w:gridCol w:w="817"/>
        <w:gridCol w:w="3004"/>
        <w:gridCol w:w="3658"/>
        <w:gridCol w:w="2295"/>
      </w:tblGrid>
      <w:tr w:rsidR="00A94605" w:rsidRPr="0039775E" w:rsidTr="0039775E">
        <w:trPr>
          <w:trHeight w:val="38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605" w:rsidRPr="0039775E" w:rsidRDefault="00A94605" w:rsidP="00A94605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9775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39775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9775E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39775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605" w:rsidRPr="0039775E" w:rsidRDefault="00A94605" w:rsidP="00A94605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9775E">
              <w:rPr>
                <w:rFonts w:ascii="Times New Roman" w:hAnsi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605" w:rsidRPr="0039775E" w:rsidRDefault="00A94605" w:rsidP="00A94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75E">
              <w:rPr>
                <w:rFonts w:ascii="Times New Roman" w:hAnsi="Times New Roman"/>
                <w:sz w:val="26"/>
                <w:szCs w:val="26"/>
              </w:rPr>
              <w:t>Размер районного коэффициента и процентной надбавки за работу в районах Крайнего Севера и приравненных к ним местностях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605" w:rsidRPr="0039775E" w:rsidRDefault="00A94605" w:rsidP="00A94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75E">
              <w:rPr>
                <w:rFonts w:ascii="Times New Roman" w:hAnsi="Times New Roman"/>
                <w:sz w:val="26"/>
                <w:szCs w:val="26"/>
              </w:rPr>
              <w:t xml:space="preserve">Норматив в год </w:t>
            </w:r>
          </w:p>
          <w:p w:rsidR="00A94605" w:rsidRPr="0039775E" w:rsidRDefault="00A94605" w:rsidP="00A94605">
            <w:pPr>
              <w:jc w:val="center"/>
              <w:rPr>
                <w:sz w:val="26"/>
                <w:szCs w:val="26"/>
              </w:rPr>
            </w:pPr>
            <w:r w:rsidRPr="0039775E">
              <w:rPr>
                <w:rFonts w:ascii="Times New Roman" w:hAnsi="Times New Roman"/>
                <w:sz w:val="26"/>
                <w:szCs w:val="26"/>
              </w:rPr>
              <w:t>(тыс. рублей)</w:t>
            </w:r>
          </w:p>
        </w:tc>
      </w:tr>
      <w:tr w:rsidR="00A94605" w:rsidRPr="0039775E" w:rsidTr="0039775E">
        <w:trPr>
          <w:trHeight w:val="5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605" w:rsidRPr="0039775E" w:rsidRDefault="00A94605" w:rsidP="00A94605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9775E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605" w:rsidRPr="0039775E" w:rsidRDefault="00A94605" w:rsidP="00A94605">
            <w:pPr>
              <w:rPr>
                <w:rFonts w:ascii="Times New Roman" w:hAnsi="Times New Roman"/>
                <w:sz w:val="26"/>
                <w:szCs w:val="26"/>
              </w:rPr>
            </w:pPr>
            <w:r w:rsidRPr="0039775E">
              <w:rPr>
                <w:rFonts w:ascii="Times New Roman" w:hAnsi="Times New Roman"/>
                <w:sz w:val="26"/>
                <w:szCs w:val="26"/>
              </w:rPr>
              <w:t>Городской округ</w:t>
            </w:r>
          </w:p>
          <w:p w:rsidR="00A94605" w:rsidRPr="0039775E" w:rsidRDefault="00A94605" w:rsidP="00A94605">
            <w:pPr>
              <w:rPr>
                <w:sz w:val="26"/>
                <w:szCs w:val="26"/>
              </w:rPr>
            </w:pP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605" w:rsidRPr="0039775E" w:rsidRDefault="00A94605" w:rsidP="00A94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75E">
              <w:rPr>
                <w:rFonts w:ascii="Times New Roman" w:hAnsi="Times New Roman"/>
                <w:sz w:val="26"/>
                <w:szCs w:val="26"/>
              </w:rPr>
              <w:t>1,65</w:t>
            </w:r>
          </w:p>
          <w:p w:rsidR="00A94605" w:rsidRPr="0039775E" w:rsidRDefault="00A94605" w:rsidP="00A94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4605" w:rsidRPr="0039775E" w:rsidRDefault="00A94605" w:rsidP="00A94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75E">
              <w:rPr>
                <w:rFonts w:ascii="Times New Roman" w:hAnsi="Times New Roman"/>
                <w:sz w:val="26"/>
                <w:szCs w:val="26"/>
              </w:rPr>
              <w:t>2,20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605" w:rsidRPr="0039775E" w:rsidRDefault="00A94605" w:rsidP="00A94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75E">
              <w:rPr>
                <w:rFonts w:ascii="Times New Roman" w:hAnsi="Times New Roman"/>
                <w:sz w:val="26"/>
                <w:szCs w:val="26"/>
              </w:rPr>
              <w:t>625</w:t>
            </w:r>
          </w:p>
          <w:p w:rsidR="00A94605" w:rsidRPr="0039775E" w:rsidRDefault="00A94605" w:rsidP="00A94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4605" w:rsidRPr="0039775E" w:rsidRDefault="00A94605" w:rsidP="00A94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75E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</w:tr>
      <w:tr w:rsidR="00A94605" w:rsidRPr="0039775E" w:rsidTr="0039775E">
        <w:trPr>
          <w:trHeight w:val="5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605" w:rsidRPr="0039775E" w:rsidRDefault="00A94605" w:rsidP="00A94605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9775E"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605" w:rsidRPr="0039775E" w:rsidRDefault="00A94605" w:rsidP="00A94605">
            <w:pPr>
              <w:rPr>
                <w:rFonts w:ascii="Times New Roman" w:hAnsi="Times New Roman"/>
                <w:sz w:val="26"/>
                <w:szCs w:val="26"/>
              </w:rPr>
            </w:pPr>
            <w:r w:rsidRPr="0039775E">
              <w:rPr>
                <w:rFonts w:ascii="Times New Roman" w:hAnsi="Times New Roman"/>
                <w:sz w:val="26"/>
                <w:szCs w:val="26"/>
              </w:rPr>
              <w:t>Муниципальный район</w:t>
            </w:r>
          </w:p>
          <w:p w:rsidR="00A94605" w:rsidRPr="0039775E" w:rsidRDefault="00A94605" w:rsidP="00A94605">
            <w:pPr>
              <w:rPr>
                <w:sz w:val="26"/>
                <w:szCs w:val="26"/>
              </w:rPr>
            </w:pP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605" w:rsidRPr="0039775E" w:rsidRDefault="00A94605" w:rsidP="00A94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75E">
              <w:rPr>
                <w:rFonts w:ascii="Times New Roman" w:hAnsi="Times New Roman"/>
                <w:sz w:val="26"/>
                <w:szCs w:val="26"/>
              </w:rPr>
              <w:t>1,65</w:t>
            </w:r>
          </w:p>
          <w:p w:rsidR="00A94605" w:rsidRPr="0039775E" w:rsidRDefault="00A94605" w:rsidP="00A94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4605" w:rsidRPr="0039775E" w:rsidRDefault="00A94605" w:rsidP="00A94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75E">
              <w:rPr>
                <w:rFonts w:ascii="Times New Roman" w:hAnsi="Times New Roman"/>
                <w:sz w:val="26"/>
                <w:szCs w:val="26"/>
              </w:rPr>
              <w:t>1,80</w:t>
            </w:r>
          </w:p>
          <w:p w:rsidR="00A94605" w:rsidRPr="0039775E" w:rsidRDefault="00A94605" w:rsidP="00A94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4605" w:rsidRPr="0039775E" w:rsidRDefault="00A94605" w:rsidP="00A94605">
            <w:pPr>
              <w:jc w:val="center"/>
              <w:rPr>
                <w:sz w:val="26"/>
                <w:szCs w:val="26"/>
              </w:rPr>
            </w:pPr>
            <w:r w:rsidRPr="0039775E">
              <w:rPr>
                <w:rFonts w:ascii="Times New Roman" w:hAnsi="Times New Roman"/>
                <w:sz w:val="26"/>
                <w:szCs w:val="26"/>
              </w:rPr>
              <w:t>2,20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605" w:rsidRPr="0039775E" w:rsidRDefault="00A94605" w:rsidP="00A94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75E">
              <w:rPr>
                <w:rFonts w:ascii="Times New Roman" w:hAnsi="Times New Roman"/>
                <w:sz w:val="26"/>
                <w:szCs w:val="26"/>
              </w:rPr>
              <w:t>563</w:t>
            </w:r>
          </w:p>
          <w:p w:rsidR="00A94605" w:rsidRPr="0039775E" w:rsidRDefault="00A94605" w:rsidP="00A94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4605" w:rsidRPr="0039775E" w:rsidRDefault="00A94605" w:rsidP="00A94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75E">
              <w:rPr>
                <w:rFonts w:ascii="Times New Roman" w:hAnsi="Times New Roman"/>
                <w:sz w:val="26"/>
                <w:szCs w:val="26"/>
              </w:rPr>
              <w:t>606</w:t>
            </w:r>
          </w:p>
          <w:p w:rsidR="00A94605" w:rsidRPr="0039775E" w:rsidRDefault="00A94605" w:rsidP="00A94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4605" w:rsidRPr="0039775E" w:rsidRDefault="00A94605" w:rsidP="00A94605">
            <w:pPr>
              <w:jc w:val="center"/>
              <w:rPr>
                <w:sz w:val="26"/>
                <w:szCs w:val="26"/>
              </w:rPr>
            </w:pPr>
            <w:r w:rsidRPr="0039775E">
              <w:rPr>
                <w:rFonts w:ascii="Times New Roman" w:hAnsi="Times New Roman"/>
                <w:sz w:val="26"/>
                <w:szCs w:val="26"/>
              </w:rPr>
              <w:t>720</w:t>
            </w:r>
          </w:p>
        </w:tc>
      </w:tr>
      <w:tr w:rsidR="00A94605" w:rsidRPr="0039775E" w:rsidTr="0039775E">
        <w:trPr>
          <w:trHeight w:val="5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605" w:rsidRPr="0039775E" w:rsidRDefault="00A94605" w:rsidP="00A94605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9775E"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605" w:rsidRPr="0039775E" w:rsidRDefault="00A94605" w:rsidP="00A94605">
            <w:pPr>
              <w:rPr>
                <w:sz w:val="26"/>
                <w:szCs w:val="26"/>
              </w:rPr>
            </w:pPr>
            <w:r w:rsidRPr="0039775E">
              <w:rPr>
                <w:rFonts w:ascii="Times New Roman" w:hAnsi="Times New Roman"/>
                <w:sz w:val="26"/>
                <w:szCs w:val="26"/>
              </w:rPr>
              <w:t>Городское поселение</w:t>
            </w: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605" w:rsidRPr="0039775E" w:rsidRDefault="00A94605" w:rsidP="00A94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75E">
              <w:rPr>
                <w:rFonts w:ascii="Times New Roman" w:hAnsi="Times New Roman"/>
                <w:sz w:val="26"/>
                <w:szCs w:val="26"/>
              </w:rPr>
              <w:t>1,65</w:t>
            </w:r>
          </w:p>
          <w:p w:rsidR="00A94605" w:rsidRPr="0039775E" w:rsidRDefault="00A94605" w:rsidP="00A94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4605" w:rsidRPr="0039775E" w:rsidRDefault="00A94605" w:rsidP="00A94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75E">
              <w:rPr>
                <w:rFonts w:ascii="Times New Roman" w:hAnsi="Times New Roman"/>
                <w:sz w:val="26"/>
                <w:szCs w:val="26"/>
              </w:rPr>
              <w:t>1,80</w:t>
            </w:r>
          </w:p>
          <w:p w:rsidR="00A94605" w:rsidRPr="0039775E" w:rsidRDefault="00A94605" w:rsidP="00A94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4605" w:rsidRPr="0039775E" w:rsidRDefault="00A94605" w:rsidP="00A94605">
            <w:pPr>
              <w:jc w:val="center"/>
              <w:rPr>
                <w:sz w:val="26"/>
                <w:szCs w:val="26"/>
              </w:rPr>
            </w:pPr>
            <w:r w:rsidRPr="0039775E">
              <w:rPr>
                <w:rFonts w:ascii="Times New Roman" w:hAnsi="Times New Roman"/>
                <w:sz w:val="26"/>
                <w:szCs w:val="26"/>
              </w:rPr>
              <w:t>2,20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605" w:rsidRPr="0039775E" w:rsidRDefault="00A94605" w:rsidP="00A94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75E">
              <w:rPr>
                <w:rFonts w:ascii="Times New Roman" w:hAnsi="Times New Roman"/>
                <w:sz w:val="26"/>
                <w:szCs w:val="26"/>
              </w:rPr>
              <w:t>492</w:t>
            </w:r>
          </w:p>
          <w:p w:rsidR="00A94605" w:rsidRPr="0039775E" w:rsidRDefault="00A94605" w:rsidP="00A94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4605" w:rsidRPr="0039775E" w:rsidRDefault="00A94605" w:rsidP="00A94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75E">
              <w:rPr>
                <w:rFonts w:ascii="Times New Roman" w:hAnsi="Times New Roman"/>
                <w:sz w:val="26"/>
                <w:szCs w:val="26"/>
              </w:rPr>
              <w:t>528</w:t>
            </w:r>
          </w:p>
          <w:p w:rsidR="00A94605" w:rsidRPr="0039775E" w:rsidRDefault="00A94605" w:rsidP="00A94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4605" w:rsidRPr="0039775E" w:rsidRDefault="00A94605" w:rsidP="00A94605">
            <w:pPr>
              <w:jc w:val="center"/>
              <w:rPr>
                <w:sz w:val="26"/>
                <w:szCs w:val="26"/>
              </w:rPr>
            </w:pPr>
            <w:r w:rsidRPr="0039775E">
              <w:rPr>
                <w:rFonts w:ascii="Times New Roman" w:hAnsi="Times New Roman"/>
                <w:sz w:val="26"/>
                <w:szCs w:val="26"/>
              </w:rPr>
              <w:t>626</w:t>
            </w:r>
          </w:p>
        </w:tc>
      </w:tr>
      <w:tr w:rsidR="00A94605" w:rsidRPr="0039775E" w:rsidTr="0039775E">
        <w:trPr>
          <w:trHeight w:val="5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4605" w:rsidRPr="0039775E" w:rsidRDefault="00A94605" w:rsidP="00A94605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9775E">
              <w:rPr>
                <w:rFonts w:ascii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4605" w:rsidRPr="0039775E" w:rsidRDefault="00A94605" w:rsidP="00A94605">
            <w:pPr>
              <w:rPr>
                <w:rFonts w:ascii="Times New Roman" w:hAnsi="Times New Roman"/>
                <w:sz w:val="26"/>
                <w:szCs w:val="26"/>
              </w:rPr>
            </w:pPr>
            <w:r w:rsidRPr="0039775E">
              <w:rPr>
                <w:rFonts w:ascii="Times New Roman" w:hAnsi="Times New Roman"/>
                <w:sz w:val="26"/>
                <w:szCs w:val="26"/>
              </w:rPr>
              <w:t>Сельское поселение</w:t>
            </w:r>
          </w:p>
          <w:p w:rsidR="00A94605" w:rsidRPr="0039775E" w:rsidRDefault="00A94605" w:rsidP="00A94605">
            <w:pPr>
              <w:rPr>
                <w:sz w:val="26"/>
                <w:szCs w:val="26"/>
              </w:rPr>
            </w:pP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4605" w:rsidRPr="0039775E" w:rsidRDefault="00A94605" w:rsidP="00A94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75E">
              <w:rPr>
                <w:rFonts w:ascii="Times New Roman" w:hAnsi="Times New Roman"/>
                <w:sz w:val="26"/>
                <w:szCs w:val="26"/>
              </w:rPr>
              <w:t>1,65</w:t>
            </w:r>
          </w:p>
          <w:p w:rsidR="00A94605" w:rsidRPr="0039775E" w:rsidRDefault="00A94605" w:rsidP="00A94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4605" w:rsidRPr="0039775E" w:rsidRDefault="00A94605" w:rsidP="00A94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75E">
              <w:rPr>
                <w:rFonts w:ascii="Times New Roman" w:hAnsi="Times New Roman"/>
                <w:sz w:val="26"/>
                <w:szCs w:val="26"/>
              </w:rPr>
              <w:t>1,80</w:t>
            </w:r>
          </w:p>
          <w:p w:rsidR="00A94605" w:rsidRPr="0039775E" w:rsidRDefault="00A94605" w:rsidP="00A94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4605" w:rsidRPr="0039775E" w:rsidRDefault="00A94605" w:rsidP="00A94605">
            <w:pPr>
              <w:jc w:val="center"/>
              <w:rPr>
                <w:sz w:val="26"/>
                <w:szCs w:val="26"/>
              </w:rPr>
            </w:pPr>
            <w:r w:rsidRPr="0039775E">
              <w:rPr>
                <w:rFonts w:ascii="Times New Roman" w:hAnsi="Times New Roman"/>
                <w:sz w:val="26"/>
                <w:szCs w:val="26"/>
              </w:rPr>
              <w:t>2,20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4605" w:rsidRPr="0039775E" w:rsidRDefault="00A94605" w:rsidP="00A94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75E">
              <w:rPr>
                <w:rFonts w:ascii="Times New Roman" w:hAnsi="Times New Roman"/>
                <w:sz w:val="26"/>
                <w:szCs w:val="26"/>
              </w:rPr>
              <w:t>519</w:t>
            </w:r>
          </w:p>
          <w:p w:rsidR="00A94605" w:rsidRPr="0039775E" w:rsidRDefault="00A94605" w:rsidP="00A94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4605" w:rsidRPr="0039775E" w:rsidRDefault="00A94605" w:rsidP="00A94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75E">
              <w:rPr>
                <w:rFonts w:ascii="Times New Roman" w:hAnsi="Times New Roman"/>
                <w:sz w:val="26"/>
                <w:szCs w:val="26"/>
              </w:rPr>
              <w:t>555</w:t>
            </w:r>
          </w:p>
          <w:p w:rsidR="00A94605" w:rsidRPr="0039775E" w:rsidRDefault="00A94605" w:rsidP="00A94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4605" w:rsidRPr="0039775E" w:rsidRDefault="00A94605" w:rsidP="00A94605">
            <w:pPr>
              <w:jc w:val="center"/>
              <w:rPr>
                <w:sz w:val="26"/>
                <w:szCs w:val="26"/>
              </w:rPr>
            </w:pPr>
            <w:r w:rsidRPr="0039775E">
              <w:rPr>
                <w:rFonts w:ascii="Times New Roman" w:hAnsi="Times New Roman"/>
                <w:sz w:val="26"/>
                <w:szCs w:val="26"/>
              </w:rPr>
              <w:t>653</w:t>
            </w:r>
          </w:p>
        </w:tc>
      </w:tr>
    </w:tbl>
    <w:p w:rsidR="00A94605" w:rsidRDefault="00A94605"/>
    <w:p w:rsidR="00A94605" w:rsidRDefault="00A94605" w:rsidP="0039775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При установлении </w:t>
      </w:r>
      <w:proofErr w:type="gramStart"/>
      <w:r>
        <w:rPr>
          <w:szCs w:val="28"/>
        </w:rPr>
        <w:t>нормативов формирования расходов бюджетов муниципальных образований</w:t>
      </w:r>
      <w:proofErr w:type="gramEnd"/>
      <w:r>
        <w:rPr>
          <w:szCs w:val="28"/>
        </w:rPr>
        <w:t xml:space="preserve"> не учитывается единовременное поощрение за время работы в органах местного самоуправления в Республике Карелия.</w:t>
      </w:r>
    </w:p>
    <w:p w:rsidR="00A94605" w:rsidRDefault="00A94605" w:rsidP="0039775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Норматив формирования расходов бюджета муниципального образования применяется в расчете на одну должность исходя из </w:t>
      </w:r>
      <w:r w:rsidRPr="00A94605">
        <w:rPr>
          <w:szCs w:val="28"/>
        </w:rPr>
        <w:t>численности</w:t>
      </w:r>
      <w:r>
        <w:rPr>
          <w:szCs w:val="28"/>
        </w:rPr>
        <w:t xml:space="preserve"> указанных должностей с применением </w:t>
      </w:r>
      <w:r w:rsidRPr="00A94605">
        <w:rPr>
          <w:szCs w:val="28"/>
        </w:rPr>
        <w:t>коэффициента</w:t>
      </w:r>
      <w:r>
        <w:rPr>
          <w:szCs w:val="28"/>
        </w:rPr>
        <w:t xml:space="preserve"> плотности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соответствующего муниципального образования согласно приложению к настоящему постановлению</w:t>
      </w:r>
      <w:proofErr w:type="gramStart"/>
      <w:r>
        <w:rPr>
          <w:szCs w:val="28"/>
        </w:rPr>
        <w:t>.»;</w:t>
      </w:r>
      <w:proofErr w:type="gramEnd"/>
    </w:p>
    <w:p w:rsidR="00A94605" w:rsidRPr="0039775E" w:rsidRDefault="0039775E" w:rsidP="0039775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3) </w:t>
      </w:r>
      <w:r w:rsidR="00A94605" w:rsidRPr="0039775E">
        <w:rPr>
          <w:bCs/>
          <w:szCs w:val="28"/>
        </w:rPr>
        <w:t>дополнить пунктом 1.4  следующего содержания:</w:t>
      </w:r>
    </w:p>
    <w:p w:rsidR="00A94605" w:rsidRDefault="00A94605" w:rsidP="0039775E">
      <w:pPr>
        <w:pStyle w:val="ad"/>
        <w:autoSpaceDE w:val="0"/>
        <w:autoSpaceDN w:val="0"/>
        <w:adjustRightInd w:val="0"/>
        <w:ind w:left="0" w:firstLine="540"/>
        <w:jc w:val="both"/>
        <w:rPr>
          <w:bCs/>
          <w:szCs w:val="28"/>
        </w:rPr>
      </w:pPr>
      <w:r>
        <w:rPr>
          <w:bCs/>
          <w:szCs w:val="28"/>
        </w:rPr>
        <w:t>«1.4. Норматив формирования расходов бюджета муниципального образования устанавливается в соответствии с пунктом 1 настоящего постановления с применением коэффициента 1,05 в отношении:</w:t>
      </w:r>
    </w:p>
    <w:p w:rsidR="00A94605" w:rsidRDefault="00A94605" w:rsidP="0039775E">
      <w:pPr>
        <w:pStyle w:val="ad"/>
        <w:autoSpaceDE w:val="0"/>
        <w:autoSpaceDN w:val="0"/>
        <w:adjustRightInd w:val="0"/>
        <w:ind w:left="0" w:firstLine="540"/>
        <w:jc w:val="both"/>
        <w:rPr>
          <w:bCs/>
          <w:szCs w:val="28"/>
        </w:rPr>
      </w:pPr>
      <w:r>
        <w:rPr>
          <w:bCs/>
          <w:szCs w:val="28"/>
        </w:rPr>
        <w:t>городского округа, г</w:t>
      </w:r>
      <w:r w:rsidR="0039775E">
        <w:rPr>
          <w:bCs/>
          <w:szCs w:val="28"/>
        </w:rPr>
        <w:t>ородского и сельского поселения</w:t>
      </w:r>
      <w:r>
        <w:rPr>
          <w:bCs/>
          <w:szCs w:val="28"/>
        </w:rPr>
        <w:t xml:space="preserve"> – при обеспечении органом местного самоуправления муниципального образования роста поступления налога на имущество физических лиц, земельного налога и доходов от использования, продажи имущества,</w:t>
      </w:r>
      <w:r>
        <w:rPr>
          <w:szCs w:val="28"/>
        </w:rPr>
        <w:t xml:space="preserve"> находящегося в муниципальной собственности, </w:t>
      </w:r>
      <w:r>
        <w:rPr>
          <w:bCs/>
          <w:szCs w:val="28"/>
        </w:rPr>
        <w:t xml:space="preserve"> за отчетный финансовый год по отношению к финансовому году, предш</w:t>
      </w:r>
      <w:r w:rsidR="0039775E">
        <w:rPr>
          <w:bCs/>
          <w:szCs w:val="28"/>
        </w:rPr>
        <w:t>ествующему отчетному, более</w:t>
      </w:r>
      <w:r>
        <w:rPr>
          <w:bCs/>
          <w:szCs w:val="28"/>
        </w:rPr>
        <w:t xml:space="preserve"> чем на 5%;</w:t>
      </w:r>
    </w:p>
    <w:p w:rsidR="00A94605" w:rsidRDefault="00A94605" w:rsidP="0039775E">
      <w:pPr>
        <w:pStyle w:val="ad"/>
        <w:autoSpaceDE w:val="0"/>
        <w:autoSpaceDN w:val="0"/>
        <w:adjustRightInd w:val="0"/>
        <w:ind w:left="0" w:firstLine="540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муниципального района, включая муниципальный район, местная администрация которого осуществляет полномочия местной администрации поселения, являющегося административным центром муниципального района, </w:t>
      </w:r>
      <w:r>
        <w:rPr>
          <w:bCs/>
          <w:szCs w:val="28"/>
        </w:rPr>
        <w:lastRenderedPageBreak/>
        <w:t>– при обеспечении органом местного самоуправления муниципального образования роста поступления доходов от использования, продажи имущества,</w:t>
      </w:r>
      <w:r>
        <w:rPr>
          <w:szCs w:val="28"/>
        </w:rPr>
        <w:t xml:space="preserve"> находящегося в муниципальной собственности, </w:t>
      </w:r>
      <w:r>
        <w:rPr>
          <w:bCs/>
          <w:szCs w:val="28"/>
        </w:rPr>
        <w:t xml:space="preserve"> за отчетный финансовый год по отношению к финансовому году, предшествующему отчетном</w:t>
      </w:r>
      <w:r w:rsidR="0039775E">
        <w:rPr>
          <w:bCs/>
          <w:szCs w:val="28"/>
        </w:rPr>
        <w:t>у, более</w:t>
      </w:r>
      <w:r>
        <w:rPr>
          <w:bCs/>
          <w:szCs w:val="28"/>
        </w:rPr>
        <w:t xml:space="preserve"> чем на 5%.».</w:t>
      </w:r>
      <w:proofErr w:type="gramEnd"/>
    </w:p>
    <w:p w:rsidR="00A94605" w:rsidRDefault="00A94605" w:rsidP="0039775E">
      <w:pPr>
        <w:pStyle w:val="ad"/>
        <w:numPr>
          <w:ilvl w:val="0"/>
          <w:numId w:val="47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>
        <w:rPr>
          <w:szCs w:val="28"/>
        </w:rPr>
        <w:t>Действие настоящего постановления распространяется на правоотношения, возникшие с 1 января 2019 года.</w:t>
      </w:r>
    </w:p>
    <w:p w:rsidR="00A94605" w:rsidRDefault="00A94605" w:rsidP="00A94605">
      <w:pPr>
        <w:autoSpaceDE w:val="0"/>
        <w:autoSpaceDN w:val="0"/>
        <w:adjustRightInd w:val="0"/>
        <w:spacing w:before="280"/>
        <w:jc w:val="both"/>
        <w:rPr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F46119">
      <w:pPr>
        <w:pStyle w:val="Style6"/>
        <w:widowControl/>
        <w:spacing w:line="322" w:lineRule="exact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F46119">
      <w:pPr>
        <w:pStyle w:val="Style6"/>
        <w:widowControl/>
        <w:spacing w:line="322" w:lineRule="exact"/>
        <w:jc w:val="left"/>
        <w:rPr>
          <w:rStyle w:val="FontStyle13"/>
          <w:b w:val="0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sectPr w:rsidR="00EC1D45" w:rsidSect="00F46119">
      <w:headerReference w:type="default" r:id="rId9"/>
      <w:pgSz w:w="11906" w:h="16838"/>
      <w:pgMar w:top="1134" w:right="851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605" w:rsidRDefault="00A94605" w:rsidP="00CE0D98">
      <w:r>
        <w:separator/>
      </w:r>
    </w:p>
  </w:endnote>
  <w:endnote w:type="continuationSeparator" w:id="0">
    <w:p w:rsidR="00A94605" w:rsidRDefault="00A9460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605" w:rsidRDefault="00A94605" w:rsidP="00CE0D98">
      <w:r>
        <w:separator/>
      </w:r>
    </w:p>
  </w:footnote>
  <w:footnote w:type="continuationSeparator" w:id="0">
    <w:p w:rsidR="00A94605" w:rsidRDefault="00A9460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94605" w:rsidRPr="00937C11" w:rsidRDefault="003E1114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A94605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C46150">
          <w:rPr>
            <w:noProof/>
            <w:sz w:val="24"/>
            <w:szCs w:val="24"/>
          </w:rPr>
          <w:t>3</w:t>
        </w:r>
        <w:r w:rsidRPr="00937C11">
          <w:rPr>
            <w:sz w:val="24"/>
            <w:szCs w:val="24"/>
          </w:rPr>
          <w:fldChar w:fldCharType="end"/>
        </w:r>
      </w:p>
    </w:sdtContent>
  </w:sdt>
  <w:p w:rsidR="00A94605" w:rsidRDefault="00A946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373710"/>
    <w:multiLevelType w:val="hybridMultilevel"/>
    <w:tmpl w:val="482AC930"/>
    <w:lvl w:ilvl="0" w:tplc="478AE1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28527ED1"/>
    <w:multiLevelType w:val="hybridMultilevel"/>
    <w:tmpl w:val="BAD03074"/>
    <w:lvl w:ilvl="0" w:tplc="1ABE6D1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E8627F"/>
    <w:multiLevelType w:val="hybridMultilevel"/>
    <w:tmpl w:val="2A80D16A"/>
    <w:lvl w:ilvl="0" w:tplc="4E4ABD20">
      <w:start w:val="1"/>
      <w:numFmt w:val="decimal"/>
      <w:lvlText w:val="%1)"/>
      <w:lvlJc w:val="left"/>
      <w:pPr>
        <w:ind w:left="13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CA85992"/>
    <w:multiLevelType w:val="hybridMultilevel"/>
    <w:tmpl w:val="180CC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9"/>
  </w:num>
  <w:num w:numId="4">
    <w:abstractNumId w:val="17"/>
  </w:num>
  <w:num w:numId="5">
    <w:abstractNumId w:val="1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1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5"/>
  </w:num>
  <w:num w:numId="25">
    <w:abstractNumId w:val="38"/>
  </w:num>
  <w:num w:numId="26">
    <w:abstractNumId w:val="1"/>
  </w:num>
  <w:num w:numId="27">
    <w:abstractNumId w:val="20"/>
  </w:num>
  <w:num w:numId="28">
    <w:abstractNumId w:val="2"/>
  </w:num>
  <w:num w:numId="29">
    <w:abstractNumId w:val="33"/>
  </w:num>
  <w:num w:numId="30">
    <w:abstractNumId w:val="28"/>
  </w:num>
  <w:num w:numId="31">
    <w:abstractNumId w:val="26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74DC6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9775E"/>
    <w:rsid w:val="003B3911"/>
    <w:rsid w:val="003B5129"/>
    <w:rsid w:val="003C4D42"/>
    <w:rsid w:val="003C6BBF"/>
    <w:rsid w:val="003C7781"/>
    <w:rsid w:val="003C7A43"/>
    <w:rsid w:val="003E1114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669C4"/>
    <w:rsid w:val="00574808"/>
    <w:rsid w:val="0057667A"/>
    <w:rsid w:val="00582BCD"/>
    <w:rsid w:val="005922DC"/>
    <w:rsid w:val="005A1EA1"/>
    <w:rsid w:val="005B013E"/>
    <w:rsid w:val="005B1D02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561B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4FC4"/>
    <w:rsid w:val="007C7486"/>
    <w:rsid w:val="007E2DD3"/>
    <w:rsid w:val="007F1AFD"/>
    <w:rsid w:val="00817FB5"/>
    <w:rsid w:val="008333C2"/>
    <w:rsid w:val="008540A7"/>
    <w:rsid w:val="008573B7"/>
    <w:rsid w:val="00860B53"/>
    <w:rsid w:val="0086597D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44A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07CA8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4605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46150"/>
    <w:rsid w:val="00C53469"/>
    <w:rsid w:val="00C64A44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2D9F"/>
    <w:rsid w:val="00D33924"/>
    <w:rsid w:val="00D42F13"/>
    <w:rsid w:val="00D47749"/>
    <w:rsid w:val="00D6302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636F"/>
    <w:rsid w:val="00EC6C74"/>
    <w:rsid w:val="00ED3468"/>
    <w:rsid w:val="00ED69B7"/>
    <w:rsid w:val="00ED6C2A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49EF"/>
    <w:rsid w:val="00F46119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link w:val="ae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semiHidden/>
    <w:rsid w:val="000E0EA4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E0EA4"/>
  </w:style>
  <w:style w:type="character" w:styleId="af1">
    <w:name w:val="footnote reference"/>
    <w:basedOn w:val="a0"/>
    <w:uiPriority w:val="99"/>
    <w:rsid w:val="000E0EA4"/>
    <w:rPr>
      <w:vertAlign w:val="superscript"/>
    </w:rPr>
  </w:style>
  <w:style w:type="character" w:styleId="af2">
    <w:name w:val="Strong"/>
    <w:basedOn w:val="a0"/>
    <w:qFormat/>
    <w:rsid w:val="000E0EA4"/>
    <w:rPr>
      <w:b/>
      <w:bCs/>
    </w:rPr>
  </w:style>
  <w:style w:type="character" w:styleId="af3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6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7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8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9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9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9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a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b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c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d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  <w:style w:type="character" w:customStyle="1" w:styleId="ae">
    <w:name w:val="Абзац списка Знак"/>
    <w:link w:val="ad"/>
    <w:uiPriority w:val="34"/>
    <w:locked/>
    <w:rsid w:val="00A9460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9582-C996-4D86-A9F0-3DF42A78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461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2019-10-23T11:53:00Z</cp:lastPrinted>
  <dcterms:created xsi:type="dcterms:W3CDTF">2019-10-14T07:12:00Z</dcterms:created>
  <dcterms:modified xsi:type="dcterms:W3CDTF">2019-10-23T11:54:00Z</dcterms:modified>
</cp:coreProperties>
</file>