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CF2" w:rsidRPr="00425C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75A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275A3">
        <w:t>30 октября 2019 года № 413-П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C3D1F" w:rsidRDefault="00CC3D1F" w:rsidP="00CC3D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CC3D1F" w:rsidRDefault="00CC3D1F" w:rsidP="00CC3D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июня 2014 года № 196-П</w:t>
      </w:r>
    </w:p>
    <w:p w:rsidR="00CC3D1F" w:rsidRDefault="00CC3D1F" w:rsidP="00CC3D1F">
      <w:pPr>
        <w:jc w:val="center"/>
        <w:rPr>
          <w:szCs w:val="28"/>
        </w:rPr>
      </w:pPr>
    </w:p>
    <w:p w:rsidR="00CC3D1F" w:rsidRDefault="00CC3D1F" w:rsidP="00CC3D1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bCs/>
          <w:szCs w:val="28"/>
        </w:rPr>
        <w:t>:</w:t>
      </w:r>
    </w:p>
    <w:p w:rsidR="00CC3D1F" w:rsidRDefault="00CC3D1F" w:rsidP="00CC3D1F">
      <w:pPr>
        <w:tabs>
          <w:tab w:val="left" w:pos="709"/>
        </w:tabs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Внести в раздел II государственной программы Республики Карелия «Развитие образования» на 2014 – 2025 годы, утвержденной постановлением Правительства Республики Карелия от 20 июня 2014 года № 196-П </w:t>
      </w:r>
      <w:r>
        <w:rPr>
          <w:szCs w:val="28"/>
        </w:rPr>
        <w:br/>
        <w:t>«Об утверждении государственной программы Республики Карелия «Развитие образования» на 2014 – 2025 годы»</w:t>
      </w:r>
      <w:r>
        <w:rPr>
          <w:bCs/>
          <w:szCs w:val="28"/>
        </w:rPr>
        <w:t xml:space="preserve"> (</w:t>
      </w:r>
      <w:r>
        <w:rPr>
          <w:rFonts w:eastAsia="Calibri"/>
          <w:szCs w:val="28"/>
        </w:rPr>
        <w:t>Собрание законодательства Республики Карелия, 2014, № 6, ст. 1058; 2015, № 2, ст. 243; 2016, № 1, ст. 61;</w:t>
      </w:r>
      <w:proofErr w:type="gramEnd"/>
      <w:r>
        <w:rPr>
          <w:rFonts w:eastAsia="Calibri"/>
          <w:szCs w:val="28"/>
        </w:rPr>
        <w:t xml:space="preserve"> № 8, ст. 1751; 2017, № 1, ст. 69; № 4, ст. 689; № 9, ст. 1791; № 10, ст. 1955; № 12, ст. 2456; 2018, № 1, ст. 74; № 6, ст. 1242; № 10, ст. 2098; № 12, ст. 2645; Официальный интернет-портал правовой информации (</w:t>
      </w:r>
      <w:proofErr w:type="spellStart"/>
      <w:r>
        <w:rPr>
          <w:rFonts w:eastAsia="Calibri"/>
          <w:szCs w:val="28"/>
        </w:rPr>
        <w:t>www.pravo.gov.ru</w:t>
      </w:r>
      <w:proofErr w:type="spellEnd"/>
      <w:r>
        <w:rPr>
          <w:rFonts w:eastAsia="Calibri"/>
          <w:szCs w:val="28"/>
        </w:rPr>
        <w:t xml:space="preserve">), </w:t>
      </w:r>
      <w:r>
        <w:t xml:space="preserve">14 февраля </w:t>
      </w:r>
      <w:r>
        <w:br/>
        <w:t xml:space="preserve">2019 года, № </w:t>
      </w:r>
      <w:r>
        <w:rPr>
          <w:rStyle w:val="pagesindoccount"/>
        </w:rPr>
        <w:t xml:space="preserve">1000201902140001; 5 июля 2019 года, № 1000201907050013; </w:t>
      </w:r>
      <w:r>
        <w:rPr>
          <w:rStyle w:val="pagesindoccount"/>
        </w:rPr>
        <w:br/>
      </w:r>
      <w:proofErr w:type="gramStart"/>
      <w:r>
        <w:rPr>
          <w:rStyle w:val="pagesindoccount"/>
        </w:rPr>
        <w:t>27 сентября 2019 года</w:t>
      </w:r>
      <w:r w:rsidR="002D584B">
        <w:rPr>
          <w:rStyle w:val="pagesindoccount"/>
        </w:rPr>
        <w:t>,</w:t>
      </w:r>
      <w:r>
        <w:rPr>
          <w:rStyle w:val="pagesindoccount"/>
        </w:rPr>
        <w:t xml:space="preserve"> № 1000201909270001</w:t>
      </w:r>
      <w:r>
        <w:rPr>
          <w:bCs/>
          <w:szCs w:val="28"/>
        </w:rPr>
        <w:t>), изменение, дополнив его пунктом 4.1 следующего содержания:</w:t>
      </w:r>
      <w:proofErr w:type="gramEnd"/>
    </w:p>
    <w:p w:rsidR="00CC3D1F" w:rsidRPr="00CC3D1F" w:rsidRDefault="00CC3D1F" w:rsidP="00CC3D1F">
      <w:pPr>
        <w:pStyle w:val="Style6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CC3D1F">
        <w:rPr>
          <w:bCs/>
          <w:sz w:val="28"/>
          <w:szCs w:val="28"/>
        </w:rPr>
        <w:t xml:space="preserve">«4.1. Средства на </w:t>
      </w:r>
      <w:proofErr w:type="spellStart"/>
      <w:r w:rsidRPr="00CC3D1F">
        <w:rPr>
          <w:bCs/>
          <w:sz w:val="28"/>
          <w:szCs w:val="28"/>
        </w:rPr>
        <w:t>софинансирование</w:t>
      </w:r>
      <w:proofErr w:type="spellEnd"/>
      <w:r w:rsidRPr="00CC3D1F">
        <w:rPr>
          <w:bCs/>
          <w:sz w:val="28"/>
          <w:szCs w:val="28"/>
        </w:rPr>
        <w:t xml:space="preserve"> расходных обязательств соответствующего (</w:t>
      </w:r>
      <w:proofErr w:type="spellStart"/>
      <w:r w:rsidRPr="00CC3D1F">
        <w:rPr>
          <w:rStyle w:val="FontStyle13"/>
          <w:b w:val="0"/>
          <w:sz w:val="28"/>
          <w:szCs w:val="28"/>
          <w:lang w:val="en-US"/>
        </w:rPr>
        <w:t>i</w:t>
      </w:r>
      <w:proofErr w:type="spellEnd"/>
      <w:r w:rsidRPr="00CC3D1F">
        <w:rPr>
          <w:bCs/>
          <w:sz w:val="28"/>
          <w:szCs w:val="28"/>
        </w:rPr>
        <w:t>) муници</w:t>
      </w:r>
      <w:r>
        <w:rPr>
          <w:bCs/>
          <w:sz w:val="28"/>
          <w:szCs w:val="28"/>
        </w:rPr>
        <w:t xml:space="preserve">пального района (городского округа), предусмотренные на достижение целей, соответствующих целям государственной программы, за исключением средств на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расходного обязательства соответствующего </w:t>
      </w:r>
      <w:r w:rsidRPr="00CC3D1F">
        <w:rPr>
          <w:bCs/>
          <w:sz w:val="28"/>
          <w:szCs w:val="28"/>
        </w:rPr>
        <w:t>(</w:t>
      </w:r>
      <w:proofErr w:type="spellStart"/>
      <w:r w:rsidRPr="00CC3D1F">
        <w:rPr>
          <w:rStyle w:val="FontStyle13"/>
          <w:b w:val="0"/>
          <w:sz w:val="28"/>
          <w:szCs w:val="28"/>
          <w:lang w:val="en-US"/>
        </w:rPr>
        <w:t>i</w:t>
      </w:r>
      <w:proofErr w:type="spellEnd"/>
      <w:r w:rsidRPr="00CC3D1F">
        <w:rPr>
          <w:bCs/>
          <w:sz w:val="28"/>
          <w:szCs w:val="28"/>
        </w:rPr>
        <w:t>) муници</w:t>
      </w:r>
      <w:r>
        <w:rPr>
          <w:bCs/>
          <w:sz w:val="28"/>
          <w:szCs w:val="28"/>
        </w:rPr>
        <w:t xml:space="preserve">пального района (городского округа), связанного с обеспечением надлежащих условий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обучения и пребывания детей и повышения энергетической эффективности в муниципальных образовательных организациях, предоставляются местному бюджету до полного исполнения органом местного самоуправления соответствующих расходных обязательств в сроки действия соглашения о предоставлении субсидий из бюджета Республики Карелия бюджету муниципального района (городского округа)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EC1D45" w:rsidRDefault="00EC1D45" w:rsidP="00CC3D1F">
      <w:pPr>
        <w:pStyle w:val="Style6"/>
        <w:widowControl/>
        <w:spacing w:line="240" w:lineRule="auto"/>
        <w:jc w:val="both"/>
        <w:rPr>
          <w:rStyle w:val="FontStyle13"/>
          <w:b w:val="0"/>
          <w:szCs w:val="28"/>
        </w:rPr>
      </w:pPr>
    </w:p>
    <w:p w:rsidR="00EC1D45" w:rsidRPr="003F066A" w:rsidRDefault="00B20178" w:rsidP="00CC3D1F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CC3D1F">
      <w:pPr>
        <w:pStyle w:val="Style6"/>
        <w:widowControl/>
        <w:spacing w:line="240" w:lineRule="auto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CC3D1F">
      <w:headerReference w:type="default" r:id="rId9"/>
      <w:pgSz w:w="11906" w:h="16838"/>
      <w:pgMar w:top="567" w:right="851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425CF2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CC3D1F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D584B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25CF2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61EE7"/>
    <w:rsid w:val="009707AD"/>
    <w:rsid w:val="009A448E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7131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3D1F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275A3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2051-1690-4960-80F3-28ED728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2019-10-29T09:53:00Z</cp:lastPrinted>
  <dcterms:created xsi:type="dcterms:W3CDTF">2019-10-28T09:01:00Z</dcterms:created>
  <dcterms:modified xsi:type="dcterms:W3CDTF">2019-11-05T07:43:00Z</dcterms:modified>
</cp:coreProperties>
</file>