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31" w:rsidRPr="00F544D0" w:rsidRDefault="00362F31" w:rsidP="00362F31">
      <w:pPr>
        <w:pStyle w:val="50"/>
        <w:shd w:val="clear" w:color="auto" w:fill="auto"/>
        <w:spacing w:before="801" w:after="4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44D0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4D0">
        <w:rPr>
          <w:rFonts w:ascii="Times New Roman" w:hAnsi="Times New Roman" w:cs="Times New Roman"/>
          <w:b/>
          <w:sz w:val="32"/>
          <w:szCs w:val="32"/>
        </w:rPr>
        <w:t>Главы</w:t>
      </w:r>
      <w:r w:rsidRPr="00F544D0">
        <w:rPr>
          <w:rFonts w:ascii="Times New Roman" w:hAnsi="Times New Roman" w:cs="Times New Roman"/>
          <w:b/>
          <w:sz w:val="32"/>
          <w:szCs w:val="32"/>
        </w:rPr>
        <w:br/>
        <w:t>Республики Карелия</w:t>
      </w:r>
    </w:p>
    <w:p w:rsidR="00362F31" w:rsidRPr="00181AD2" w:rsidRDefault="00362F31" w:rsidP="00362F3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181AD2">
        <w:rPr>
          <w:rFonts w:ascii="Times New Roman" w:hAnsi="Times New Roman" w:cs="Times New Roman"/>
        </w:rPr>
        <w:t>ПАМЯТКА</w:t>
      </w:r>
    </w:p>
    <w:p w:rsidR="00362F31" w:rsidRDefault="00362F31" w:rsidP="00362F3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181AD2">
        <w:rPr>
          <w:rFonts w:ascii="Times New Roman" w:hAnsi="Times New Roman" w:cs="Times New Roman"/>
        </w:rPr>
        <w:t>заполняем правильно</w:t>
      </w:r>
    </w:p>
    <w:p w:rsidR="00362F31" w:rsidRDefault="00362F31" w:rsidP="00362F3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50402">
        <w:rPr>
          <w:rFonts w:ascii="Times New Roman" w:hAnsi="Times New Roman" w:cs="Times New Roman"/>
          <w:sz w:val="22"/>
          <w:szCs w:val="22"/>
        </w:rPr>
        <w:t>(основные проблемные вопросы)</w:t>
      </w:r>
    </w:p>
    <w:p w:rsidR="00362F31" w:rsidRDefault="00362F31" w:rsidP="00362F3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81AD2">
        <w:rPr>
          <w:rFonts w:ascii="Times New Roman" w:hAnsi="Times New Roman" w:cs="Times New Roman"/>
          <w:sz w:val="20"/>
          <w:szCs w:val="20"/>
        </w:rPr>
        <w:t>Форма справки о доходах, расходах, об имуществе и обязательствах имущественного характера (далее – справка), утверждена Указом Президента Российской Федерации от 23 июня 2014 г. №460 (ред. от 10.12.2020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181AD2">
        <w:rPr>
          <w:rFonts w:ascii="Times New Roman" w:hAnsi="Times New Roman" w:cs="Times New Roman"/>
          <w:sz w:val="20"/>
          <w:szCs w:val="20"/>
        </w:rPr>
        <w:t>) «</w:t>
      </w:r>
      <w:r w:rsidRPr="001F5A49">
        <w:rPr>
          <w:rFonts w:ascii="Times New Roman" w:hAnsi="Times New Roman" w:cs="Times New Roman"/>
          <w:sz w:val="20"/>
          <w:szCs w:val="2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62F31" w:rsidRDefault="00362F31" w:rsidP="00362F31">
      <w:pPr>
        <w:pStyle w:val="ConsPlusTitle"/>
        <w:spacing w:before="120" w:after="120"/>
        <w:jc w:val="both"/>
        <w:outlineLvl w:val="1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</w:t>
      </w:r>
      <w:r w:rsidRPr="007D6D94">
        <w:rPr>
          <w:b w:val="0"/>
          <w:bCs/>
          <w:sz w:val="20"/>
          <w:szCs w:val="20"/>
        </w:rPr>
        <w:t xml:space="preserve">При заполнении справки </w:t>
      </w:r>
      <w:r>
        <w:rPr>
          <w:b w:val="0"/>
          <w:bCs/>
          <w:sz w:val="20"/>
          <w:szCs w:val="20"/>
        </w:rPr>
        <w:t xml:space="preserve">необходимо </w:t>
      </w:r>
      <w:r w:rsidRPr="007D6D94">
        <w:rPr>
          <w:b w:val="0"/>
          <w:bCs/>
          <w:sz w:val="20"/>
          <w:szCs w:val="20"/>
        </w:rPr>
        <w:t>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год).</w:t>
      </w:r>
      <w:r w:rsidRPr="007D6D94">
        <w:rPr>
          <w:b w:val="0"/>
          <w:sz w:val="20"/>
          <w:szCs w:val="20"/>
        </w:rPr>
        <w:t xml:space="preserve"> </w:t>
      </w:r>
    </w:p>
    <w:p w:rsidR="00362F31" w:rsidRDefault="00FA399B" w:rsidP="00362F31">
      <w:pPr>
        <w:pStyle w:val="ConsPlusTitle"/>
        <w:ind w:firstLine="284"/>
        <w:jc w:val="both"/>
        <w:outlineLvl w:val="1"/>
        <w:rPr>
          <w:rFonts w:eastAsia="Times New Roman"/>
          <w:b w:val="0"/>
          <w:bCs/>
          <w:sz w:val="20"/>
          <w:szCs w:val="20"/>
        </w:rPr>
      </w:pPr>
      <w:hyperlink r:id="rId8">
        <w:r w:rsidR="00362F31" w:rsidRPr="007D6D94">
          <w:rPr>
            <w:b w:val="0"/>
            <w:sz w:val="20"/>
            <w:szCs w:val="20"/>
          </w:rPr>
          <w:t>Справку</w:t>
        </w:r>
      </w:hyperlink>
      <w:r w:rsidR="00362F31" w:rsidRPr="007D6D94">
        <w:rPr>
          <w:b w:val="0"/>
          <w:sz w:val="20"/>
          <w:szCs w:val="20"/>
        </w:rPr>
        <w:t xml:space="preserve"> необходимо заполнять на основании правоустанавливающих и иных подтверждающих официальных документов (ФНС, </w:t>
      </w:r>
      <w:proofErr w:type="spellStart"/>
      <w:r w:rsidR="00362F31" w:rsidRPr="007D6D94">
        <w:rPr>
          <w:b w:val="0"/>
          <w:sz w:val="20"/>
          <w:szCs w:val="20"/>
        </w:rPr>
        <w:t>Росреестр</w:t>
      </w:r>
      <w:proofErr w:type="spellEnd"/>
      <w:r w:rsidR="00362F31" w:rsidRPr="007D6D94">
        <w:rPr>
          <w:b w:val="0"/>
          <w:sz w:val="20"/>
          <w:szCs w:val="20"/>
        </w:rPr>
        <w:t>, банки и ины</w:t>
      </w:r>
      <w:r w:rsidR="00362F31">
        <w:rPr>
          <w:b w:val="0"/>
          <w:sz w:val="20"/>
          <w:szCs w:val="20"/>
        </w:rPr>
        <w:t>е</w:t>
      </w:r>
      <w:r w:rsidR="00362F31" w:rsidRPr="007D6D94">
        <w:rPr>
          <w:b w:val="0"/>
          <w:sz w:val="20"/>
          <w:szCs w:val="20"/>
        </w:rPr>
        <w:t xml:space="preserve"> кредитные организации)</w:t>
      </w:r>
      <w:r w:rsidR="00362F31">
        <w:rPr>
          <w:b w:val="0"/>
          <w:sz w:val="20"/>
          <w:szCs w:val="20"/>
        </w:rPr>
        <w:t>.</w:t>
      </w:r>
      <w:r w:rsidR="00362F31" w:rsidRPr="007D6D94">
        <w:rPr>
          <w:rFonts w:eastAsia="Times New Roman"/>
          <w:b w:val="0"/>
          <w:bCs/>
          <w:sz w:val="20"/>
          <w:szCs w:val="20"/>
        </w:rPr>
        <w:t xml:space="preserve"> </w:t>
      </w:r>
    </w:p>
    <w:p w:rsidR="00362F31" w:rsidRDefault="00362F31" w:rsidP="00362F31">
      <w:pPr>
        <w:pStyle w:val="ConsPlusTitle"/>
        <w:spacing w:before="120" w:after="120"/>
        <w:ind w:firstLine="284"/>
        <w:jc w:val="both"/>
        <w:outlineLvl w:val="1"/>
        <w:rPr>
          <w:b w:val="0"/>
          <w:sz w:val="20"/>
          <w:szCs w:val="20"/>
        </w:rPr>
      </w:pPr>
      <w:bookmarkStart w:id="0" w:name="_GoBack"/>
      <w:bookmarkEnd w:id="0"/>
      <w:proofErr w:type="gramStart"/>
      <w:r w:rsidRPr="007D6D94">
        <w:rPr>
          <w:rFonts w:eastAsia="Times New Roman"/>
          <w:b w:val="0"/>
          <w:bCs/>
          <w:sz w:val="20"/>
          <w:szCs w:val="20"/>
        </w:rPr>
        <w:t>Сведения</w:t>
      </w:r>
      <w:r w:rsidRPr="007D6D94">
        <w:rPr>
          <w:b w:val="0"/>
          <w:sz w:val="20"/>
          <w:szCs w:val="20"/>
          <w:shd w:val="clear" w:color="auto" w:fill="FFFFFF"/>
        </w:rPr>
        <w:t xml:space="preserve"> о наличии дохода по основному месту работы, с</w:t>
      </w:r>
      <w:r w:rsidRPr="007D6D94">
        <w:rPr>
          <w:rFonts w:eastAsia="Times New Roman"/>
          <w:b w:val="0"/>
          <w:bCs/>
          <w:sz w:val="20"/>
          <w:szCs w:val="20"/>
        </w:rPr>
        <w:t>умм, выплаченных в качестве пособия по временной нетрудоспособности,</w:t>
      </w:r>
      <w:r w:rsidRPr="007D6D94">
        <w:rPr>
          <w:b w:val="0"/>
          <w:sz w:val="20"/>
          <w:szCs w:val="20"/>
          <w:shd w:val="clear" w:color="auto" w:fill="FFFFFF"/>
        </w:rPr>
        <w:t xml:space="preserve"> банковских счетах, движимом и недвижимом имуществе можно получить на сервисе Федеральной налоговой службы </w:t>
      </w:r>
      <w:r w:rsidRPr="007D6D94">
        <w:rPr>
          <w:b w:val="0"/>
          <w:sz w:val="20"/>
          <w:szCs w:val="20"/>
        </w:rPr>
        <w:t>РФ</w:t>
      </w:r>
      <w:r w:rsidRPr="007D6D94">
        <w:rPr>
          <w:rFonts w:eastAsia="Times New Roman"/>
          <w:b w:val="0"/>
          <w:bCs/>
          <w:sz w:val="20"/>
          <w:szCs w:val="20"/>
        </w:rPr>
        <w:t xml:space="preserve"> «Личный кабинет для налогоплательщиков физических лиц» во вкладке «Профиль» или</w:t>
      </w:r>
      <w:r w:rsidRPr="007D6D94">
        <w:rPr>
          <w:b w:val="0"/>
          <w:sz w:val="20"/>
          <w:szCs w:val="20"/>
        </w:rPr>
        <w:t xml:space="preserve"> через личный кабинет застрахованного лица на едином портале государственных и муниципальных услуг. </w:t>
      </w:r>
      <w:proofErr w:type="gramEnd"/>
    </w:p>
    <w:p w:rsidR="00362F31" w:rsidRDefault="00362F31" w:rsidP="00362F31">
      <w:pPr>
        <w:pStyle w:val="ConsPlusTitle"/>
        <w:ind w:firstLine="284"/>
        <w:jc w:val="both"/>
        <w:outlineLvl w:val="1"/>
        <w:rPr>
          <w:b w:val="0"/>
          <w:sz w:val="20"/>
          <w:szCs w:val="20"/>
        </w:rPr>
      </w:pPr>
      <w:r w:rsidRPr="007D6D94">
        <w:rPr>
          <w:b w:val="0"/>
          <w:sz w:val="20"/>
          <w:szCs w:val="20"/>
        </w:rPr>
        <w:t xml:space="preserve">Сведения о сумме произведенных выплат по государственной, негосударственной пенсии и доплат к ней можно получить в территориальном органе Пенсионного фонда РФ по месту нахождения пенсионного дела. </w:t>
      </w:r>
    </w:p>
    <w:p w:rsidR="00362F31" w:rsidRDefault="00362F31" w:rsidP="001C79B8">
      <w:pPr>
        <w:pStyle w:val="40"/>
        <w:tabs>
          <w:tab w:val="left" w:pos="0"/>
        </w:tabs>
        <w:spacing w:before="0" w:after="120" w:line="264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67436D" w:rsidRPr="000E20EC" w:rsidRDefault="0067436D" w:rsidP="001C79B8">
      <w:pPr>
        <w:pStyle w:val="40"/>
        <w:tabs>
          <w:tab w:val="left" w:pos="0"/>
        </w:tabs>
        <w:spacing w:before="0" w:after="120" w:line="264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0E20EC">
        <w:rPr>
          <w:rFonts w:ascii="Times New Roman" w:hAnsi="Times New Roman" w:cs="Times New Roman"/>
          <w:b/>
          <w:bCs/>
          <w:sz w:val="20"/>
          <w:szCs w:val="20"/>
          <w:lang w:bidi="ar-SA"/>
        </w:rPr>
        <w:t>Раздел 1. Сведения о доходах</w:t>
      </w:r>
    </w:p>
    <w:p w:rsidR="00CC0347" w:rsidRDefault="009800CB" w:rsidP="001C79B8">
      <w:pPr>
        <w:pStyle w:val="40"/>
        <w:tabs>
          <w:tab w:val="left" w:pos="21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 w:rsidR="00362F31" w:rsidRPr="000E20EC">
        <w:rPr>
          <w:rFonts w:ascii="Times New Roman" w:hAnsi="Times New Roman" w:cs="Times New Roman"/>
          <w:sz w:val="20"/>
          <w:szCs w:val="20"/>
          <w:lang w:bidi="ar-SA"/>
        </w:rPr>
        <w:t>Указывается любой доход вне зависимости от размера, в т.ч. полученный в качестве подарка на день рождения или иной праздник</w:t>
      </w:r>
      <w:r w:rsidR="00362F31">
        <w:rPr>
          <w:rFonts w:ascii="Times New Roman" w:hAnsi="Times New Roman" w:cs="Times New Roman"/>
          <w:sz w:val="20"/>
          <w:szCs w:val="20"/>
          <w:lang w:bidi="ar-SA"/>
        </w:rPr>
        <w:t>.</w:t>
      </w:r>
      <w:r w:rsidR="00362F31" w:rsidRPr="000E20EC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="00CC0347" w:rsidRPr="000E20EC">
        <w:rPr>
          <w:rFonts w:ascii="Times New Roman" w:hAnsi="Times New Roman" w:cs="Times New Roman"/>
          <w:sz w:val="20"/>
          <w:szCs w:val="20"/>
          <w:lang w:bidi="ar-SA"/>
        </w:rPr>
        <w:t>Доход, полученный в натуральной форме не отражается</w:t>
      </w:r>
      <w:proofErr w:type="gramEnd"/>
      <w:r w:rsidR="00362F31">
        <w:rPr>
          <w:rFonts w:ascii="Times New Roman" w:hAnsi="Times New Roman" w:cs="Times New Roman"/>
          <w:sz w:val="20"/>
          <w:szCs w:val="20"/>
          <w:lang w:bidi="ar-SA"/>
        </w:rPr>
        <w:t>,</w:t>
      </w:r>
      <w:r w:rsidR="00BC243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362F31">
        <w:rPr>
          <w:rFonts w:ascii="Times New Roman" w:hAnsi="Times New Roman" w:cs="Times New Roman"/>
          <w:sz w:val="20"/>
          <w:szCs w:val="20"/>
          <w:lang w:bidi="ar-SA"/>
        </w:rPr>
        <w:t>подлежит указанию только после его реализации</w:t>
      </w:r>
      <w:r w:rsidR="00BC2430">
        <w:rPr>
          <w:rFonts w:ascii="Times New Roman" w:hAnsi="Times New Roman" w:cs="Times New Roman"/>
          <w:sz w:val="20"/>
          <w:szCs w:val="20"/>
          <w:lang w:bidi="ar-SA"/>
        </w:rPr>
        <w:t>.</w:t>
      </w:r>
    </w:p>
    <w:p w:rsidR="00BC2430" w:rsidRPr="000E20EC" w:rsidRDefault="009800CB" w:rsidP="001C79B8">
      <w:pPr>
        <w:pStyle w:val="40"/>
        <w:numPr>
          <w:ilvl w:val="0"/>
          <w:numId w:val="1"/>
        </w:numPr>
        <w:tabs>
          <w:tab w:val="left" w:pos="219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 xml:space="preserve">     </w:t>
      </w:r>
      <w:r w:rsidR="00BC2430" w:rsidRPr="00BC2430">
        <w:rPr>
          <w:rFonts w:ascii="Times New Roman" w:hAnsi="Times New Roman" w:cs="Times New Roman"/>
          <w:sz w:val="20"/>
          <w:szCs w:val="20"/>
          <w:lang w:bidi="ar-SA"/>
        </w:rPr>
        <w:t xml:space="preserve">Служащий может применять </w:t>
      </w:r>
      <w:r>
        <w:rPr>
          <w:rFonts w:ascii="Times New Roman" w:hAnsi="Times New Roman" w:cs="Times New Roman"/>
          <w:sz w:val="20"/>
          <w:szCs w:val="20"/>
          <w:lang w:bidi="ar-SA"/>
        </w:rPr>
        <w:t>«</w:t>
      </w:r>
      <w:r w:rsidR="00BC2430" w:rsidRPr="00BC2430">
        <w:rPr>
          <w:rFonts w:ascii="Times New Roman" w:hAnsi="Times New Roman" w:cs="Times New Roman"/>
          <w:sz w:val="20"/>
          <w:szCs w:val="20"/>
          <w:lang w:bidi="ar-SA"/>
        </w:rPr>
        <w:t>Налог на профессиональный доход</w:t>
      </w:r>
      <w:r>
        <w:rPr>
          <w:rFonts w:ascii="Times New Roman" w:hAnsi="Times New Roman" w:cs="Times New Roman"/>
          <w:sz w:val="20"/>
          <w:szCs w:val="20"/>
          <w:lang w:bidi="ar-SA"/>
        </w:rPr>
        <w:t>»</w:t>
      </w:r>
      <w:r w:rsidR="00BC2430" w:rsidRPr="00BC2430">
        <w:rPr>
          <w:rFonts w:ascii="Times New Roman" w:hAnsi="Times New Roman" w:cs="Times New Roman"/>
          <w:sz w:val="20"/>
          <w:szCs w:val="20"/>
          <w:lang w:bidi="ar-SA"/>
        </w:rPr>
        <w:t xml:space="preserve"> только в отношении сдачи в аренду (наем) жилых помещений (письмо Минтруда России</w:t>
      </w:r>
      <w:r w:rsidR="00BC2430" w:rsidRPr="000E20EC">
        <w:rPr>
          <w:rFonts w:ascii="Times New Roman" w:hAnsi="Times New Roman" w:cs="Times New Roman"/>
          <w:sz w:val="20"/>
          <w:szCs w:val="20"/>
          <w:lang w:bidi="ar-SA"/>
        </w:rPr>
        <w:t xml:space="preserve"> от 19.04.2021 № 28-6/10/В-4623) </w:t>
      </w:r>
    </w:p>
    <w:p w:rsidR="0067436D" w:rsidRPr="00355D10" w:rsidRDefault="009800CB" w:rsidP="001C79B8">
      <w:pPr>
        <w:pStyle w:val="40"/>
        <w:numPr>
          <w:ilvl w:val="1"/>
          <w:numId w:val="1"/>
        </w:numPr>
        <w:tabs>
          <w:tab w:val="left" w:pos="219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    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Государственный сертификат на материнский (семейный) капитал указывается в случае, если в отчетном периоде служащий (работник) или его супруга распорядился средствами материнского капитала в полном объеме либо частично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.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:rsidR="0067436D" w:rsidRPr="00355D10" w:rsidRDefault="009800CB" w:rsidP="001C79B8">
      <w:pPr>
        <w:pStyle w:val="40"/>
        <w:numPr>
          <w:ilvl w:val="1"/>
          <w:numId w:val="1"/>
        </w:numPr>
        <w:tabs>
          <w:tab w:val="left" w:pos="219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    </w:t>
      </w:r>
      <w:proofErr w:type="gramStart"/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Не указывается информация о следующих выплатах: </w:t>
      </w:r>
      <w:r w:rsidRPr="00355D10">
        <w:rPr>
          <w:rFonts w:ascii="Times New Roman" w:hAnsi="Times New Roman" w:cs="Times New Roman"/>
          <w:sz w:val="20"/>
          <w:szCs w:val="20"/>
          <w:lang w:bidi="ar-SA"/>
        </w:rPr>
        <w:t>«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туристический </w:t>
      </w:r>
      <w:proofErr w:type="spellStart"/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кешбэк</w:t>
      </w:r>
      <w:proofErr w:type="spellEnd"/>
      <w:r w:rsidRPr="00355D10">
        <w:rPr>
          <w:rFonts w:ascii="Times New Roman" w:hAnsi="Times New Roman" w:cs="Times New Roman"/>
          <w:sz w:val="20"/>
          <w:szCs w:val="20"/>
          <w:lang w:bidi="ar-SA"/>
        </w:rPr>
        <w:t>»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355D10">
        <w:rPr>
          <w:rFonts w:ascii="Times New Roman" w:hAnsi="Times New Roman" w:cs="Times New Roman"/>
          <w:sz w:val="20"/>
          <w:szCs w:val="20"/>
          <w:lang w:bidi="ar-SA"/>
        </w:rPr>
        <w:t>«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детский </w:t>
      </w:r>
      <w:proofErr w:type="spellStart"/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кешбэк</w:t>
      </w:r>
      <w:proofErr w:type="spellEnd"/>
      <w:r w:rsidRPr="00355D10">
        <w:rPr>
          <w:rFonts w:ascii="Times New Roman" w:hAnsi="Times New Roman" w:cs="Times New Roman"/>
          <w:sz w:val="20"/>
          <w:szCs w:val="20"/>
          <w:lang w:bidi="ar-SA"/>
        </w:rPr>
        <w:t>»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,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социальн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ый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, имущественн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ый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, инвестиционн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ый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налогов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ый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вычет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,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 xml:space="preserve"> возврат денежных средств за оплаченные за третьих лиц товары, работы и услуги, если факт такой оплаты может быть подтвержден (например, покупка товаров в пользу </w:t>
      </w:r>
      <w:r w:rsidR="00CE5B9A" w:rsidRPr="00355D10">
        <w:rPr>
          <w:rFonts w:ascii="Times New Roman" w:hAnsi="Times New Roman" w:cs="Times New Roman"/>
          <w:sz w:val="20"/>
          <w:szCs w:val="20"/>
          <w:lang w:bidi="ar-SA"/>
        </w:rPr>
        <w:t>р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од</w:t>
      </w:r>
      <w:r w:rsidR="00355D10" w:rsidRPr="00355D10">
        <w:rPr>
          <w:rFonts w:ascii="Times New Roman" w:hAnsi="Times New Roman" w:cs="Times New Roman"/>
          <w:sz w:val="20"/>
          <w:szCs w:val="20"/>
          <w:lang w:bidi="ar-SA"/>
        </w:rPr>
        <w:t>ственников</w:t>
      </w:r>
      <w:r w:rsidR="0067436D" w:rsidRPr="00355D10">
        <w:rPr>
          <w:rFonts w:ascii="Times New Roman" w:hAnsi="Times New Roman" w:cs="Times New Roman"/>
          <w:sz w:val="20"/>
          <w:szCs w:val="20"/>
          <w:lang w:bidi="ar-SA"/>
        </w:rPr>
        <w:t>, участие в родительском комитете)</w:t>
      </w:r>
      <w:r w:rsidR="00BC2430" w:rsidRPr="00355D10">
        <w:rPr>
          <w:rFonts w:ascii="Times New Roman" w:hAnsi="Times New Roman" w:cs="Times New Roman"/>
          <w:sz w:val="20"/>
          <w:szCs w:val="20"/>
          <w:lang w:bidi="ar-SA"/>
        </w:rPr>
        <w:t>.</w:t>
      </w:r>
      <w:proofErr w:type="gramEnd"/>
    </w:p>
    <w:p w:rsidR="00914DD8" w:rsidRPr="00355D10" w:rsidRDefault="00355D10" w:rsidP="00355D10">
      <w:pPr>
        <w:pStyle w:val="40"/>
        <w:numPr>
          <w:ilvl w:val="2"/>
          <w:numId w:val="1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355D10">
        <w:rPr>
          <w:rFonts w:ascii="Times New Roman" w:hAnsi="Times New Roman" w:cs="Times New Roman"/>
          <w:sz w:val="20"/>
          <w:szCs w:val="20"/>
        </w:rPr>
        <w:t xml:space="preserve">     </w:t>
      </w:r>
      <w:r w:rsidR="00BC2430" w:rsidRPr="00355D10">
        <w:rPr>
          <w:rFonts w:ascii="Times New Roman" w:hAnsi="Times New Roman" w:cs="Times New Roman"/>
          <w:sz w:val="20"/>
          <w:szCs w:val="20"/>
        </w:rPr>
        <w:t>Доход от операций с ценными бумагами</w:t>
      </w:r>
      <w:r w:rsidR="00BC2430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указывается</w:t>
      </w:r>
      <w:r w:rsidR="00914DD8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</w:t>
      </w:r>
      <w:r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только </w:t>
      </w:r>
      <w:r w:rsidR="00914DD8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>положительный финансовый результат</w:t>
      </w:r>
      <w:r w:rsidR="00181AD2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>.</w:t>
      </w:r>
    </w:p>
    <w:p w:rsidR="0067436D" w:rsidRPr="000E20EC" w:rsidRDefault="008171F5" w:rsidP="001C79B8">
      <w:pPr>
        <w:pStyle w:val="40"/>
        <w:tabs>
          <w:tab w:val="left" w:pos="0"/>
        </w:tabs>
        <w:spacing w:before="120" w:after="120" w:line="264" w:lineRule="exact"/>
        <w:ind w:right="-1004" w:firstLine="0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                   </w:t>
      </w:r>
      <w:r w:rsidR="0067436D" w:rsidRPr="000E20EC">
        <w:rPr>
          <w:rFonts w:ascii="Times New Roman" w:hAnsi="Times New Roman" w:cs="Times New Roman"/>
          <w:b/>
          <w:bCs/>
          <w:sz w:val="20"/>
          <w:szCs w:val="20"/>
          <w:lang w:bidi="ar-SA"/>
        </w:rPr>
        <w:t>Раздел 2. Сведения о расходах</w:t>
      </w:r>
    </w:p>
    <w:p w:rsidR="00490A7B" w:rsidRPr="009800CB" w:rsidRDefault="009800CB" w:rsidP="00490A7B">
      <w:pPr>
        <w:pStyle w:val="40"/>
        <w:numPr>
          <w:ilvl w:val="0"/>
          <w:numId w:val="1"/>
        </w:numPr>
        <w:tabs>
          <w:tab w:val="left" w:pos="219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</w:t>
      </w:r>
      <w:r w:rsidR="001C79B8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</w:t>
      </w:r>
      <w:r w:rsidR="0067436D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Данный раздел заполняется только </w:t>
      </w:r>
      <w:r w:rsidR="0067436D" w:rsidRPr="00355D10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 xml:space="preserve">в случае </w:t>
      </w:r>
      <w:r w:rsidR="00F45163" w:rsidRPr="00355D10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 xml:space="preserve">совершения </w:t>
      </w:r>
      <w:r w:rsidR="00355D10" w:rsidRPr="00355D10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>сделки или</w:t>
      </w:r>
      <w:r w:rsidR="0067436D" w:rsidRPr="00355D10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 xml:space="preserve"> сдело</w:t>
      </w:r>
      <w:r w:rsidR="0067436D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к в отчетном периоде </w:t>
      </w:r>
      <w:r w:rsidR="00355D10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>расходы,</w:t>
      </w:r>
      <w:r w:rsidR="0067436D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по которым превышают </w:t>
      </w:r>
      <w:r w:rsidR="00355D10" w:rsidRPr="00355D10">
        <w:rPr>
          <w:rFonts w:ascii="Times New Roman" w:hAnsi="Times New Roman" w:cs="Times New Roman"/>
          <w:sz w:val="20"/>
          <w:szCs w:val="20"/>
        </w:rPr>
        <w:t>общий доход декларанта и его супруги (супруга) за три последних года, предшествующих отчетному периоду.</w:t>
      </w:r>
      <w:r w:rsidR="001C79B8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</w:t>
      </w:r>
      <w:r w:rsidR="0067436D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>Доход несовершеннолетнего ребенка при расчете общего дохода не учитывается, но может являться источником</w:t>
      </w:r>
      <w:r w:rsidR="00355D10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>.</w:t>
      </w:r>
      <w:r w:rsidR="0067436D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</w:t>
      </w:r>
      <w:r w:rsidR="00490A7B" w:rsidRPr="00355D10">
        <w:rPr>
          <w:rFonts w:ascii="Times New Roman" w:hAnsi="Times New Roman" w:cs="Times New Roman"/>
          <w:bCs/>
          <w:sz w:val="20"/>
          <w:szCs w:val="20"/>
          <w:lang w:bidi="ar-SA"/>
        </w:rPr>
        <w:t>Общий доход</w:t>
      </w:r>
      <w:r w:rsidR="00490A7B" w:rsidRPr="009800CB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рассчитывается только в случае, если на момент совершения сделки уже три отчетных периода как декларанты находятся в браке. Если лицом сделка совершена до поступления на службу (работу), то такая сделка не отражается</w:t>
      </w:r>
      <w:r w:rsidR="00490A7B">
        <w:rPr>
          <w:rFonts w:ascii="Times New Roman" w:hAnsi="Times New Roman" w:cs="Times New Roman"/>
          <w:bCs/>
          <w:sz w:val="20"/>
          <w:szCs w:val="20"/>
          <w:lang w:bidi="ar-SA"/>
        </w:rPr>
        <w:t>.</w:t>
      </w:r>
      <w:r w:rsidR="00490A7B" w:rsidRPr="009800CB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</w:t>
      </w:r>
    </w:p>
    <w:p w:rsidR="00490A7B" w:rsidRPr="00355D10" w:rsidRDefault="00490A7B" w:rsidP="00490A7B">
      <w:pPr>
        <w:pStyle w:val="40"/>
        <w:numPr>
          <w:ilvl w:val="3"/>
          <w:numId w:val="1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Обязательно прилагать копии документов, указанные в графе «Основания приобретения имущества».</w:t>
      </w:r>
    </w:p>
    <w:p w:rsidR="00841E8F" w:rsidRPr="00490A7B" w:rsidRDefault="009800CB" w:rsidP="00490A7B">
      <w:pPr>
        <w:pStyle w:val="40"/>
        <w:tabs>
          <w:tab w:val="left" w:pos="219"/>
        </w:tabs>
        <w:spacing w:before="120" w:after="120" w:line="240" w:lineRule="auto"/>
        <w:ind w:firstLine="0"/>
        <w:jc w:val="center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490A7B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</w:t>
      </w:r>
      <w:r w:rsidR="00841E8F" w:rsidRPr="00490A7B">
        <w:rPr>
          <w:rFonts w:ascii="Times New Roman" w:hAnsi="Times New Roman" w:cs="Times New Roman"/>
          <w:b/>
          <w:bCs/>
          <w:sz w:val="20"/>
          <w:szCs w:val="20"/>
          <w:lang w:bidi="ar-SA"/>
        </w:rPr>
        <w:t>Раздел 3. Сведения об имуществе</w:t>
      </w:r>
    </w:p>
    <w:p w:rsidR="00005825" w:rsidRPr="00005825" w:rsidRDefault="009800CB" w:rsidP="00490A7B">
      <w:pPr>
        <w:pStyle w:val="40"/>
        <w:numPr>
          <w:ilvl w:val="1"/>
          <w:numId w:val="1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005825">
        <w:rPr>
          <w:rFonts w:ascii="Times New Roman" w:hAnsi="Times New Roman" w:cs="Times New Roman"/>
          <w:sz w:val="20"/>
          <w:szCs w:val="20"/>
        </w:rPr>
        <w:t xml:space="preserve">    </w:t>
      </w:r>
      <w:r w:rsidR="00355D10" w:rsidRPr="00005825">
        <w:rPr>
          <w:rFonts w:ascii="Times New Roman" w:hAnsi="Times New Roman" w:cs="Times New Roman"/>
          <w:sz w:val="20"/>
          <w:szCs w:val="20"/>
        </w:rPr>
        <w:t xml:space="preserve"> </w:t>
      </w:r>
      <w:r w:rsidR="00CE5B9A" w:rsidRPr="00005825">
        <w:rPr>
          <w:rFonts w:ascii="Times New Roman" w:hAnsi="Times New Roman" w:cs="Times New Roman"/>
          <w:sz w:val="20"/>
          <w:szCs w:val="20"/>
        </w:rPr>
        <w:t xml:space="preserve">Каждый объект недвижимости, на который </w:t>
      </w:r>
    </w:p>
    <w:p w:rsidR="00005825" w:rsidRPr="00005825" w:rsidRDefault="00005825" w:rsidP="00490A7B">
      <w:pPr>
        <w:pStyle w:val="40"/>
        <w:numPr>
          <w:ilvl w:val="1"/>
          <w:numId w:val="1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67436D" w:rsidRPr="00005825" w:rsidRDefault="00CE5B9A" w:rsidP="00490A7B">
      <w:pPr>
        <w:pStyle w:val="40"/>
        <w:numPr>
          <w:ilvl w:val="1"/>
          <w:numId w:val="1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005825">
        <w:rPr>
          <w:rFonts w:ascii="Times New Roman" w:hAnsi="Times New Roman" w:cs="Times New Roman"/>
          <w:sz w:val="20"/>
          <w:szCs w:val="20"/>
        </w:rPr>
        <w:t xml:space="preserve">зарегистрировано право собственности, указывается отдельно (например, два земельных участка, </w:t>
      </w:r>
      <w:r w:rsidR="00355D10" w:rsidRPr="00005825">
        <w:rPr>
          <w:rFonts w:ascii="Times New Roman" w:hAnsi="Times New Roman" w:cs="Times New Roman"/>
          <w:sz w:val="20"/>
          <w:szCs w:val="20"/>
        </w:rPr>
        <w:t>р</w:t>
      </w:r>
      <w:r w:rsidRPr="00005825">
        <w:rPr>
          <w:rFonts w:ascii="Times New Roman" w:hAnsi="Times New Roman" w:cs="Times New Roman"/>
          <w:sz w:val="20"/>
          <w:szCs w:val="20"/>
        </w:rPr>
        <w:t xml:space="preserve">асположенные рядом и объединенные одним забором, указываются в </w:t>
      </w:r>
      <w:hyperlink r:id="rId9">
        <w:r w:rsidRPr="00005825">
          <w:rPr>
            <w:rFonts w:ascii="Times New Roman" w:hAnsi="Times New Roman" w:cs="Times New Roman"/>
            <w:color w:val="auto"/>
            <w:sz w:val="20"/>
            <w:szCs w:val="20"/>
          </w:rPr>
          <w:t>справке</w:t>
        </w:r>
      </w:hyperlink>
      <w:r w:rsidRPr="00005825">
        <w:rPr>
          <w:rFonts w:ascii="Times New Roman" w:hAnsi="Times New Roman" w:cs="Times New Roman"/>
          <w:sz w:val="20"/>
          <w:szCs w:val="20"/>
        </w:rPr>
        <w:t xml:space="preserve"> как два земельных участка, если на каждый участок есть отдельный документ о праве собственности</w:t>
      </w:r>
      <w:r w:rsidR="00355D10" w:rsidRPr="00005825">
        <w:rPr>
          <w:rFonts w:ascii="Times New Roman" w:hAnsi="Times New Roman" w:cs="Times New Roman"/>
          <w:sz w:val="20"/>
          <w:szCs w:val="20"/>
        </w:rPr>
        <w:t>)</w:t>
      </w:r>
      <w:r w:rsidR="00C75133" w:rsidRPr="00005825">
        <w:rPr>
          <w:rFonts w:ascii="Times New Roman" w:hAnsi="Times New Roman" w:cs="Times New Roman"/>
          <w:sz w:val="20"/>
          <w:szCs w:val="20"/>
        </w:rPr>
        <w:t>.</w:t>
      </w:r>
    </w:p>
    <w:p w:rsidR="00E5508F" w:rsidRDefault="009800CB" w:rsidP="00490A7B">
      <w:pPr>
        <w:pStyle w:val="40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E5B9A" w:rsidRPr="000E20EC">
        <w:rPr>
          <w:rFonts w:ascii="Times New Roman" w:hAnsi="Times New Roman" w:cs="Times New Roman"/>
          <w:sz w:val="20"/>
          <w:szCs w:val="20"/>
        </w:rPr>
        <w:t>При наличии в собственности жилого или садового дома должен быть указан соответствующий земельный участок, на котором он расположен.</w:t>
      </w:r>
    </w:p>
    <w:p w:rsidR="00CE5B9A" w:rsidRPr="00C75133" w:rsidRDefault="00B85DBB" w:rsidP="00490A7B">
      <w:pPr>
        <w:pStyle w:val="40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508F">
        <w:rPr>
          <w:rFonts w:ascii="Times New Roman" w:hAnsi="Times New Roman" w:cs="Times New Roman"/>
          <w:sz w:val="20"/>
          <w:szCs w:val="20"/>
        </w:rPr>
        <w:t>У</w:t>
      </w:r>
      <w:r w:rsidR="00E5508F" w:rsidRPr="00E5508F">
        <w:rPr>
          <w:rFonts w:ascii="Times New Roman" w:hAnsi="Times New Roman" w:cs="Times New Roman"/>
          <w:sz w:val="20"/>
          <w:szCs w:val="20"/>
        </w:rPr>
        <w:t>казываются сведения о транспортных средствах, находящихся в собственности, независимо от того, когда они были приобретены, в каком регионе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служащий, его супруга (супруг), несовершеннолетний ребенок, также подлежат указанию</w:t>
      </w:r>
      <w:r w:rsidR="00E5508F">
        <w:rPr>
          <w:rFonts w:ascii="Times New Roman" w:hAnsi="Times New Roman" w:cs="Times New Roman"/>
          <w:sz w:val="20"/>
          <w:szCs w:val="20"/>
        </w:rPr>
        <w:t xml:space="preserve">. </w:t>
      </w:r>
      <w:r w:rsidR="00CE5B9A" w:rsidRPr="00E5508F">
        <w:rPr>
          <w:rFonts w:ascii="Times New Roman" w:hAnsi="Times New Roman" w:cs="Times New Roman"/>
          <w:bCs/>
          <w:sz w:val="20"/>
          <w:szCs w:val="20"/>
          <w:lang w:bidi="ar-SA"/>
        </w:rPr>
        <w:t>Регистрация транспортных средств носит учетный характер, если</w:t>
      </w:r>
      <w:r w:rsidR="00CE5B9A" w:rsidRPr="00C75133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нет регистрации, то можно написать "отсутствует"</w:t>
      </w:r>
      <w:r w:rsidR="00C75133">
        <w:rPr>
          <w:rFonts w:ascii="Times New Roman" w:hAnsi="Times New Roman" w:cs="Times New Roman"/>
          <w:bCs/>
          <w:sz w:val="20"/>
          <w:szCs w:val="20"/>
          <w:lang w:bidi="ar-SA"/>
        </w:rPr>
        <w:t>.</w:t>
      </w:r>
    </w:p>
    <w:p w:rsidR="00CE5B9A" w:rsidRPr="000E20EC" w:rsidRDefault="00B85DBB" w:rsidP="00490A7B">
      <w:pPr>
        <w:pStyle w:val="40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E5B9A" w:rsidRPr="000E20EC">
        <w:rPr>
          <w:rFonts w:ascii="Times New Roman" w:hAnsi="Times New Roman" w:cs="Times New Roman"/>
          <w:sz w:val="20"/>
          <w:szCs w:val="20"/>
        </w:rPr>
        <w:t>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CE5B9A" w:rsidRPr="000E20EC">
        <w:rPr>
          <w:rFonts w:ascii="Times New Roman" w:hAnsi="Times New Roman" w:cs="Times New Roman"/>
          <w:sz w:val="20"/>
          <w:szCs w:val="20"/>
        </w:rPr>
        <w:t>кешбэк</w:t>
      </w:r>
      <w:proofErr w:type="spellEnd"/>
      <w:r w:rsidR="00CE5B9A" w:rsidRPr="000E20EC">
        <w:rPr>
          <w:rFonts w:ascii="Times New Roman" w:hAnsi="Times New Roman" w:cs="Times New Roman"/>
          <w:sz w:val="20"/>
          <w:szCs w:val="20"/>
        </w:rPr>
        <w:t xml:space="preserve"> сервис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E5B9A" w:rsidRPr="000E20EC">
        <w:rPr>
          <w:rFonts w:ascii="Times New Roman" w:hAnsi="Times New Roman" w:cs="Times New Roman"/>
          <w:sz w:val="20"/>
          <w:szCs w:val="20"/>
        </w:rPr>
        <w:t>).</w:t>
      </w:r>
    </w:p>
    <w:p w:rsidR="00CE5B9A" w:rsidRPr="000E20EC" w:rsidRDefault="00CE5B9A" w:rsidP="00F544D0">
      <w:pPr>
        <w:pStyle w:val="40"/>
        <w:tabs>
          <w:tab w:val="left" w:pos="219"/>
          <w:tab w:val="left" w:pos="4665"/>
        </w:tabs>
        <w:spacing w:before="120" w:after="120" w:line="240" w:lineRule="auto"/>
        <w:ind w:hanging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20EC">
        <w:rPr>
          <w:rFonts w:ascii="Times New Roman" w:hAnsi="Times New Roman" w:cs="Times New Roman"/>
          <w:b/>
          <w:bCs/>
          <w:sz w:val="20"/>
          <w:szCs w:val="20"/>
        </w:rPr>
        <w:t xml:space="preserve">               4. Сведения о счетах в банках и иных кредитных организациях</w:t>
      </w:r>
    </w:p>
    <w:p w:rsidR="00CE5B9A" w:rsidRPr="000E20EC" w:rsidRDefault="00B85DB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E5B9A" w:rsidRPr="000E20EC">
        <w:rPr>
          <w:rFonts w:ascii="Times New Roman" w:hAnsi="Times New Roman" w:cs="Times New Roman"/>
          <w:sz w:val="20"/>
          <w:szCs w:val="20"/>
        </w:rPr>
        <w:t>Отр</w:t>
      </w:r>
      <w:r w:rsidR="00693D98" w:rsidRPr="000E20EC">
        <w:rPr>
          <w:rFonts w:ascii="Times New Roman" w:hAnsi="Times New Roman" w:cs="Times New Roman"/>
          <w:sz w:val="20"/>
          <w:szCs w:val="20"/>
        </w:rPr>
        <w:t>а</w:t>
      </w:r>
      <w:r w:rsidR="00CE5B9A" w:rsidRPr="000E20EC">
        <w:rPr>
          <w:rFonts w:ascii="Times New Roman" w:hAnsi="Times New Roman" w:cs="Times New Roman"/>
          <w:sz w:val="20"/>
          <w:szCs w:val="20"/>
        </w:rPr>
        <w:t>ж</w:t>
      </w:r>
      <w:r w:rsidR="00693D98" w:rsidRPr="000E20EC">
        <w:rPr>
          <w:rFonts w:ascii="Times New Roman" w:hAnsi="Times New Roman" w:cs="Times New Roman"/>
          <w:sz w:val="20"/>
          <w:szCs w:val="20"/>
        </w:rPr>
        <w:t>аются</w:t>
      </w:r>
      <w:r w:rsidR="00CE5B9A" w:rsidRPr="000E20EC">
        <w:rPr>
          <w:rFonts w:ascii="Times New Roman" w:hAnsi="Times New Roman" w:cs="Times New Roman"/>
          <w:sz w:val="20"/>
          <w:szCs w:val="20"/>
        </w:rPr>
        <w:t xml:space="preserve"> </w:t>
      </w:r>
      <w:r w:rsidR="00693D98" w:rsidRPr="000E20EC">
        <w:rPr>
          <w:rFonts w:ascii="Times New Roman" w:hAnsi="Times New Roman" w:cs="Times New Roman"/>
          <w:sz w:val="20"/>
          <w:szCs w:val="20"/>
        </w:rPr>
        <w:t>с</w:t>
      </w:r>
      <w:r w:rsidR="00CE5B9A" w:rsidRPr="000E20EC">
        <w:rPr>
          <w:rFonts w:ascii="Times New Roman" w:hAnsi="Times New Roman" w:cs="Times New Roman"/>
          <w:sz w:val="20"/>
          <w:szCs w:val="20"/>
        </w:rPr>
        <w:t xml:space="preserve">чета, открытые </w:t>
      </w:r>
      <w:r w:rsidR="00F544D0">
        <w:rPr>
          <w:rFonts w:ascii="Times New Roman" w:hAnsi="Times New Roman" w:cs="Times New Roman"/>
          <w:sz w:val="20"/>
          <w:szCs w:val="20"/>
        </w:rPr>
        <w:t>п</w:t>
      </w:r>
      <w:r w:rsidR="00CE5B9A" w:rsidRPr="000E20EC">
        <w:rPr>
          <w:rFonts w:ascii="Times New Roman" w:hAnsi="Times New Roman" w:cs="Times New Roman"/>
          <w:sz w:val="20"/>
          <w:szCs w:val="20"/>
        </w:rPr>
        <w:t>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</w:t>
      </w:r>
      <w:r w:rsidR="00693D98" w:rsidRPr="000E20EC">
        <w:rPr>
          <w:rFonts w:ascii="Times New Roman" w:hAnsi="Times New Roman" w:cs="Times New Roman"/>
          <w:sz w:val="20"/>
          <w:szCs w:val="20"/>
        </w:rPr>
        <w:t>.</w:t>
      </w:r>
      <w:r w:rsidR="001C79B8">
        <w:rPr>
          <w:rFonts w:ascii="Times New Roman" w:hAnsi="Times New Roman" w:cs="Times New Roman"/>
          <w:sz w:val="20"/>
          <w:szCs w:val="20"/>
        </w:rPr>
        <w:t xml:space="preserve"> </w:t>
      </w:r>
      <w:r w:rsidR="00693D98" w:rsidRPr="000E20EC">
        <w:rPr>
          <w:rFonts w:ascii="Times New Roman" w:hAnsi="Times New Roman" w:cs="Times New Roman"/>
          <w:sz w:val="20"/>
          <w:szCs w:val="20"/>
        </w:rPr>
        <w:t xml:space="preserve">Банком России издано </w:t>
      </w:r>
      <w:r w:rsidR="00693D98" w:rsidRPr="008171F5">
        <w:rPr>
          <w:rFonts w:ascii="Times New Roman" w:hAnsi="Times New Roman" w:cs="Times New Roman"/>
          <w:bCs/>
          <w:sz w:val="20"/>
          <w:szCs w:val="20"/>
        </w:rPr>
        <w:t>Указание от 27 мая 2021 г. № 5798-У</w:t>
      </w:r>
      <w:r w:rsidR="00490A7B">
        <w:rPr>
          <w:rFonts w:ascii="Times New Roman" w:hAnsi="Times New Roman" w:cs="Times New Roman"/>
          <w:bCs/>
          <w:sz w:val="20"/>
          <w:szCs w:val="20"/>
        </w:rPr>
        <w:t>,</w:t>
      </w:r>
      <w:r w:rsidR="00693D98" w:rsidRPr="000E20EC">
        <w:rPr>
          <w:rFonts w:ascii="Times New Roman" w:hAnsi="Times New Roman" w:cs="Times New Roman"/>
          <w:sz w:val="20"/>
          <w:szCs w:val="20"/>
        </w:rPr>
        <w:t xml:space="preserve"> которым, в частности, утверждена единая форма предоставления сведений о наличии счетов и иной информации, необходимой для представления гражданами сведений о доходах.</w:t>
      </w:r>
    </w:p>
    <w:p w:rsidR="00490A7B" w:rsidRDefault="00B85DBB" w:rsidP="00490A7B">
      <w:pPr>
        <w:pStyle w:val="ConsPlusTitle"/>
        <w:ind w:firstLine="284"/>
        <w:jc w:val="both"/>
        <w:outlineLvl w:val="1"/>
        <w:rPr>
          <w:rFonts w:eastAsia="Times New Roman"/>
          <w:b w:val="0"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1C79B8" w:rsidRPr="00F569C3">
        <w:rPr>
          <w:rFonts w:eastAsia="Times New Roman"/>
          <w:b w:val="0"/>
          <w:bCs/>
          <w:sz w:val="20"/>
          <w:szCs w:val="20"/>
        </w:rPr>
        <w:t>Сведения</w:t>
      </w:r>
      <w:r w:rsidR="001C79B8" w:rsidRPr="00F569C3">
        <w:rPr>
          <w:b w:val="0"/>
          <w:sz w:val="20"/>
          <w:szCs w:val="20"/>
          <w:shd w:val="clear" w:color="auto" w:fill="FFFFFF"/>
        </w:rPr>
        <w:t xml:space="preserve"> о наличии банковских счетов </w:t>
      </w:r>
      <w:r w:rsidR="00F569C3">
        <w:rPr>
          <w:b w:val="0"/>
          <w:sz w:val="20"/>
          <w:szCs w:val="20"/>
          <w:shd w:val="clear" w:color="auto" w:fill="FFFFFF"/>
        </w:rPr>
        <w:t xml:space="preserve">необходимо </w:t>
      </w:r>
      <w:r w:rsidR="001C79B8" w:rsidRPr="00F569C3">
        <w:rPr>
          <w:b w:val="0"/>
          <w:sz w:val="20"/>
          <w:szCs w:val="20"/>
          <w:shd w:val="clear" w:color="auto" w:fill="FFFFFF"/>
        </w:rPr>
        <w:t xml:space="preserve">получить на сервисе Федеральной налоговой службы </w:t>
      </w:r>
      <w:r w:rsidR="001C79B8" w:rsidRPr="00F569C3">
        <w:rPr>
          <w:b w:val="0"/>
          <w:sz w:val="20"/>
          <w:szCs w:val="20"/>
        </w:rPr>
        <w:t>Российской Федерации</w:t>
      </w:r>
      <w:r w:rsidR="001C79B8" w:rsidRPr="00F569C3">
        <w:rPr>
          <w:rFonts w:eastAsia="Times New Roman"/>
          <w:b w:val="0"/>
          <w:bCs/>
          <w:sz w:val="20"/>
          <w:szCs w:val="20"/>
        </w:rPr>
        <w:t xml:space="preserve"> «Личный кабинет для налогоплательщиков физических лиц» во вкладке «Профиль» или</w:t>
      </w:r>
      <w:r w:rsidR="001C79B8" w:rsidRPr="00F569C3">
        <w:rPr>
          <w:b w:val="0"/>
          <w:sz w:val="20"/>
          <w:szCs w:val="20"/>
        </w:rPr>
        <w:t xml:space="preserve"> через личный кабинет застрахованного лица на едином портале государственных и муниципальных услуг</w:t>
      </w:r>
      <w:r w:rsidR="007D6D94" w:rsidRPr="00F569C3">
        <w:rPr>
          <w:rFonts w:eastAsia="Times New Roman"/>
          <w:b w:val="0"/>
          <w:bCs/>
          <w:sz w:val="20"/>
          <w:szCs w:val="20"/>
        </w:rPr>
        <w:t xml:space="preserve">, далее </w:t>
      </w:r>
    </w:p>
    <w:p w:rsidR="00490A7B" w:rsidRDefault="00490A7B" w:rsidP="00490A7B">
      <w:pPr>
        <w:pStyle w:val="ConsPlusTitle"/>
        <w:jc w:val="both"/>
        <w:outlineLvl w:val="1"/>
        <w:rPr>
          <w:rFonts w:eastAsia="Times New Roman"/>
          <w:b w:val="0"/>
          <w:bCs/>
          <w:sz w:val="20"/>
          <w:szCs w:val="20"/>
        </w:rPr>
      </w:pPr>
    </w:p>
    <w:p w:rsidR="00490A7B" w:rsidRDefault="00490A7B" w:rsidP="00490A7B">
      <w:pPr>
        <w:pStyle w:val="ConsPlusTitle"/>
        <w:jc w:val="both"/>
        <w:outlineLvl w:val="1"/>
        <w:rPr>
          <w:rFonts w:eastAsia="Times New Roman"/>
          <w:b w:val="0"/>
          <w:bCs/>
          <w:sz w:val="20"/>
          <w:szCs w:val="20"/>
        </w:rPr>
      </w:pPr>
    </w:p>
    <w:p w:rsidR="00362F31" w:rsidRDefault="007D6D94" w:rsidP="00490A7B">
      <w:pPr>
        <w:pStyle w:val="ConsPlusTitle"/>
        <w:jc w:val="both"/>
        <w:outlineLvl w:val="1"/>
        <w:rPr>
          <w:rFonts w:eastAsia="Times New Roman"/>
          <w:bCs/>
          <w:sz w:val="20"/>
          <w:szCs w:val="20"/>
        </w:rPr>
      </w:pPr>
      <w:r w:rsidRPr="00F569C3">
        <w:rPr>
          <w:rFonts w:eastAsia="Times New Roman"/>
          <w:b w:val="0"/>
          <w:bCs/>
          <w:sz w:val="20"/>
          <w:szCs w:val="20"/>
        </w:rPr>
        <w:t>обратиться в банки и иные кредитные организации, в которых открыты счета, за получением информации о дате открытия счета, остатке и движении денежных</w:t>
      </w:r>
      <w:r w:rsidR="00F544D0">
        <w:rPr>
          <w:rFonts w:eastAsia="Times New Roman"/>
          <w:b w:val="0"/>
          <w:bCs/>
          <w:sz w:val="20"/>
          <w:szCs w:val="20"/>
        </w:rPr>
        <w:t xml:space="preserve"> </w:t>
      </w:r>
      <w:r w:rsidRPr="00F569C3">
        <w:rPr>
          <w:rFonts w:eastAsia="Times New Roman"/>
          <w:b w:val="0"/>
          <w:bCs/>
          <w:sz w:val="20"/>
          <w:szCs w:val="20"/>
        </w:rPr>
        <w:t xml:space="preserve">средств. </w:t>
      </w:r>
    </w:p>
    <w:p w:rsidR="001C79B8" w:rsidRPr="00F569C3" w:rsidRDefault="00FA399B" w:rsidP="001C79B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FA39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23.95pt;margin-top:7pt;width:3.6pt;height:13.6pt;z-index:-251658752;mso-wrap-distance-left:5pt;mso-wrap-distance-right:5pt;mso-wrap-distance-bottom:15.3pt;mso-position-horizontal-relative:margin" filled="f" stroked="f">
            <v:textbox style="mso-next-textbox:#_x0000_s1030;mso-fit-shape-to-text:t" inset="0,0,0,0">
              <w:txbxContent>
                <w:p w:rsidR="007D6D94" w:rsidRPr="00F544D0" w:rsidRDefault="007D6D94" w:rsidP="00F544D0"/>
              </w:txbxContent>
            </v:textbox>
            <w10:wrap type="square" side="left" anchorx="margin"/>
          </v:shape>
        </w:pict>
      </w:r>
      <w:r w:rsidR="001C79B8" w:rsidRPr="00F569C3">
        <w:rPr>
          <w:rFonts w:ascii="Times New Roman" w:eastAsia="Times New Roman" w:hAnsi="Times New Roman"/>
          <w:bCs/>
          <w:sz w:val="20"/>
          <w:szCs w:val="20"/>
        </w:rPr>
        <w:t>Сумму, выплаченную в качестве пособия по временной нетрудоспособности, можно получить</w:t>
      </w:r>
      <w:r w:rsidR="001C79B8" w:rsidRPr="00F569C3">
        <w:rPr>
          <w:rFonts w:ascii="Times New Roman" w:hAnsi="Times New Roman"/>
          <w:sz w:val="20"/>
          <w:szCs w:val="20"/>
        </w:rPr>
        <w:t xml:space="preserve"> в Отделении Фонда пенсионного и социального страхования РФ по РК, обратившись с заявлением на официальном сайте </w:t>
      </w:r>
      <w:r w:rsidR="001C79B8" w:rsidRPr="00F569C3">
        <w:rPr>
          <w:rStyle w:val="a8"/>
          <w:rFonts w:ascii="Times New Roman" w:hAnsi="Times New Roman"/>
          <w:i w:val="0"/>
          <w:sz w:val="20"/>
          <w:szCs w:val="20"/>
        </w:rPr>
        <w:t>Фонда</w:t>
      </w:r>
      <w:r w:rsidR="001C79B8" w:rsidRPr="00F569C3">
        <w:rPr>
          <w:rFonts w:ascii="Times New Roman" w:hAnsi="Times New Roman"/>
          <w:i/>
          <w:sz w:val="20"/>
          <w:szCs w:val="20"/>
        </w:rPr>
        <w:t xml:space="preserve"> </w:t>
      </w:r>
      <w:r w:rsidR="001C79B8" w:rsidRPr="00F569C3">
        <w:rPr>
          <w:rFonts w:ascii="Times New Roman" w:eastAsia="Times New Roman" w:hAnsi="Times New Roman"/>
          <w:bCs/>
          <w:sz w:val="20"/>
          <w:szCs w:val="20"/>
        </w:rPr>
        <w:t xml:space="preserve">или </w:t>
      </w:r>
      <w:r w:rsidR="001C79B8" w:rsidRPr="00F569C3">
        <w:rPr>
          <w:rFonts w:ascii="Times New Roman" w:hAnsi="Times New Roman"/>
          <w:sz w:val="20"/>
          <w:szCs w:val="20"/>
        </w:rPr>
        <w:t>через личный кабинет застрахованного лица на едином портале государственных и муниципальных услуг.</w:t>
      </w:r>
    </w:p>
    <w:p w:rsidR="00693D98" w:rsidRPr="00F569C3" w:rsidRDefault="00F569C3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93D98" w:rsidRPr="00F569C3">
        <w:rPr>
          <w:rFonts w:ascii="Times New Roman" w:hAnsi="Times New Roman" w:cs="Times New Roman"/>
          <w:sz w:val="20"/>
          <w:szCs w:val="20"/>
        </w:rPr>
        <w:t>По информац</w:t>
      </w:r>
      <w:proofErr w:type="gramStart"/>
      <w:r w:rsidR="00693D98" w:rsidRPr="00F569C3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="00693D98" w:rsidRPr="00F569C3">
        <w:rPr>
          <w:rFonts w:ascii="Times New Roman" w:hAnsi="Times New Roman" w:cs="Times New Roman"/>
          <w:sz w:val="20"/>
          <w:szCs w:val="20"/>
        </w:rPr>
        <w:t xml:space="preserve"> </w:t>
      </w:r>
      <w:r w:rsidR="00B85DBB" w:rsidRPr="00F569C3">
        <w:rPr>
          <w:rFonts w:ascii="Times New Roman" w:hAnsi="Times New Roman" w:cs="Times New Roman"/>
          <w:sz w:val="20"/>
          <w:szCs w:val="20"/>
        </w:rPr>
        <w:t>«</w:t>
      </w:r>
      <w:r w:rsidR="00693D98" w:rsidRPr="00F569C3">
        <w:rPr>
          <w:rFonts w:ascii="Times New Roman" w:hAnsi="Times New Roman" w:cs="Times New Roman"/>
          <w:sz w:val="20"/>
          <w:szCs w:val="20"/>
        </w:rPr>
        <w:t>Почта Банк</w:t>
      </w:r>
      <w:r w:rsidR="00B85DBB" w:rsidRPr="00F569C3">
        <w:rPr>
          <w:rFonts w:ascii="Times New Roman" w:hAnsi="Times New Roman" w:cs="Times New Roman"/>
          <w:sz w:val="20"/>
          <w:szCs w:val="20"/>
        </w:rPr>
        <w:t>»</w:t>
      </w:r>
      <w:r w:rsidR="00693D98" w:rsidRPr="00F569C3">
        <w:rPr>
          <w:rFonts w:ascii="Times New Roman" w:hAnsi="Times New Roman" w:cs="Times New Roman"/>
          <w:sz w:val="20"/>
          <w:szCs w:val="20"/>
        </w:rPr>
        <w:t xml:space="preserve"> в рамках т.н. </w:t>
      </w:r>
      <w:r w:rsidR="00B85DBB" w:rsidRPr="00F569C3">
        <w:rPr>
          <w:rFonts w:ascii="Times New Roman" w:hAnsi="Times New Roman" w:cs="Times New Roman"/>
          <w:sz w:val="20"/>
          <w:szCs w:val="20"/>
        </w:rPr>
        <w:t>«</w:t>
      </w:r>
      <w:r w:rsidR="00693D98" w:rsidRPr="00F569C3">
        <w:rPr>
          <w:rFonts w:ascii="Times New Roman" w:hAnsi="Times New Roman" w:cs="Times New Roman"/>
          <w:sz w:val="20"/>
          <w:szCs w:val="20"/>
        </w:rPr>
        <w:t>Пушкинской карты</w:t>
      </w:r>
      <w:r w:rsidR="00B85DBB" w:rsidRPr="00F569C3">
        <w:rPr>
          <w:rFonts w:ascii="Times New Roman" w:hAnsi="Times New Roman" w:cs="Times New Roman"/>
          <w:sz w:val="20"/>
          <w:szCs w:val="20"/>
        </w:rPr>
        <w:t>»</w:t>
      </w:r>
      <w:r w:rsidR="00693D98" w:rsidRPr="00F569C3">
        <w:rPr>
          <w:rFonts w:ascii="Times New Roman" w:hAnsi="Times New Roman" w:cs="Times New Roman"/>
          <w:sz w:val="20"/>
          <w:szCs w:val="20"/>
        </w:rPr>
        <w:t xml:space="preserve"> счет в значении раздела 4 справки не открывается</w:t>
      </w:r>
      <w:r w:rsidR="008171F5" w:rsidRPr="00F569C3">
        <w:rPr>
          <w:rFonts w:ascii="Times New Roman" w:hAnsi="Times New Roman" w:cs="Times New Roman"/>
          <w:sz w:val="20"/>
          <w:szCs w:val="20"/>
        </w:rPr>
        <w:t>.</w:t>
      </w:r>
    </w:p>
    <w:p w:rsidR="00693D98" w:rsidRDefault="006B5AF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569C3">
        <w:rPr>
          <w:rFonts w:ascii="Times New Roman" w:hAnsi="Times New Roman" w:cs="Times New Roman"/>
          <w:sz w:val="20"/>
          <w:szCs w:val="20"/>
        </w:rPr>
        <w:t xml:space="preserve">      </w:t>
      </w:r>
      <w:r w:rsidR="00693D98" w:rsidRPr="00F569C3">
        <w:rPr>
          <w:rFonts w:ascii="Times New Roman" w:hAnsi="Times New Roman" w:cs="Times New Roman"/>
          <w:sz w:val="20"/>
          <w:szCs w:val="20"/>
        </w:rPr>
        <w:t>С 01.07.2023 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 w:rsidR="00693D98" w:rsidRPr="00F569C3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693D98" w:rsidRPr="00F569C3">
        <w:rPr>
          <w:rFonts w:ascii="Times New Roman" w:hAnsi="Times New Roman" w:cs="Times New Roman"/>
          <w:sz w:val="20"/>
          <w:szCs w:val="20"/>
        </w:rPr>
        <w:t>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</w:t>
      </w:r>
      <w:r w:rsidR="00693D98" w:rsidRPr="000E20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3D98" w:rsidRPr="000E20EC" w:rsidRDefault="00693D98" w:rsidP="001C79B8">
      <w:pPr>
        <w:pStyle w:val="40"/>
        <w:tabs>
          <w:tab w:val="left" w:pos="0"/>
        </w:tabs>
        <w:spacing w:before="120"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E20EC">
        <w:rPr>
          <w:rFonts w:ascii="Times New Roman" w:hAnsi="Times New Roman" w:cs="Times New Roman"/>
          <w:b/>
          <w:bCs/>
          <w:sz w:val="20"/>
          <w:szCs w:val="20"/>
        </w:rPr>
        <w:t>Раздел 5. Сведения о ценных бумагах</w:t>
      </w:r>
    </w:p>
    <w:p w:rsidR="00693D98" w:rsidRDefault="006B5AF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93D98" w:rsidRPr="000E20EC">
        <w:rPr>
          <w:rFonts w:ascii="Times New Roman" w:hAnsi="Times New Roman" w:cs="Times New Roman"/>
          <w:sz w:val="20"/>
          <w:szCs w:val="20"/>
        </w:rPr>
        <w:t>Указываются сведения об имеющихся ценных бумагах, долях участия в уставных капиталах коммерческих организаций и фондах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93D98" w:rsidRPr="000E20EC">
        <w:rPr>
          <w:rFonts w:ascii="Times New Roman" w:hAnsi="Times New Roman" w:cs="Times New Roman"/>
          <w:sz w:val="20"/>
          <w:szCs w:val="20"/>
        </w:rPr>
        <w:t>Ценные бумаги, переданные в доверительное управление, также подлежат отражению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93D98" w:rsidRPr="000E20EC">
        <w:rPr>
          <w:rFonts w:ascii="Times New Roman" w:hAnsi="Times New Roman" w:cs="Times New Roman"/>
          <w:sz w:val="20"/>
          <w:szCs w:val="20"/>
        </w:rPr>
        <w:t>Императивного запрета на приобретение служащим (работником) ценных бумаг нет (письмо Минтруда России от 22.09.2022 № 28-7/10/В-12862).</w:t>
      </w:r>
      <w:r w:rsidR="00F45163">
        <w:rPr>
          <w:rFonts w:ascii="Times New Roman" w:hAnsi="Times New Roman" w:cs="Times New Roman"/>
          <w:sz w:val="20"/>
          <w:szCs w:val="20"/>
        </w:rPr>
        <w:t xml:space="preserve"> </w:t>
      </w:r>
      <w:r w:rsidR="00693D98" w:rsidRPr="008171F5">
        <w:rPr>
          <w:rFonts w:ascii="Times New Roman" w:hAnsi="Times New Roman" w:cs="Times New Roman"/>
          <w:bCs/>
          <w:sz w:val="20"/>
          <w:szCs w:val="20"/>
        </w:rPr>
        <w:t xml:space="preserve">Наличие ценных бумаг не </w:t>
      </w:r>
      <w:r w:rsidR="00693D98" w:rsidRPr="00697B0E">
        <w:rPr>
          <w:rFonts w:ascii="Times New Roman" w:hAnsi="Times New Roman" w:cs="Times New Roman"/>
          <w:bCs/>
          <w:color w:val="auto"/>
          <w:sz w:val="20"/>
          <w:szCs w:val="20"/>
        </w:rPr>
        <w:t>характеризует управление</w:t>
      </w:r>
      <w:r w:rsidR="00693D98" w:rsidRPr="008171F5">
        <w:rPr>
          <w:rFonts w:ascii="Times New Roman" w:hAnsi="Times New Roman" w:cs="Times New Roman"/>
          <w:bCs/>
          <w:sz w:val="20"/>
          <w:szCs w:val="20"/>
        </w:rPr>
        <w:t xml:space="preserve"> или предпринимательскую деятельность</w:t>
      </w:r>
      <w:r w:rsidR="008171F5">
        <w:rPr>
          <w:rFonts w:ascii="Times New Roman" w:hAnsi="Times New Roman" w:cs="Times New Roman"/>
          <w:bCs/>
          <w:sz w:val="20"/>
          <w:szCs w:val="20"/>
        </w:rPr>
        <w:t>.</w:t>
      </w:r>
      <w:r w:rsidR="00F451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3D98" w:rsidRPr="008171F5">
        <w:rPr>
          <w:rFonts w:ascii="Times New Roman" w:hAnsi="Times New Roman" w:cs="Times New Roman"/>
          <w:sz w:val="20"/>
          <w:szCs w:val="20"/>
        </w:rPr>
        <w:t>Отдельные ценные бумаги (инвестиционный пай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</w:t>
      </w:r>
      <w:r w:rsidR="00490A7B">
        <w:rPr>
          <w:rFonts w:ascii="Times New Roman" w:hAnsi="Times New Roman" w:cs="Times New Roman"/>
          <w:sz w:val="20"/>
          <w:szCs w:val="20"/>
        </w:rPr>
        <w:t>.</w:t>
      </w:r>
      <w:r w:rsidR="00693D98" w:rsidRPr="008171F5">
        <w:rPr>
          <w:rFonts w:ascii="Times New Roman" w:hAnsi="Times New Roman" w:cs="Times New Roman"/>
          <w:sz w:val="20"/>
          <w:szCs w:val="20"/>
        </w:rPr>
        <w:t xml:space="preserve"> Отражению подлежат ценные бумаги, находящиеся в собственности, в т.ч. приобретенные с помощью брокера или управляющей</w:t>
      </w:r>
      <w:r w:rsidR="00693D98" w:rsidRPr="00693D98">
        <w:t xml:space="preserve"> </w:t>
      </w:r>
      <w:r w:rsidR="00693D98" w:rsidRPr="008171F5">
        <w:rPr>
          <w:rFonts w:ascii="Times New Roman" w:hAnsi="Times New Roman" w:cs="Times New Roman"/>
          <w:sz w:val="20"/>
          <w:szCs w:val="20"/>
        </w:rPr>
        <w:t>компании</w:t>
      </w:r>
      <w:r w:rsidR="008171F5">
        <w:rPr>
          <w:rFonts w:ascii="Times New Roman" w:hAnsi="Times New Roman" w:cs="Times New Roman"/>
          <w:sz w:val="20"/>
          <w:szCs w:val="20"/>
        </w:rPr>
        <w:t>.</w:t>
      </w:r>
    </w:p>
    <w:p w:rsidR="00693D98" w:rsidRPr="008171F5" w:rsidRDefault="00693D98" w:rsidP="001C79B8">
      <w:pPr>
        <w:pStyle w:val="40"/>
        <w:tabs>
          <w:tab w:val="left" w:pos="0"/>
        </w:tabs>
        <w:spacing w:before="120"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171F5">
        <w:rPr>
          <w:rFonts w:ascii="Times New Roman" w:hAnsi="Times New Roman" w:cs="Times New Roman"/>
          <w:b/>
          <w:bCs/>
          <w:sz w:val="20"/>
          <w:szCs w:val="20"/>
        </w:rPr>
        <w:t>Раздел 6. Сведения об обязательствах имущественного характера</w:t>
      </w:r>
    </w:p>
    <w:p w:rsidR="00005825" w:rsidRDefault="006B5AF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693D98" w:rsidRPr="00141449">
        <w:rPr>
          <w:rFonts w:ascii="Times New Roman" w:hAnsi="Times New Roman" w:cs="Times New Roman"/>
          <w:bCs/>
          <w:sz w:val="20"/>
          <w:szCs w:val="20"/>
        </w:rPr>
        <w:t>Недвижимость</w:t>
      </w:r>
      <w:r w:rsidR="00141449">
        <w:rPr>
          <w:rFonts w:ascii="Times New Roman" w:hAnsi="Times New Roman" w:cs="Times New Roman"/>
          <w:bCs/>
          <w:sz w:val="20"/>
          <w:szCs w:val="20"/>
        </w:rPr>
        <w:t>,</w:t>
      </w:r>
      <w:r w:rsidR="00693D98" w:rsidRPr="00141449">
        <w:rPr>
          <w:rFonts w:ascii="Times New Roman" w:hAnsi="Times New Roman" w:cs="Times New Roman"/>
          <w:bCs/>
          <w:sz w:val="20"/>
          <w:szCs w:val="20"/>
        </w:rPr>
        <w:t xml:space="preserve"> в которой зарегистрирован </w:t>
      </w:r>
      <w:r w:rsidR="00490A7B">
        <w:rPr>
          <w:rFonts w:ascii="Times New Roman" w:hAnsi="Times New Roman" w:cs="Times New Roman"/>
          <w:bCs/>
          <w:sz w:val="20"/>
          <w:szCs w:val="20"/>
        </w:rPr>
        <w:t>д</w:t>
      </w:r>
      <w:r w:rsidR="00693D98" w:rsidRPr="00141449">
        <w:rPr>
          <w:rFonts w:ascii="Times New Roman" w:hAnsi="Times New Roman" w:cs="Times New Roman"/>
          <w:bCs/>
          <w:sz w:val="20"/>
          <w:szCs w:val="20"/>
        </w:rPr>
        <w:t>екларант</w:t>
      </w:r>
      <w:r w:rsidR="00490A7B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141449">
        <w:rPr>
          <w:rFonts w:ascii="Times New Roman" w:hAnsi="Times New Roman" w:cs="Times New Roman"/>
          <w:bCs/>
          <w:sz w:val="20"/>
          <w:szCs w:val="20"/>
        </w:rPr>
        <w:t xml:space="preserve"> не наход</w:t>
      </w:r>
      <w:r w:rsidR="00490A7B">
        <w:rPr>
          <w:rFonts w:ascii="Times New Roman" w:hAnsi="Times New Roman" w:cs="Times New Roman"/>
          <w:bCs/>
          <w:sz w:val="20"/>
          <w:szCs w:val="20"/>
        </w:rPr>
        <w:t>ится</w:t>
      </w:r>
      <w:r w:rsidR="00693D98" w:rsidRPr="00141449">
        <w:rPr>
          <w:rFonts w:ascii="Times New Roman" w:hAnsi="Times New Roman" w:cs="Times New Roman"/>
          <w:bCs/>
          <w:sz w:val="20"/>
          <w:szCs w:val="20"/>
        </w:rPr>
        <w:t xml:space="preserve"> на праве собственности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93D98" w:rsidRPr="00141449">
        <w:rPr>
          <w:rFonts w:ascii="Times New Roman" w:hAnsi="Times New Roman" w:cs="Times New Roman"/>
          <w:bCs/>
          <w:sz w:val="20"/>
          <w:szCs w:val="20"/>
        </w:rPr>
        <w:t>обязательно указывается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 в пользовании</w:t>
      </w:r>
      <w:r w:rsidR="0014144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141449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141449">
        <w:rPr>
          <w:rFonts w:ascii="Times New Roman" w:hAnsi="Times New Roman" w:cs="Times New Roman"/>
          <w:bCs/>
          <w:sz w:val="20"/>
          <w:szCs w:val="20"/>
        </w:rPr>
        <w:t xml:space="preserve"> данном </w:t>
      </w:r>
    </w:p>
    <w:p w:rsidR="00005825" w:rsidRDefault="00005825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5129" w:rsidRDefault="00141449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разделе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  <w:r w:rsidR="006B5AF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Подлежит отражению имущество, используемое для бытовых нужд, но не зарегистрированное в установленном порядке органами </w:t>
      </w:r>
      <w:proofErr w:type="spellStart"/>
      <w:r w:rsidR="006F5129" w:rsidRPr="00141449">
        <w:rPr>
          <w:rFonts w:ascii="Times New Roman" w:hAnsi="Times New Roman" w:cs="Times New Roman"/>
          <w:bCs/>
          <w:sz w:val="20"/>
          <w:szCs w:val="20"/>
        </w:rPr>
        <w:t>Росреестра</w:t>
      </w:r>
      <w:proofErr w:type="spellEnd"/>
      <w:r w:rsidR="006F5129" w:rsidRPr="00141449">
        <w:rPr>
          <w:rFonts w:ascii="Times New Roman" w:hAnsi="Times New Roman" w:cs="Times New Roman"/>
          <w:bCs/>
          <w:sz w:val="20"/>
          <w:szCs w:val="20"/>
        </w:rPr>
        <w:t>,</w:t>
      </w:r>
      <w:r w:rsidR="00362F31">
        <w:rPr>
          <w:rFonts w:ascii="Times New Roman" w:hAnsi="Times New Roman" w:cs="Times New Roman"/>
          <w:bCs/>
          <w:sz w:val="20"/>
          <w:szCs w:val="20"/>
        </w:rPr>
        <w:t xml:space="preserve"> а также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 объекты </w:t>
      </w:r>
      <w:r w:rsidR="00362F31">
        <w:rPr>
          <w:rFonts w:ascii="Times New Roman" w:hAnsi="Times New Roman" w:cs="Times New Roman"/>
          <w:bCs/>
          <w:sz w:val="20"/>
          <w:szCs w:val="20"/>
        </w:rPr>
        <w:t>н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>езавершенного</w:t>
      </w:r>
      <w:r w:rsidR="00362F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>строительства.</w:t>
      </w:r>
      <w:r w:rsidR="00F451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>Административное здание, являющееся местом прохождения федеральной государственной службы,</w:t>
      </w:r>
      <w:r w:rsidR="00F451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>в пользовании не указывается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41449" w:rsidRPr="00141449" w:rsidRDefault="006B5AF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141449" w:rsidRPr="00141449">
        <w:rPr>
          <w:rFonts w:ascii="Times New Roman" w:hAnsi="Times New Roman" w:cs="Times New Roman"/>
          <w:bCs/>
          <w:sz w:val="20"/>
          <w:szCs w:val="20"/>
        </w:rPr>
        <w:t>Транспортные средства в лизинге не отражаются</w:t>
      </w:r>
      <w:r w:rsidR="00141449">
        <w:rPr>
          <w:rFonts w:ascii="Times New Roman" w:hAnsi="Times New Roman" w:cs="Times New Roman"/>
          <w:bCs/>
          <w:sz w:val="20"/>
          <w:szCs w:val="20"/>
        </w:rPr>
        <w:t>.</w:t>
      </w:r>
    </w:p>
    <w:p w:rsidR="00914DD8" w:rsidRPr="00141449" w:rsidRDefault="006B5AF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>Указывается каждое имеющееся на отчетную дату срочное обязательство финансового характера на сумму, равную или превышающую 500 000 руб., кредитором или должником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 по которому является декларант</w:t>
      </w:r>
      <w:r w:rsidR="00141449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По общему правилу, если денежные средства на счет </w:t>
      </w:r>
      <w:proofErr w:type="spellStart"/>
      <w:r w:rsidR="006F5129" w:rsidRPr="0014144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 не зачислены, то </w:t>
      </w:r>
      <w:r w:rsidR="00141449">
        <w:rPr>
          <w:rFonts w:ascii="Times New Roman" w:hAnsi="Times New Roman" w:cs="Times New Roman"/>
          <w:bCs/>
          <w:sz w:val="20"/>
          <w:szCs w:val="20"/>
        </w:rPr>
        <w:t xml:space="preserve">обязательства 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>застройщик</w:t>
      </w:r>
      <w:r w:rsidR="00141449">
        <w:rPr>
          <w:rFonts w:ascii="Times New Roman" w:hAnsi="Times New Roman" w:cs="Times New Roman"/>
          <w:bCs/>
          <w:sz w:val="20"/>
          <w:szCs w:val="20"/>
        </w:rPr>
        <w:t>а</w:t>
      </w:r>
      <w:r w:rsidR="006F5129" w:rsidRPr="001414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1449">
        <w:rPr>
          <w:rFonts w:ascii="Times New Roman" w:hAnsi="Times New Roman" w:cs="Times New Roman"/>
          <w:bCs/>
          <w:sz w:val="20"/>
          <w:szCs w:val="20"/>
        </w:rPr>
        <w:t>не подлежат отражению</w:t>
      </w:r>
      <w:r w:rsidR="00914DD8" w:rsidRPr="00141449">
        <w:rPr>
          <w:rFonts w:ascii="Times New Roman" w:hAnsi="Times New Roman" w:cs="Times New Roman"/>
          <w:bCs/>
          <w:sz w:val="20"/>
          <w:szCs w:val="20"/>
        </w:rPr>
        <w:t>.</w:t>
      </w:r>
      <w:r w:rsidR="00914DD8" w:rsidRPr="00141449">
        <w:rPr>
          <w:rFonts w:ascii="Times New Roman" w:eastAsia="+mn-ea" w:hAnsi="Times New Roman" w:cs="Times New Roman"/>
          <w:b/>
          <w:bCs/>
          <w:color w:val="2E75B6"/>
          <w:kern w:val="24"/>
          <w:sz w:val="20"/>
          <w:szCs w:val="20"/>
          <w:lang w:bidi="ar-SA"/>
        </w:rPr>
        <w:t xml:space="preserve"> </w:t>
      </w:r>
      <w:r w:rsidR="00914DD8" w:rsidRPr="00141449">
        <w:rPr>
          <w:rFonts w:ascii="Times New Roman" w:hAnsi="Times New Roman" w:cs="Times New Roman"/>
          <w:bCs/>
          <w:sz w:val="20"/>
          <w:szCs w:val="20"/>
        </w:rPr>
        <w:t>Если договор долевого строительства заключен вместе с ипотекой, то указываются два обязательства</w:t>
      </w:r>
      <w:r w:rsidR="00141449">
        <w:rPr>
          <w:rFonts w:ascii="Times New Roman" w:hAnsi="Times New Roman" w:cs="Times New Roman"/>
          <w:bCs/>
          <w:sz w:val="20"/>
          <w:szCs w:val="20"/>
        </w:rPr>
        <w:t>.</w:t>
      </w:r>
    </w:p>
    <w:p w:rsidR="006F5129" w:rsidRPr="00141449" w:rsidRDefault="006B5AFB" w:rsidP="001C79B8">
      <w:pPr>
        <w:pStyle w:val="4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29" w:rsidRPr="00141449">
        <w:rPr>
          <w:rFonts w:ascii="Times New Roman" w:hAnsi="Times New Roman" w:cs="Times New Roman"/>
          <w:sz w:val="20"/>
          <w:szCs w:val="20"/>
        </w:rPr>
        <w:t>Обязательства по договорам страхования в рамках ипотеки или страхования в путешествиях</w:t>
      </w:r>
      <w:r w:rsidR="00490A7B">
        <w:rPr>
          <w:rFonts w:ascii="Times New Roman" w:hAnsi="Times New Roman" w:cs="Times New Roman"/>
          <w:sz w:val="20"/>
          <w:szCs w:val="20"/>
        </w:rPr>
        <w:t xml:space="preserve"> -</w:t>
      </w:r>
      <w:r w:rsidR="006F5129" w:rsidRPr="00141449">
        <w:rPr>
          <w:rFonts w:ascii="Times New Roman" w:hAnsi="Times New Roman" w:cs="Times New Roman"/>
          <w:sz w:val="20"/>
          <w:szCs w:val="20"/>
        </w:rPr>
        <w:t xml:space="preserve"> не указывается</w:t>
      </w:r>
      <w:r w:rsidR="00E574EB">
        <w:rPr>
          <w:rFonts w:ascii="Times New Roman" w:hAnsi="Times New Roman" w:cs="Times New Roman"/>
          <w:sz w:val="20"/>
          <w:szCs w:val="20"/>
        </w:rPr>
        <w:t>.</w:t>
      </w:r>
      <w:r w:rsidR="006F5129" w:rsidRPr="001414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129" w:rsidRPr="00E574EB" w:rsidRDefault="006F5129" w:rsidP="001C79B8">
      <w:pPr>
        <w:pStyle w:val="40"/>
        <w:tabs>
          <w:tab w:val="left" w:pos="0"/>
        </w:tabs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74EB">
        <w:rPr>
          <w:rFonts w:ascii="Times New Roman" w:hAnsi="Times New Roman" w:cs="Times New Roman"/>
          <w:b/>
          <w:bCs/>
          <w:sz w:val="20"/>
          <w:szCs w:val="20"/>
        </w:rPr>
        <w:t>Раздел 7. Сведения о недвижимом имуществе, отчужденном в течение отчетного периода в результате безвозмездной сделки</w:t>
      </w:r>
    </w:p>
    <w:p w:rsidR="00490A7B" w:rsidRDefault="006B5AFB" w:rsidP="00005825">
      <w:pPr>
        <w:pStyle w:val="40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F5129" w:rsidRPr="00E574EB">
        <w:rPr>
          <w:rFonts w:ascii="Times New Roman" w:hAnsi="Times New Roman" w:cs="Times New Roman"/>
          <w:sz w:val="20"/>
          <w:szCs w:val="20"/>
        </w:rPr>
        <w:t>Указываются сведения об отдельных объектах (в т.ч. доли), отчужденных в течение отчетного периода в результате безвозмездной сделки, а также, например, сведения об утилизации автомобиля,</w:t>
      </w:r>
      <w:r w:rsidR="006F5129" w:rsidRPr="00E574EB">
        <w:rPr>
          <w:rFonts w:ascii="Times New Roman" w:eastAsia="Calibri" w:hAnsi="Times New Roman" w:cs="Times New Roman"/>
          <w:color w:val="2E75B6"/>
          <w:kern w:val="24"/>
          <w:sz w:val="20"/>
          <w:szCs w:val="20"/>
          <w:lang w:bidi="ar-SA"/>
        </w:rPr>
        <w:t xml:space="preserve"> </w:t>
      </w:r>
      <w:r w:rsidR="006F5129" w:rsidRPr="00E574EB">
        <w:rPr>
          <w:rFonts w:ascii="Times New Roman" w:hAnsi="Times New Roman" w:cs="Times New Roman"/>
          <w:sz w:val="20"/>
          <w:szCs w:val="20"/>
        </w:rPr>
        <w:t>договор (соглашение) об определении долей</w:t>
      </w:r>
      <w:r w:rsidR="00914DD8" w:rsidRPr="00E574EB">
        <w:rPr>
          <w:rFonts w:ascii="Times New Roman" w:hAnsi="Times New Roman" w:cs="Times New Roman"/>
          <w:sz w:val="20"/>
          <w:szCs w:val="20"/>
        </w:rPr>
        <w:t>,</w:t>
      </w:r>
      <w:r w:rsidR="006F5129" w:rsidRPr="00E574EB">
        <w:rPr>
          <w:rFonts w:ascii="Times New Roman" w:hAnsi="Times New Roman" w:cs="Times New Roman"/>
          <w:sz w:val="20"/>
          <w:szCs w:val="20"/>
        </w:rPr>
        <w:t xml:space="preserve"> </w:t>
      </w:r>
      <w:r w:rsidR="00914DD8" w:rsidRPr="00E574EB">
        <w:rPr>
          <w:rFonts w:ascii="Times New Roman" w:hAnsi="Times New Roman" w:cs="Times New Roman"/>
          <w:sz w:val="20"/>
          <w:szCs w:val="20"/>
        </w:rPr>
        <w:t>соглашение о разделе имущества уничтоженные объекты имущества не подлежат отражению</w:t>
      </w:r>
      <w:r w:rsidR="00E574EB">
        <w:rPr>
          <w:rFonts w:ascii="Times New Roman" w:hAnsi="Times New Roman" w:cs="Times New Roman"/>
          <w:sz w:val="20"/>
          <w:szCs w:val="20"/>
        </w:rPr>
        <w:t>.</w:t>
      </w:r>
      <w:r w:rsidR="00914DD8" w:rsidRPr="00E574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A7B" w:rsidRDefault="00490A7B" w:rsidP="001C79B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79B8" w:rsidRPr="00005825" w:rsidRDefault="00F569C3" w:rsidP="001C79B8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825">
        <w:rPr>
          <w:rFonts w:ascii="Times New Roman" w:hAnsi="Times New Roman" w:cs="Times New Roman"/>
          <w:i/>
          <w:sz w:val="20"/>
          <w:szCs w:val="20"/>
        </w:rPr>
        <w:t>Н</w:t>
      </w:r>
      <w:r w:rsidR="001C79B8" w:rsidRPr="00005825">
        <w:rPr>
          <w:rFonts w:ascii="Times New Roman" w:hAnsi="Times New Roman" w:cs="Times New Roman"/>
          <w:i/>
          <w:sz w:val="20"/>
          <w:szCs w:val="20"/>
        </w:rPr>
        <w:t xml:space="preserve">е рекомендуется: </w:t>
      </w:r>
      <w:r w:rsidRPr="00005825">
        <w:rPr>
          <w:rFonts w:ascii="Times New Roman" w:hAnsi="Times New Roman" w:cs="Times New Roman"/>
          <w:i/>
          <w:sz w:val="20"/>
          <w:szCs w:val="20"/>
        </w:rPr>
        <w:t xml:space="preserve">справку </w:t>
      </w:r>
      <w:r w:rsidR="001C79B8" w:rsidRPr="00005825">
        <w:rPr>
          <w:rFonts w:ascii="Times New Roman" w:hAnsi="Times New Roman" w:cs="Times New Roman"/>
          <w:i/>
          <w:sz w:val="20"/>
          <w:szCs w:val="20"/>
        </w:rPr>
        <w:t xml:space="preserve">прошивать, фиксировать скрепкой и использовать двустороннюю печать. Необходимо обеспечить печать справки и ее заверение в течение одного дня. </w:t>
      </w:r>
    </w:p>
    <w:p w:rsidR="001C79B8" w:rsidRPr="00005825" w:rsidRDefault="001C79B8" w:rsidP="001C79B8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825">
        <w:rPr>
          <w:rFonts w:ascii="Times New Roman" w:hAnsi="Times New Roman" w:cs="Times New Roman"/>
          <w:i/>
          <w:sz w:val="20"/>
          <w:szCs w:val="20"/>
        </w:rPr>
        <w:t>Уточненная справка может податься один раз в течение месяца со дня окончания декларационной кампании: подать уточненную справку в период декларационной кампании нельзя.</w:t>
      </w:r>
    </w:p>
    <w:p w:rsidR="001C79B8" w:rsidRPr="00005825" w:rsidRDefault="001C79B8" w:rsidP="001C79B8">
      <w:pPr>
        <w:ind w:firstLine="284"/>
        <w:jc w:val="both"/>
        <w:rPr>
          <w:i/>
        </w:rPr>
      </w:pPr>
      <w:r w:rsidRPr="00005825">
        <w:rPr>
          <w:rFonts w:ascii="Times New Roman" w:hAnsi="Times New Roman" w:cs="Times New Roman"/>
          <w:i/>
          <w:sz w:val="20"/>
          <w:szCs w:val="20"/>
        </w:rPr>
        <w:t xml:space="preserve">При невозможности представления справки на родственников, </w:t>
      </w:r>
      <w:r w:rsidRPr="00005825">
        <w:rPr>
          <w:rFonts w:ascii="Times New Roman" w:hAnsi="Times New Roman" w:cs="Times New Roman"/>
          <w:bCs/>
          <w:i/>
          <w:sz w:val="20"/>
          <w:szCs w:val="20"/>
        </w:rPr>
        <w:t>обратиться с заявлением, в котором указать причины невозможности представления сведений (с подтверждающими документами),</w:t>
      </w:r>
      <w:r w:rsidRPr="00005825">
        <w:rPr>
          <w:rFonts w:ascii="Times New Roman" w:hAnsi="Times New Roman" w:cs="Times New Roman"/>
          <w:i/>
          <w:sz w:val="20"/>
          <w:szCs w:val="20"/>
        </w:rPr>
        <w:t xml:space="preserve"> в комиссию по соблюдению требований к служебному поведению.</w:t>
      </w:r>
    </w:p>
    <w:p w:rsidR="00362F31" w:rsidRDefault="00362F31" w:rsidP="006F5129">
      <w:pPr>
        <w:pStyle w:val="40"/>
        <w:tabs>
          <w:tab w:val="left" w:pos="0"/>
        </w:tabs>
        <w:spacing w:line="264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F31" w:rsidRDefault="00362F31" w:rsidP="006F5129">
      <w:pPr>
        <w:pStyle w:val="40"/>
        <w:tabs>
          <w:tab w:val="left" w:pos="0"/>
        </w:tabs>
        <w:spacing w:line="264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F31" w:rsidRDefault="00362F31" w:rsidP="006F5129">
      <w:pPr>
        <w:pStyle w:val="40"/>
        <w:tabs>
          <w:tab w:val="left" w:pos="0"/>
        </w:tabs>
        <w:spacing w:line="264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F31" w:rsidRDefault="00362F31" w:rsidP="006F5129">
      <w:pPr>
        <w:pStyle w:val="40"/>
        <w:tabs>
          <w:tab w:val="left" w:pos="0"/>
        </w:tabs>
        <w:spacing w:line="264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DD8" w:rsidRPr="00015646" w:rsidRDefault="00015646" w:rsidP="006F5129">
      <w:pPr>
        <w:pStyle w:val="40"/>
        <w:tabs>
          <w:tab w:val="left" w:pos="0"/>
        </w:tabs>
        <w:spacing w:line="264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646">
        <w:rPr>
          <w:rFonts w:ascii="Times New Roman" w:hAnsi="Times New Roman" w:cs="Times New Roman"/>
          <w:b/>
          <w:sz w:val="28"/>
          <w:szCs w:val="28"/>
          <w:u w:val="single"/>
        </w:rPr>
        <w:t>СООБЩИТЬ О КОРРУПЦИИ:</w:t>
      </w:r>
    </w:p>
    <w:p w:rsidR="00922E47" w:rsidRPr="00922E47" w:rsidRDefault="00922E47" w:rsidP="00922E47">
      <w:pPr>
        <w:pStyle w:val="40"/>
        <w:tabs>
          <w:tab w:val="left" w:pos="0"/>
        </w:tabs>
        <w:spacing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Прокуратура Республики Карелия</w:t>
      </w:r>
    </w:p>
    <w:p w:rsidR="00914DD8" w:rsidRPr="00922E47" w:rsidRDefault="00922E47" w:rsidP="00922E47">
      <w:pPr>
        <w:pStyle w:val="40"/>
        <w:tabs>
          <w:tab w:val="left" w:pos="0"/>
        </w:tabs>
        <w:spacing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71-78-46, 59-32-57</w:t>
      </w:r>
    </w:p>
    <w:p w:rsidR="00922E47" w:rsidRPr="00922E47" w:rsidRDefault="00922E47" w:rsidP="00922E47">
      <w:pPr>
        <w:pStyle w:val="40"/>
        <w:tabs>
          <w:tab w:val="left" w:pos="0"/>
        </w:tabs>
        <w:spacing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МВД по Республике Карелия</w:t>
      </w:r>
    </w:p>
    <w:p w:rsidR="00922E47" w:rsidRPr="00922E47" w:rsidRDefault="00922E47" w:rsidP="00922E47">
      <w:pPr>
        <w:pStyle w:val="40"/>
        <w:tabs>
          <w:tab w:val="left" w:pos="0"/>
        </w:tabs>
        <w:spacing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76-10-62</w:t>
      </w:r>
    </w:p>
    <w:p w:rsidR="00922E47" w:rsidRPr="00922E47" w:rsidRDefault="00922E47" w:rsidP="00922E47">
      <w:pPr>
        <w:pStyle w:val="40"/>
        <w:tabs>
          <w:tab w:val="left" w:pos="0"/>
        </w:tabs>
        <w:spacing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Следственное управление Следственного комитета РФ по Республике Карелия</w:t>
      </w:r>
    </w:p>
    <w:p w:rsidR="00922E47" w:rsidRPr="00922E47" w:rsidRDefault="00922E47" w:rsidP="00922E47">
      <w:pPr>
        <w:pStyle w:val="40"/>
        <w:tabs>
          <w:tab w:val="left" w:pos="0"/>
        </w:tabs>
        <w:spacing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59-25-55</w:t>
      </w:r>
    </w:p>
    <w:p w:rsidR="00005825" w:rsidRDefault="00922E47" w:rsidP="00005825">
      <w:pPr>
        <w:pStyle w:val="40"/>
        <w:tabs>
          <w:tab w:val="left" w:pos="0"/>
        </w:tabs>
        <w:spacing w:before="0" w:after="0"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Управление по вопросам противодействия коррупции Администрации Главы </w:t>
      </w:r>
    </w:p>
    <w:p w:rsidR="00922E47" w:rsidRDefault="00922E47" w:rsidP="00005825">
      <w:pPr>
        <w:pStyle w:val="40"/>
        <w:tabs>
          <w:tab w:val="left" w:pos="0"/>
        </w:tabs>
        <w:spacing w:before="0" w:after="0"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2E47">
        <w:rPr>
          <w:rFonts w:ascii="Times New Roman" w:hAnsi="Times New Roman" w:cs="Times New Roman"/>
          <w:b/>
          <w:color w:val="222222"/>
          <w:sz w:val="24"/>
          <w:szCs w:val="24"/>
        </w:rPr>
        <w:t>Республики Карелия</w:t>
      </w:r>
    </w:p>
    <w:p w:rsidR="00005825" w:rsidRPr="00922E47" w:rsidRDefault="00005825" w:rsidP="00005825">
      <w:pPr>
        <w:pStyle w:val="40"/>
        <w:tabs>
          <w:tab w:val="left" w:pos="0"/>
        </w:tabs>
        <w:spacing w:before="0" w:after="0" w:line="264" w:lineRule="exact"/>
        <w:ind w:firstLine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22E47" w:rsidRDefault="007D6D94" w:rsidP="00005825">
      <w:pPr>
        <w:pStyle w:val="40"/>
        <w:tabs>
          <w:tab w:val="left" w:pos="0"/>
          <w:tab w:val="left" w:pos="3686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Горенцев А.В.                                    </w:t>
      </w:r>
      <w:r w:rsidR="00922E47" w:rsidRPr="00922E47">
        <w:rPr>
          <w:rFonts w:ascii="Times New Roman" w:hAnsi="Times New Roman" w:cs="Times New Roman"/>
          <w:b/>
          <w:color w:val="222222"/>
          <w:sz w:val="24"/>
          <w:szCs w:val="24"/>
        </w:rPr>
        <w:t>79-93-14</w:t>
      </w:r>
    </w:p>
    <w:p w:rsidR="007D6D94" w:rsidRDefault="007D6D94" w:rsidP="007D6D94">
      <w:pPr>
        <w:pStyle w:val="40"/>
        <w:tabs>
          <w:tab w:val="left" w:pos="0"/>
        </w:tabs>
        <w:spacing w:line="264" w:lineRule="exact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Раутио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Ж.В.                                        79-93-31</w:t>
      </w:r>
    </w:p>
    <w:p w:rsidR="007D6D94" w:rsidRDefault="007D6D94" w:rsidP="007D6D94">
      <w:pPr>
        <w:pStyle w:val="40"/>
        <w:tabs>
          <w:tab w:val="left" w:pos="0"/>
        </w:tabs>
        <w:spacing w:line="264" w:lineRule="exact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Шакола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М.Г.                                      79-93-41</w:t>
      </w:r>
    </w:p>
    <w:p w:rsidR="007D6D94" w:rsidRDefault="007D6D94" w:rsidP="007D6D94">
      <w:pPr>
        <w:pStyle w:val="40"/>
        <w:tabs>
          <w:tab w:val="left" w:pos="0"/>
        </w:tabs>
        <w:spacing w:line="264" w:lineRule="exact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Секачева И.В.                                    79-94-68</w:t>
      </w:r>
    </w:p>
    <w:p w:rsidR="007D6D94" w:rsidRDefault="007D6D94" w:rsidP="007D6D94">
      <w:pPr>
        <w:pStyle w:val="40"/>
        <w:tabs>
          <w:tab w:val="left" w:pos="0"/>
        </w:tabs>
        <w:spacing w:line="264" w:lineRule="exact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Поленичко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В.Б.                                 79-94-49</w:t>
      </w:r>
    </w:p>
    <w:p w:rsidR="007D6D94" w:rsidRPr="00922E47" w:rsidRDefault="007D6D94" w:rsidP="007D6D94">
      <w:pPr>
        <w:pStyle w:val="40"/>
        <w:tabs>
          <w:tab w:val="left" w:pos="0"/>
        </w:tabs>
        <w:spacing w:line="26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В.Л.                                  79-94-24                    </w:t>
      </w:r>
    </w:p>
    <w:p w:rsidR="00F45163" w:rsidRDefault="00F45163" w:rsidP="00181AD2">
      <w:pPr>
        <w:pStyle w:val="50"/>
        <w:shd w:val="clear" w:color="auto" w:fill="auto"/>
        <w:spacing w:before="801" w:after="44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F45163" w:rsidSect="00362F31">
      <w:pgSz w:w="16840" w:h="11900" w:orient="landscape"/>
      <w:pgMar w:top="0" w:right="476" w:bottom="668" w:left="359" w:header="0" w:footer="3" w:gutter="0"/>
      <w:cols w:num="3" w:space="100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8B" w:rsidRDefault="00A8688B" w:rsidP="0048664F">
      <w:r>
        <w:separator/>
      </w:r>
    </w:p>
  </w:endnote>
  <w:endnote w:type="continuationSeparator" w:id="0">
    <w:p w:rsidR="00A8688B" w:rsidRDefault="00A8688B" w:rsidP="0048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8B" w:rsidRDefault="00A8688B"/>
  </w:footnote>
  <w:footnote w:type="continuationSeparator" w:id="0">
    <w:p w:rsidR="00A8688B" w:rsidRDefault="00A868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630"/>
    <w:multiLevelType w:val="multilevel"/>
    <w:tmpl w:val="6DFCDC2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174F3"/>
    <w:multiLevelType w:val="multilevel"/>
    <w:tmpl w:val="D9A66B1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48664F"/>
    <w:rsid w:val="00005825"/>
    <w:rsid w:val="00015646"/>
    <w:rsid w:val="000E20EC"/>
    <w:rsid w:val="001252C2"/>
    <w:rsid w:val="00141449"/>
    <w:rsid w:val="00181AD2"/>
    <w:rsid w:val="001C79B8"/>
    <w:rsid w:val="002D18F3"/>
    <w:rsid w:val="00355D10"/>
    <w:rsid w:val="00362F31"/>
    <w:rsid w:val="003F25E9"/>
    <w:rsid w:val="0048664F"/>
    <w:rsid w:val="00490A7B"/>
    <w:rsid w:val="004C4D21"/>
    <w:rsid w:val="005F17D6"/>
    <w:rsid w:val="00601A9D"/>
    <w:rsid w:val="0067436D"/>
    <w:rsid w:val="00693D98"/>
    <w:rsid w:val="00695979"/>
    <w:rsid w:val="00697B0E"/>
    <w:rsid w:val="006B5AFB"/>
    <w:rsid w:val="006F5129"/>
    <w:rsid w:val="00750402"/>
    <w:rsid w:val="00785031"/>
    <w:rsid w:val="007D6D94"/>
    <w:rsid w:val="008171F5"/>
    <w:rsid w:val="00841E8F"/>
    <w:rsid w:val="008F611F"/>
    <w:rsid w:val="00913642"/>
    <w:rsid w:val="00914DD8"/>
    <w:rsid w:val="00922E47"/>
    <w:rsid w:val="009800CB"/>
    <w:rsid w:val="009D6819"/>
    <w:rsid w:val="00A07FC7"/>
    <w:rsid w:val="00A8688B"/>
    <w:rsid w:val="00A9576A"/>
    <w:rsid w:val="00B85DBB"/>
    <w:rsid w:val="00BC2430"/>
    <w:rsid w:val="00C4362C"/>
    <w:rsid w:val="00C75133"/>
    <w:rsid w:val="00CC0347"/>
    <w:rsid w:val="00CE4518"/>
    <w:rsid w:val="00CE5B9A"/>
    <w:rsid w:val="00CE5D1E"/>
    <w:rsid w:val="00DC232A"/>
    <w:rsid w:val="00DE5AAD"/>
    <w:rsid w:val="00DF6B03"/>
    <w:rsid w:val="00E5508F"/>
    <w:rsid w:val="00E574EB"/>
    <w:rsid w:val="00F45163"/>
    <w:rsid w:val="00F544D0"/>
    <w:rsid w:val="00F569C3"/>
    <w:rsid w:val="00FA399B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64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14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64F"/>
    <w:rPr>
      <w:color w:val="000080"/>
      <w:u w:val="single"/>
    </w:rPr>
  </w:style>
  <w:style w:type="character" w:customStyle="1" w:styleId="4Exact">
    <w:name w:val="Основной текст (4) Exact"/>
    <w:basedOn w:val="a0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49ptExact">
    <w:name w:val="Основной текст (4) + 9 pt Exact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sid w:val="0048664F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Exact0">
    <w:name w:val="Подпись к картинке Exact"/>
    <w:basedOn w:val="Exact"/>
    <w:rsid w:val="0048664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">
    <w:name w:val="Заголовок №3 + 10 pt;Курсив"/>
    <w:basedOn w:val="3"/>
    <w:rsid w:val="0048664F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ordiaUPC17pt">
    <w:name w:val="Заголовок №3 + CordiaUPC;17 pt;Курсив"/>
    <w:basedOn w:val="3"/>
    <w:rsid w:val="0048664F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2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41">
    <w:name w:val="Основной текст (4)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8664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3">
    <w:name w:val="Заголовок №1"/>
    <w:basedOn w:val="11"/>
    <w:rsid w:val="0048664F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sid w:val="0048664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866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8664F"/>
    <w:pPr>
      <w:shd w:val="clear" w:color="auto" w:fill="FFFFFF"/>
      <w:spacing w:before="180" w:after="180" w:line="240" w:lineRule="exact"/>
      <w:ind w:hanging="1080"/>
    </w:pPr>
    <w:rPr>
      <w:rFonts w:ascii="Trebuchet MS" w:eastAsia="Trebuchet MS" w:hAnsi="Trebuchet MS" w:cs="Trebuchet MS"/>
      <w:color w:val="141414"/>
      <w:sz w:val="19"/>
      <w:szCs w:val="19"/>
    </w:rPr>
  </w:style>
  <w:style w:type="paragraph" w:customStyle="1" w:styleId="a4">
    <w:name w:val="Подпись к картинке"/>
    <w:basedOn w:val="a"/>
    <w:link w:val="Exact"/>
    <w:rsid w:val="0048664F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48664F"/>
    <w:pPr>
      <w:shd w:val="clear" w:color="auto" w:fill="FFFFFF"/>
      <w:spacing w:after="240" w:line="262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Заголовок №3"/>
    <w:basedOn w:val="a"/>
    <w:link w:val="3"/>
    <w:rsid w:val="0048664F"/>
    <w:pPr>
      <w:shd w:val="clear" w:color="auto" w:fill="FFFFFF"/>
      <w:spacing w:before="240" w:line="262" w:lineRule="exact"/>
      <w:jc w:val="both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3">
    <w:name w:val="Основной текст (3)"/>
    <w:basedOn w:val="a"/>
    <w:link w:val="32"/>
    <w:rsid w:val="0048664F"/>
    <w:pPr>
      <w:shd w:val="clear" w:color="auto" w:fill="FFFFFF"/>
      <w:spacing w:after="180" w:line="300" w:lineRule="exact"/>
      <w:jc w:val="center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48664F"/>
    <w:pPr>
      <w:shd w:val="clear" w:color="auto" w:fill="FFFFFF"/>
      <w:spacing w:after="180" w:line="240" w:lineRule="exac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12">
    <w:name w:val="Заголовок №1"/>
    <w:basedOn w:val="a"/>
    <w:link w:val="11"/>
    <w:rsid w:val="0048664F"/>
    <w:pPr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23">
    <w:name w:val="Заголовок №2"/>
    <w:basedOn w:val="a"/>
    <w:link w:val="22"/>
    <w:rsid w:val="0048664F"/>
    <w:pPr>
      <w:shd w:val="clear" w:color="auto" w:fill="FFFFFF"/>
      <w:spacing w:after="300" w:line="300" w:lineRule="exact"/>
      <w:jc w:val="center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CC034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51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14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14DD8"/>
    <w:pPr>
      <w:widowControl/>
      <w:spacing w:before="240" w:line="276" w:lineRule="auto"/>
      <w:outlineLvl w:val="9"/>
    </w:pPr>
    <w:rPr>
      <w:rFonts w:ascii="Verdana" w:hAnsi="Verdana"/>
      <w:b w:val="0"/>
      <w:bCs w:val="0"/>
      <w:color w:val="244061" w:themeColor="accent1" w:themeShade="80"/>
      <w:kern w:val="2"/>
      <w:sz w:val="32"/>
      <w:szCs w:val="32"/>
      <w:lang w:eastAsia="ja-JP" w:bidi="ar-SA"/>
    </w:rPr>
  </w:style>
  <w:style w:type="character" w:styleId="a8">
    <w:name w:val="Emphasis"/>
    <w:basedOn w:val="a0"/>
    <w:uiPriority w:val="20"/>
    <w:qFormat/>
    <w:rsid w:val="00181AD2"/>
    <w:rPr>
      <w:i/>
      <w:iCs/>
    </w:rPr>
  </w:style>
  <w:style w:type="paragraph" w:customStyle="1" w:styleId="ConsPlusNormal">
    <w:name w:val="ConsPlusNormal"/>
    <w:rsid w:val="009D6819"/>
    <w:pPr>
      <w:autoSpaceDE w:val="0"/>
      <w:autoSpaceDN w:val="0"/>
    </w:pPr>
    <w:rPr>
      <w:rFonts w:ascii="Times New Roman" w:eastAsiaTheme="minorEastAsia" w:hAnsi="Times New Roman" w:cs="Times New Roman"/>
      <w:sz w:val="28"/>
      <w:szCs w:val="22"/>
      <w:lang w:bidi="ar-SA"/>
    </w:rPr>
  </w:style>
  <w:style w:type="paragraph" w:customStyle="1" w:styleId="ConsPlusTitle">
    <w:name w:val="ConsPlusTitle"/>
    <w:rsid w:val="009D6819"/>
    <w:pPr>
      <w:autoSpaceDE w:val="0"/>
      <w:autoSpaceDN w:val="0"/>
    </w:pPr>
    <w:rPr>
      <w:rFonts w:ascii="Times New Roman" w:eastAsiaTheme="minorEastAsia" w:hAnsi="Times New Roman" w:cs="Times New Roman"/>
      <w:b/>
      <w:sz w:val="28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5D6F997A5DE97642FFAE41147615308AE7592AD9B9056D6337C131111957E341D4D2BEEFEFEA5A424AE72B84A8ABFBA2E2D6FADC5A2EC511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5D6F997A5DE97642FFAE41147615308AE7592AD9B9056D6337C131111957E341D4D2BEEFEFEA5A424AE72B84A8ABFBA2E2D6FADC5A2EC51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9EEBCE-81DA-401B-8423-9242E46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И.В.</dc:creator>
  <cp:lastModifiedBy>polenichkovb</cp:lastModifiedBy>
  <cp:revision>3</cp:revision>
  <dcterms:created xsi:type="dcterms:W3CDTF">2023-03-09T15:55:00Z</dcterms:created>
  <dcterms:modified xsi:type="dcterms:W3CDTF">2023-03-09T15:57:00Z</dcterms:modified>
</cp:coreProperties>
</file>