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6560D" w:rsidRPr="0096560D" w:rsidTr="0096560D">
        <w:trPr>
          <w:trHeight w:val="300"/>
          <w:tblCellSpacing w:w="0" w:type="dxa"/>
        </w:trPr>
        <w:tc>
          <w:tcPr>
            <w:tcW w:w="0" w:type="auto"/>
            <w:shd w:val="clear" w:color="auto" w:fill="CBDCAB"/>
            <w:vAlign w:val="center"/>
            <w:hideMark/>
          </w:tcPr>
          <w:p w:rsidR="0096560D" w:rsidRPr="0096560D" w:rsidRDefault="0096560D" w:rsidP="0096560D">
            <w:pPr>
              <w:spacing w:after="0" w:line="240" w:lineRule="auto"/>
              <w:jc w:val="center"/>
              <w:rPr>
                <w:rFonts w:ascii="Times New Roman" w:eastAsia="Times New Roman" w:hAnsi="Times New Roman" w:cs="Times New Roman"/>
                <w:sz w:val="24"/>
                <w:szCs w:val="24"/>
                <w:lang w:eastAsia="ru-RU"/>
              </w:rPr>
            </w:pPr>
            <w:bookmarkStart w:id="0" w:name="_GoBack" w:colFirst="0" w:colLast="0"/>
            <w:r w:rsidRPr="0096560D">
              <w:rPr>
                <w:rFonts w:ascii="Times New Roman" w:eastAsia="Times New Roman" w:hAnsi="Times New Roman" w:cs="Times New Roman"/>
                <w:sz w:val="24"/>
                <w:szCs w:val="24"/>
                <w:lang w:eastAsia="ru-RU"/>
              </w:rPr>
              <w:t>Туристский потенциал: Олонецкий район</w:t>
            </w:r>
          </w:p>
        </w:tc>
      </w:tr>
    </w:tbl>
    <w:bookmarkEnd w:id="0"/>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Олонецкий район (площадь - 4 тыс. кв. км, население - 29,7 тыс. человек) обладает рядом особенностей, в значительной мере выделяющих его среди других районов Карелии и создающих ему специфический туристский имидж.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В естественно-историческом плане район представляет собой "идеальную", по выражению геоморфологов, и довольно обширную равнину, среди которой поднимаются редкие возвышенности, самая значительная из которых, гора Железная, имеет абсолютную отметку 97 м. Северная часть равнины несколько приподнята относительно ее южной части, где залегают обширные болотные массивы: Большое, Сармягское, Ропакское и др.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Олонецкая равнина, занятая в настоящее время в значительной части открытыми сельскохозяйственными угодьями, весной и осенью становится местом отдыха пролетных гусиных стай, отличающихся высоким видовым разнообразием, включая виды, занесенные в Красную Книгу России. Это - орнитологические угодья национального масштаба, что, с одной стороны, требует их охраны, с другой - создает значительные возможности для их использования в туристских целях (научные исследования, наблюдения с помощью бинокля, фотоохота, ружейная охота).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С запада на протяжении 120 км район примыкает к Ладожскому озеру, в которое впадают практически все олонецкие реки. Две из них, Видлица и Тулокса, относятся к числу лучших лососевых рек Ладожского бассейна. В них водится много другой ценной рыбы. В сочетании с рыбными запасами Ладоги - это прекрасные рыболовные угодья, способные составить "рыбацкое счастье" для самых взыскательных туристов.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Приладожская полоса района на большом своем протяжении покрыта прекрасными сосновыми борами, являющимися излюбленными местами отдыха, изобилующими грибами и ягодами. Здесь может быть организован "туризм в коттеджах".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Своеобразным туристским ресурсом прибрежной зоны могут стать эоловые формы рельефа - дюны и песчаные валы - развитые в районах устьев Олонки, Видлицы и в некоторых других местах. Дюны и валы, представленные здесь древними и более современными образованиями на севере встречаются редко и представляют поэтому значительный познавательный интерес.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Для туристов из стран средней и южной Европы определенный интерес могут представить и обширные болотные массивы района, богатые морошкой и клюквой.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Олонецкий район отличается насыщенной, уходящей в глубокие века, историей. Олонец на протяжении многих столетий был административным центром обширного Олонецкого уезда, превышавшего по площади нынешнюю Карелию. В 1999 году исполнилось 350 лет с тех пор, как Олонец получил статус города - это старейший город Карелии - а письменным свидетельствам о нем уже свыше восьми столетий. Археологи прослеживают историю олонецкого края на протяжении 7-8 тысяч лет.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Время безжалостно обошлось с большинством памятников материальной культуры: почти ничего не осталось от некогда грозной Олонецкой крепости, сыгравшей заметную роль в период борьбы российского государства со Швецией; сохранились лишь единичные церкви и часовни от целого хоровода культовых сооружений, которыми еще не так давно </w:t>
      </w:r>
      <w:r w:rsidRPr="0096560D">
        <w:rPr>
          <w:rFonts w:ascii="Times New Roman" w:eastAsia="Times New Roman" w:hAnsi="Times New Roman" w:cs="Times New Roman"/>
          <w:sz w:val="24"/>
          <w:szCs w:val="24"/>
          <w:lang w:eastAsia="ru-RU"/>
        </w:rPr>
        <w:lastRenderedPageBreak/>
        <w:t xml:space="preserve">славилась олонецкая земля; утрачено большинство икон знаменитой олонецкой школы северной иконописи; уцелела малая толика предметов народного быта и искусства.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Еще одна особенность Олонецкого района - преобладние в составе его населения карел. Здесь лучше, чем в других местах, сохранились традиции карельского народа, своеобразная архитектура жилых и хозяйственных построек, предметы домашней утвари и ремесел. Все это создает прекрасные возможности для удовлетворения запросов туристов, интересующихся историей и культурой народа, давшего название Республике Карелия.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Олонецкий район граничит с Ленинградской областью, представляющей вместе с Санкт-Петербургом неисчерпаемый туристский рынок. Огромное значение имеет и легкая транспортная доступность района с южного, северного и восточного направлений. В Олонце соединяются две крупнейшие автомагистрали: "Кола", дающая выход в Санкт-Петербург и "Голубая дорога", связывающая Карелию со странами Скандинавии.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Из сказанного следует, что Олонецкий район в туристском отношении достаточно перспективен для организации здесь разнообразных форм культурно-познавательного и научного туризма, связанного с вовлечением в туристский оборот культурного наследия карельского и русского населения края. Большие возможности имеются и для развития в районе охотничьего, рыболовного и экологического туризма.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Олонец. Старейший город Республики Карелия, бывший центр Олонецкой губернии, имеет статус исторического города, богат культурно-историческими объектами, выгодно расположен на пересечении федеральной дороги "Кола" и международного туристского маршрута "Голубая дорога". Является центром южных карел. Ежегодно принимает до 10 тысяч туристов. Через село Видлица имеет выход на остров Валаам.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Одним из важнейших проектов, направленных на усиление привлекательности г.Олонца для туристов, является создание этнографического музея под открытым небом на месте Олонецкой крепости, в котором будут демонстрироваться постройки и предметы быта карелов-ливвиков. </w:t>
      </w:r>
    </w:p>
    <w:p w:rsidR="0096560D" w:rsidRPr="0096560D" w:rsidRDefault="0096560D" w:rsidP="0096560D">
      <w:p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b/>
          <w:bCs/>
          <w:sz w:val="24"/>
          <w:szCs w:val="24"/>
          <w:lang w:eastAsia="ru-RU"/>
        </w:rPr>
        <w:t>Основные направления развития туризма</w:t>
      </w:r>
      <w:r w:rsidRPr="0096560D">
        <w:rPr>
          <w:rFonts w:ascii="Times New Roman" w:eastAsia="Times New Roman" w:hAnsi="Times New Roman" w:cs="Times New Roman"/>
          <w:sz w:val="24"/>
          <w:szCs w:val="24"/>
          <w:lang w:eastAsia="ru-RU"/>
        </w:rPr>
        <w:t xml:space="preserve">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реализация проекта строительства культурно-этнографического центра карел "Музей под открытым небом";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реконструкция части Олонецкой крепости;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развитие народных промыслов;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строительство причалов на берегу Ладожского озера в устье Обжанки, в пос.Видлица;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реализация проекта организации межрегиональных фестивалей "Олония - гусиная столица";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совершенствование организации и проведения всероссийского фестиваля "Мороз Фестиваль - Олонецкие игры Дедов Морозов";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реализация проекта "Лунное озеро", направленного на организацию сельского туризма в Михайловской волости; </w:t>
      </w:r>
    </w:p>
    <w:p w:rsidR="0096560D" w:rsidRPr="0096560D" w:rsidRDefault="0096560D" w:rsidP="0096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60D">
        <w:rPr>
          <w:rFonts w:ascii="Times New Roman" w:eastAsia="Times New Roman" w:hAnsi="Times New Roman" w:cs="Times New Roman"/>
          <w:sz w:val="24"/>
          <w:szCs w:val="24"/>
          <w:lang w:eastAsia="ru-RU"/>
        </w:rPr>
        <w:t xml:space="preserve">организация регулярных рейсов пассажирских судов из пос.Видлица на о.Валаам; </w:t>
      </w:r>
    </w:p>
    <w:p w:rsidR="0082342D" w:rsidRDefault="0082342D"/>
    <w:sectPr w:rsidR="00823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8F3"/>
    <w:multiLevelType w:val="multilevel"/>
    <w:tmpl w:val="CE42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0D"/>
    <w:rsid w:val="0082342D"/>
    <w:rsid w:val="009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6560D"/>
  </w:style>
  <w:style w:type="paragraph" w:styleId="a3">
    <w:name w:val="Normal (Web)"/>
    <w:basedOn w:val="a"/>
    <w:uiPriority w:val="99"/>
    <w:semiHidden/>
    <w:unhideWhenUsed/>
    <w:rsid w:val="009656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6560D"/>
  </w:style>
  <w:style w:type="paragraph" w:styleId="a3">
    <w:name w:val="Normal (Web)"/>
    <w:basedOn w:val="a"/>
    <w:uiPriority w:val="99"/>
    <w:semiHidden/>
    <w:unhideWhenUsed/>
    <w:rsid w:val="009656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2019-03-16T08:36:00Z</dcterms:created>
  <dcterms:modified xsi:type="dcterms:W3CDTF">2019-03-16T08:37:00Z</dcterms:modified>
</cp:coreProperties>
</file>