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480"/>
      </w:tblGrid>
      <w:tr w:rsidR="00D93DFC" w:rsidRPr="00D554DA" w:rsidTr="00D93DFC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D93DFC" w:rsidRPr="00D554DA" w:rsidRDefault="00D93DFC" w:rsidP="002E06AA">
            <w:pPr>
              <w:jc w:val="center"/>
              <w:rPr>
                <w:rFonts w:ascii="Sylfaen" w:hAnsi="Sylfaen" w:cs="Courier New"/>
                <w:b/>
                <w:color w:val="999999"/>
                <w:sz w:val="64"/>
                <w:szCs w:val="64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335972C0" wp14:editId="09941129">
                  <wp:extent cx="664210" cy="577850"/>
                  <wp:effectExtent l="0" t="0" r="2540" b="0"/>
                  <wp:docPr id="3" name="Рисунок 3" descr="Описание: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:rsidR="00D93DFC" w:rsidRPr="00085438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6"/>
                <w:szCs w:val="6"/>
              </w:rPr>
            </w:pPr>
          </w:p>
          <w:p w:rsidR="00D93DFC" w:rsidRPr="00D554DA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32"/>
                <w:szCs w:val="32"/>
              </w:rPr>
            </w:pPr>
            <w:r w:rsidRPr="00D554DA">
              <w:rPr>
                <w:rFonts w:ascii="Century Gothic" w:hAnsi="Century Gothic" w:cs="Courier New"/>
                <w:b/>
                <w:spacing w:val="84"/>
                <w:sz w:val="32"/>
                <w:szCs w:val="32"/>
              </w:rPr>
              <w:t>НП ЦЕНТР ИННОВАЦИЙ</w:t>
            </w:r>
          </w:p>
          <w:p w:rsidR="00D93DFC" w:rsidRPr="00D554DA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25"/>
                <w:szCs w:val="25"/>
              </w:rPr>
            </w:pPr>
            <w:r w:rsidRPr="00D554DA">
              <w:rPr>
                <w:rFonts w:ascii="Century Gothic" w:hAnsi="Century Gothic" w:cs="Courier New"/>
                <w:b/>
                <w:spacing w:val="84"/>
                <w:sz w:val="25"/>
                <w:szCs w:val="25"/>
              </w:rPr>
              <w:t>МУНИЦИПАЛЬНЫХ ОБРАЗОВАНИЙ</w:t>
            </w:r>
          </w:p>
          <w:p w:rsidR="00D93DFC" w:rsidRPr="00085438" w:rsidRDefault="00D93DFC" w:rsidP="002E06AA">
            <w:pPr>
              <w:jc w:val="center"/>
              <w:rPr>
                <w:rFonts w:ascii="Sylfaen" w:hAnsi="Sylfaen" w:cs="Courier New"/>
                <w:b/>
                <w:sz w:val="6"/>
                <w:szCs w:val="6"/>
              </w:rPr>
            </w:pPr>
          </w:p>
        </w:tc>
      </w:tr>
      <w:tr w:rsidR="00D93DFC" w:rsidRPr="00D554DA" w:rsidTr="00D93DFC">
        <w:tc>
          <w:tcPr>
            <w:tcW w:w="10800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:rsidR="00D93DFC" w:rsidRPr="00415509" w:rsidRDefault="00D93DFC" w:rsidP="002E06AA">
            <w:pPr>
              <w:jc w:val="center"/>
              <w:rPr>
                <w:rFonts w:ascii="Sylfaen" w:hAnsi="Sylfaen"/>
                <w:b/>
                <w:spacing w:val="30"/>
                <w:sz w:val="16"/>
                <w:szCs w:val="16"/>
              </w:rPr>
            </w:pPr>
            <w:r w:rsidRPr="00715303">
              <w:rPr>
                <w:sz w:val="20"/>
              </w:rPr>
              <w:t>109012, г. Москва, Новая пл</w:t>
            </w:r>
            <w:r>
              <w:rPr>
                <w:sz w:val="20"/>
              </w:rPr>
              <w:t>ощадь</w:t>
            </w:r>
            <w:r w:rsidRPr="00715303">
              <w:rPr>
                <w:sz w:val="20"/>
              </w:rPr>
              <w:t>, д. 8, стр. 1, оф</w:t>
            </w:r>
            <w:r>
              <w:rPr>
                <w:sz w:val="20"/>
              </w:rPr>
              <w:t xml:space="preserve">ис </w:t>
            </w:r>
            <w:r w:rsidRPr="00715303">
              <w:rPr>
                <w:sz w:val="20"/>
              </w:rPr>
              <w:t>401</w:t>
            </w:r>
            <w:r>
              <w:rPr>
                <w:sz w:val="20"/>
              </w:rPr>
              <w:t xml:space="preserve">. </w:t>
            </w:r>
            <w:r w:rsidRPr="007C75B9">
              <w:rPr>
                <w:sz w:val="20"/>
                <w:szCs w:val="20"/>
              </w:rPr>
              <w:t xml:space="preserve">Тел./факс: (495) </w:t>
            </w:r>
            <w:r w:rsidRPr="00CC00EE">
              <w:rPr>
                <w:sz w:val="20"/>
                <w:szCs w:val="20"/>
              </w:rPr>
              <w:t>650-18-92</w:t>
            </w:r>
            <w:r w:rsidRPr="007C75B9">
              <w:rPr>
                <w:sz w:val="20"/>
                <w:szCs w:val="20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 w:rsidRPr="007C75B9">
              <w:rPr>
                <w:sz w:val="22"/>
                <w:szCs w:val="22"/>
                <w:lang w:val="en-US"/>
              </w:rPr>
              <w:t>www</w:t>
            </w:r>
            <w:r w:rsidRPr="007C75B9">
              <w:rPr>
                <w:sz w:val="22"/>
                <w:szCs w:val="22"/>
              </w:rPr>
              <w:t>.</w:t>
            </w:r>
            <w:proofErr w:type="spellStart"/>
            <w:r w:rsidRPr="007C75B9">
              <w:rPr>
                <w:sz w:val="22"/>
                <w:szCs w:val="22"/>
                <w:lang w:val="en-US"/>
              </w:rPr>
              <w:t>npcimo</w:t>
            </w:r>
            <w:proofErr w:type="spellEnd"/>
            <w:r w:rsidRPr="007C75B9">
              <w:rPr>
                <w:sz w:val="22"/>
                <w:szCs w:val="22"/>
              </w:rPr>
              <w:t>.</w:t>
            </w:r>
            <w:proofErr w:type="spellStart"/>
            <w:r w:rsidRPr="007C75B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93DFC" w:rsidRPr="00D554DA" w:rsidTr="00D93DFC">
        <w:trPr>
          <w:trHeight w:val="733"/>
        </w:trPr>
        <w:tc>
          <w:tcPr>
            <w:tcW w:w="10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93DFC" w:rsidRPr="00B80DE0" w:rsidRDefault="00D93DFC" w:rsidP="002E06AA">
            <w:pPr>
              <w:jc w:val="center"/>
              <w:rPr>
                <w:b/>
                <w:sz w:val="6"/>
                <w:szCs w:val="6"/>
              </w:rPr>
            </w:pPr>
          </w:p>
          <w:p w:rsidR="00D93DFC" w:rsidRPr="007B453D" w:rsidRDefault="00A0333B" w:rsidP="002E06AA">
            <w:pPr>
              <w:spacing w:before="80" w:after="60"/>
              <w:jc w:val="center"/>
              <w:rPr>
                <w:b/>
                <w:spacing w:val="18"/>
                <w:sz w:val="25"/>
                <w:szCs w:val="25"/>
              </w:rPr>
            </w:pPr>
            <w:r>
              <w:rPr>
                <w:b/>
                <w:spacing w:val="18"/>
                <w:sz w:val="25"/>
                <w:szCs w:val="25"/>
              </w:rPr>
              <w:t>23</w:t>
            </w:r>
            <w:r w:rsidR="00D93DFC">
              <w:rPr>
                <w:b/>
                <w:spacing w:val="18"/>
                <w:sz w:val="25"/>
                <w:szCs w:val="25"/>
              </w:rPr>
              <w:t xml:space="preserve"> – </w:t>
            </w:r>
            <w:r>
              <w:rPr>
                <w:b/>
                <w:spacing w:val="18"/>
                <w:sz w:val="25"/>
                <w:szCs w:val="25"/>
              </w:rPr>
              <w:t>27</w:t>
            </w:r>
            <w:r w:rsidR="00D93DFC">
              <w:rPr>
                <w:b/>
                <w:spacing w:val="18"/>
                <w:sz w:val="25"/>
                <w:szCs w:val="25"/>
              </w:rPr>
              <w:t xml:space="preserve"> сентября </w:t>
            </w:r>
            <w:r w:rsidR="00D93DFC" w:rsidRPr="007B453D">
              <w:rPr>
                <w:b/>
                <w:spacing w:val="18"/>
                <w:sz w:val="25"/>
                <w:szCs w:val="25"/>
              </w:rPr>
              <w:t>201</w:t>
            </w:r>
            <w:r w:rsidR="00D93DFC">
              <w:rPr>
                <w:b/>
                <w:spacing w:val="18"/>
                <w:sz w:val="25"/>
                <w:szCs w:val="25"/>
              </w:rPr>
              <w:t>9</w:t>
            </w:r>
            <w:r w:rsidR="00D93DFC" w:rsidRPr="007B453D">
              <w:rPr>
                <w:b/>
                <w:spacing w:val="18"/>
                <w:sz w:val="25"/>
                <w:szCs w:val="25"/>
              </w:rPr>
              <w:t xml:space="preserve"> года, </w:t>
            </w:r>
            <w:r w:rsidR="00D93DFC">
              <w:rPr>
                <w:b/>
                <w:spacing w:val="18"/>
                <w:sz w:val="25"/>
                <w:szCs w:val="25"/>
              </w:rPr>
              <w:t xml:space="preserve">г. </w:t>
            </w:r>
            <w:r>
              <w:rPr>
                <w:b/>
                <w:spacing w:val="18"/>
                <w:sz w:val="25"/>
                <w:szCs w:val="25"/>
              </w:rPr>
              <w:t>Железноводск</w:t>
            </w:r>
            <w:r w:rsidR="00D93DFC" w:rsidRPr="00D93DFC">
              <w:rPr>
                <w:b/>
                <w:spacing w:val="18"/>
                <w:sz w:val="25"/>
                <w:szCs w:val="25"/>
              </w:rPr>
              <w:t xml:space="preserve"> </w:t>
            </w:r>
            <w:r>
              <w:rPr>
                <w:b/>
                <w:spacing w:val="18"/>
                <w:sz w:val="25"/>
                <w:szCs w:val="25"/>
              </w:rPr>
              <w:t>Ставропольского края</w:t>
            </w:r>
          </w:p>
          <w:p w:rsidR="00D93DFC" w:rsidRPr="00D301F3" w:rsidRDefault="00D93DFC" w:rsidP="002E06AA">
            <w:pPr>
              <w:spacing w:after="80"/>
              <w:jc w:val="center"/>
              <w:rPr>
                <w:b/>
                <w:spacing w:val="30"/>
                <w:sz w:val="25"/>
                <w:szCs w:val="25"/>
              </w:rPr>
            </w:pPr>
            <w:r w:rsidRPr="00D301F3">
              <w:rPr>
                <w:b/>
                <w:spacing w:val="30"/>
                <w:sz w:val="25"/>
                <w:szCs w:val="25"/>
              </w:rPr>
              <w:t>«</w:t>
            </w:r>
            <w:r w:rsidR="00A0333B" w:rsidRPr="00A0333B">
              <w:rPr>
                <w:b/>
                <w:spacing w:val="30"/>
                <w:sz w:val="25"/>
                <w:szCs w:val="25"/>
              </w:rPr>
              <w:t>Актуальные вопросы практической деятельности для казенных, бюджетных и автономных учреждений</w:t>
            </w:r>
            <w:r w:rsidRPr="00D301F3">
              <w:rPr>
                <w:b/>
                <w:spacing w:val="30"/>
                <w:sz w:val="25"/>
                <w:szCs w:val="25"/>
              </w:rPr>
              <w:t>»</w:t>
            </w:r>
          </w:p>
          <w:p w:rsidR="00D93DFC" w:rsidRPr="007B453D" w:rsidRDefault="00D93DFC" w:rsidP="002E06AA">
            <w:pPr>
              <w:jc w:val="center"/>
              <w:rPr>
                <w:b/>
                <w:spacing w:val="4"/>
                <w:sz w:val="6"/>
                <w:szCs w:val="6"/>
              </w:rPr>
            </w:pPr>
            <w:r w:rsidRPr="007B453D">
              <w:rPr>
                <w:b/>
                <w:spacing w:val="4"/>
                <w:sz w:val="6"/>
                <w:szCs w:val="6"/>
              </w:rPr>
              <w:t xml:space="preserve"> </w:t>
            </w:r>
          </w:p>
        </w:tc>
      </w:tr>
    </w:tbl>
    <w:p w:rsidR="00370565" w:rsidRPr="00F55CBC" w:rsidRDefault="00370565" w:rsidP="00370565">
      <w:pPr>
        <w:spacing w:before="120"/>
        <w:rPr>
          <w:i/>
          <w:sz w:val="20"/>
          <w:szCs w:val="20"/>
          <w:u w:val="single"/>
        </w:rPr>
      </w:pPr>
      <w:r w:rsidRPr="00F55CBC">
        <w:rPr>
          <w:i/>
          <w:sz w:val="20"/>
          <w:szCs w:val="20"/>
          <w:u w:val="single"/>
        </w:rPr>
        <w:t xml:space="preserve">Исх. № </w:t>
      </w:r>
      <w:r w:rsidR="00A0333B">
        <w:rPr>
          <w:i/>
          <w:sz w:val="20"/>
          <w:szCs w:val="20"/>
          <w:u w:val="single"/>
        </w:rPr>
        <w:t>31</w:t>
      </w:r>
      <w:r>
        <w:rPr>
          <w:i/>
          <w:sz w:val="20"/>
          <w:szCs w:val="20"/>
          <w:u w:val="single"/>
        </w:rPr>
        <w:t>/0</w:t>
      </w:r>
      <w:r w:rsidR="00D93DFC">
        <w:rPr>
          <w:i/>
          <w:sz w:val="20"/>
          <w:szCs w:val="20"/>
          <w:u w:val="single"/>
        </w:rPr>
        <w:t>7</w:t>
      </w:r>
      <w:r w:rsidRPr="00F55CBC">
        <w:rPr>
          <w:i/>
          <w:sz w:val="20"/>
          <w:szCs w:val="20"/>
          <w:u w:val="single"/>
        </w:rPr>
        <w:t xml:space="preserve"> от </w:t>
      </w:r>
      <w:r w:rsidR="00A0333B">
        <w:rPr>
          <w:i/>
          <w:sz w:val="20"/>
          <w:szCs w:val="20"/>
          <w:u w:val="single"/>
        </w:rPr>
        <w:t>31</w:t>
      </w:r>
      <w:r>
        <w:rPr>
          <w:i/>
          <w:sz w:val="20"/>
          <w:szCs w:val="20"/>
          <w:u w:val="single"/>
        </w:rPr>
        <w:t xml:space="preserve"> ию</w:t>
      </w:r>
      <w:r w:rsidR="00D93DFC">
        <w:rPr>
          <w:i/>
          <w:sz w:val="20"/>
          <w:szCs w:val="20"/>
          <w:u w:val="single"/>
        </w:rPr>
        <w:t>л</w:t>
      </w:r>
      <w:r>
        <w:rPr>
          <w:i/>
          <w:sz w:val="20"/>
          <w:szCs w:val="20"/>
          <w:u w:val="single"/>
        </w:rPr>
        <w:t xml:space="preserve">я </w:t>
      </w:r>
      <w:r w:rsidRPr="00F55CBC">
        <w:rPr>
          <w:i/>
          <w:sz w:val="20"/>
          <w:szCs w:val="20"/>
          <w:u w:val="single"/>
        </w:rPr>
        <w:t>201</w:t>
      </w:r>
      <w:r>
        <w:rPr>
          <w:i/>
          <w:sz w:val="20"/>
          <w:szCs w:val="20"/>
          <w:u w:val="single"/>
        </w:rPr>
        <w:t>9</w:t>
      </w:r>
      <w:r w:rsidRPr="00F55CBC">
        <w:rPr>
          <w:i/>
          <w:sz w:val="20"/>
          <w:szCs w:val="20"/>
          <w:u w:val="single"/>
        </w:rPr>
        <w:t xml:space="preserve"> г.</w:t>
      </w:r>
    </w:p>
    <w:p w:rsidR="0044701D" w:rsidRDefault="0044701D" w:rsidP="0044701D">
      <w:pPr>
        <w:tabs>
          <w:tab w:val="left" w:pos="8100"/>
        </w:tabs>
        <w:spacing w:after="120" w:line="360" w:lineRule="auto"/>
        <w:jc w:val="center"/>
      </w:pPr>
    </w:p>
    <w:p w:rsidR="0044701D" w:rsidRDefault="0044701D" w:rsidP="0044701D">
      <w:pPr>
        <w:tabs>
          <w:tab w:val="left" w:pos="8100"/>
        </w:tabs>
        <w:spacing w:after="120" w:line="360" w:lineRule="auto"/>
        <w:jc w:val="center"/>
      </w:pPr>
    </w:p>
    <w:p w:rsidR="0044701D" w:rsidRPr="00BE3ABA" w:rsidRDefault="0044701D" w:rsidP="0044701D">
      <w:pPr>
        <w:tabs>
          <w:tab w:val="left" w:pos="8100"/>
        </w:tabs>
        <w:spacing w:after="120" w:line="360" w:lineRule="auto"/>
        <w:jc w:val="center"/>
      </w:pPr>
      <w:r>
        <w:t>Уважаемые коллеги!</w:t>
      </w:r>
    </w:p>
    <w:p w:rsidR="00370565" w:rsidRPr="00BE3ABA" w:rsidRDefault="00A0333B" w:rsidP="00BE3ABA">
      <w:pPr>
        <w:pStyle w:val="ac"/>
        <w:spacing w:line="360" w:lineRule="auto"/>
        <w:ind w:firstLine="567"/>
        <w:jc w:val="both"/>
        <w:rPr>
          <w:b/>
        </w:rPr>
      </w:pPr>
      <w:r>
        <w:rPr>
          <w:b/>
        </w:rPr>
        <w:t>В период с 23</w:t>
      </w:r>
      <w:r w:rsidR="00370565" w:rsidRPr="00BE3ABA">
        <w:rPr>
          <w:b/>
        </w:rPr>
        <w:t xml:space="preserve"> </w:t>
      </w:r>
      <w:r>
        <w:rPr>
          <w:b/>
        </w:rPr>
        <w:t>по</w:t>
      </w:r>
      <w:r w:rsidR="00370565" w:rsidRPr="00BE3ABA">
        <w:rPr>
          <w:b/>
        </w:rPr>
        <w:t xml:space="preserve"> </w:t>
      </w:r>
      <w:r>
        <w:rPr>
          <w:b/>
        </w:rPr>
        <w:t>27</w:t>
      </w:r>
      <w:r w:rsidR="00370565" w:rsidRPr="00BE3ABA">
        <w:rPr>
          <w:b/>
        </w:rPr>
        <w:t xml:space="preserve"> </w:t>
      </w:r>
      <w:r w:rsidR="00D93DFC">
        <w:rPr>
          <w:b/>
        </w:rPr>
        <w:t xml:space="preserve">сентября </w:t>
      </w:r>
      <w:r w:rsidR="00370565" w:rsidRPr="00BE3ABA">
        <w:rPr>
          <w:b/>
          <w:bCs/>
        </w:rPr>
        <w:t>2019 года</w:t>
      </w:r>
      <w:r w:rsidR="00370565" w:rsidRPr="00BE3ABA">
        <w:t xml:space="preserve"> </w:t>
      </w:r>
      <w:r w:rsidR="00370565" w:rsidRPr="00BE3ABA">
        <w:rPr>
          <w:b/>
        </w:rPr>
        <w:t xml:space="preserve">в </w:t>
      </w:r>
      <w:r w:rsidR="00D93DFC">
        <w:rPr>
          <w:b/>
        </w:rPr>
        <w:t xml:space="preserve">г. </w:t>
      </w:r>
      <w:r>
        <w:rPr>
          <w:b/>
        </w:rPr>
        <w:t xml:space="preserve">Железноводске Ставропольского края </w:t>
      </w:r>
      <w:r w:rsidR="00370565" w:rsidRPr="00BE3ABA">
        <w:t xml:space="preserve">«Центр инноваций муниципальных образований» (ЦИМО) и «Международный финансовый Центр (АНО институт МФЦ)» совместно проводят семинар на тему: </w:t>
      </w:r>
      <w:r w:rsidR="00370565" w:rsidRPr="00BE3ABA">
        <w:rPr>
          <w:b/>
        </w:rPr>
        <w:t>«</w:t>
      </w:r>
      <w:r w:rsidR="00D93DFC" w:rsidRPr="00D93DFC">
        <w:rPr>
          <w:b/>
        </w:rPr>
        <w:t>Актуальные вопросы практической деятельности для казенных, бюджетных и автономных учреждений</w:t>
      </w:r>
      <w:r w:rsidR="00370565" w:rsidRPr="00BE3ABA">
        <w:rPr>
          <w:b/>
        </w:rPr>
        <w:t>».</w:t>
      </w:r>
    </w:p>
    <w:p w:rsidR="00370565" w:rsidRPr="00BE3ABA" w:rsidRDefault="00370565" w:rsidP="00BE3ABA">
      <w:pPr>
        <w:pStyle w:val="ac"/>
        <w:spacing w:line="360" w:lineRule="auto"/>
        <w:ind w:firstLine="567"/>
        <w:jc w:val="both"/>
        <w:rPr>
          <w:color w:val="000000"/>
        </w:rPr>
      </w:pPr>
      <w:r w:rsidRPr="00BE3ABA">
        <w:t>К участию в семинаре приглашаются представители органов власти субъектов Российской Федерации и муниципальных образований, в чьи функциональные обязанности входит организация бюджетного процесса и исполнения бюджетов бюджетной системы,</w:t>
      </w:r>
      <w:r w:rsidRPr="00BE3ABA">
        <w:rPr>
          <w:b/>
        </w:rPr>
        <w:t xml:space="preserve"> </w:t>
      </w:r>
      <w:r w:rsidRPr="00BE3ABA">
        <w:t>формирование перечней государственных (муниципальных) услуг, вопросы финансового контроля.</w:t>
      </w:r>
      <w:r w:rsidRPr="00BE3ABA">
        <w:rPr>
          <w:b/>
        </w:rPr>
        <w:t xml:space="preserve"> </w:t>
      </w:r>
      <w:r w:rsidRPr="00BE3ABA">
        <w:t>Руководители и специалисты государственных и муниципальных учреждений. Ф</w:t>
      </w:r>
      <w:r w:rsidRPr="00BE3ABA">
        <w:rPr>
          <w:color w:val="000000"/>
        </w:rPr>
        <w:t>ин</w:t>
      </w:r>
      <w:r w:rsidR="000E6EFB">
        <w:rPr>
          <w:color w:val="000000"/>
        </w:rPr>
        <w:t>ансисты, бухгалтера, экономисты</w:t>
      </w:r>
      <w:r w:rsidRPr="00BE3ABA">
        <w:rPr>
          <w:color w:val="000000"/>
        </w:rPr>
        <w:t xml:space="preserve">. </w:t>
      </w:r>
    </w:p>
    <w:p w:rsidR="00370565" w:rsidRPr="00BE3ABA" w:rsidRDefault="00370565" w:rsidP="00BE3ABA">
      <w:pPr>
        <w:pStyle w:val="ac"/>
        <w:spacing w:line="360" w:lineRule="auto"/>
        <w:ind w:firstLine="567"/>
        <w:jc w:val="both"/>
      </w:pPr>
      <w:r w:rsidRPr="00BE3ABA">
        <w:t>Программа семинара сфокусирована на актуальных вопросах практической деятельности в финансовой сфере, связанных с изменениями законодательства и введением новых федеральных стандартов (Приложение 1).</w:t>
      </w:r>
    </w:p>
    <w:p w:rsidR="00EB6D9C" w:rsidRPr="00BE3ABA" w:rsidRDefault="00EB6D9C" w:rsidP="00EB6D9C">
      <w:pPr>
        <w:pStyle w:val="ac"/>
        <w:spacing w:line="360" w:lineRule="auto"/>
        <w:ind w:firstLine="567"/>
        <w:jc w:val="both"/>
        <w:rPr>
          <w:color w:val="000000" w:themeColor="text1"/>
        </w:rPr>
      </w:pPr>
      <w:r w:rsidRPr="00BE3ABA">
        <w:rPr>
          <w:color w:val="000000" w:themeColor="text1"/>
        </w:rPr>
        <w:t>По итогам семинара участникам</w:t>
      </w:r>
      <w:r>
        <w:rPr>
          <w:color w:val="000000" w:themeColor="text1"/>
        </w:rPr>
        <w:t xml:space="preserve"> </w:t>
      </w:r>
      <w:r w:rsidRPr="00BE3ABA">
        <w:rPr>
          <w:color w:val="000000" w:themeColor="text1"/>
        </w:rPr>
        <w:t xml:space="preserve">выдается </w:t>
      </w:r>
      <w:r w:rsidRPr="00682020">
        <w:rPr>
          <w:color w:val="000000" w:themeColor="text1"/>
        </w:rPr>
        <w:t>удостоверение о повышении квалификации установленного образца (при обучении от 16 часов), свидетельство об участии (при обучении менее 16 часов)</w:t>
      </w:r>
      <w:r>
        <w:rPr>
          <w:color w:val="000000" w:themeColor="text1"/>
        </w:rPr>
        <w:t xml:space="preserve"> </w:t>
      </w:r>
      <w:r w:rsidRPr="00BE3ABA">
        <w:rPr>
          <w:color w:val="000000" w:themeColor="text1"/>
        </w:rPr>
        <w:t>и электронные методические материалы.</w:t>
      </w:r>
    </w:p>
    <w:p w:rsidR="00370565" w:rsidRPr="00BE3ABA" w:rsidRDefault="00370565" w:rsidP="00BE3ABA">
      <w:pPr>
        <w:pStyle w:val="ac"/>
        <w:spacing w:line="360" w:lineRule="auto"/>
        <w:ind w:firstLine="567"/>
        <w:jc w:val="both"/>
      </w:pPr>
      <w:r w:rsidRPr="00BE3ABA">
        <w:t>Участие в семинаре предполагает перечисление организационного сбора</w:t>
      </w:r>
      <w:r w:rsidR="00A0333B">
        <w:t xml:space="preserve">, размер которого составляет </w:t>
      </w:r>
      <w:r w:rsidR="00A0333B" w:rsidRPr="00A0333B">
        <w:t>33 200 рублей</w:t>
      </w:r>
      <w:r w:rsidRPr="00BE3ABA">
        <w:t xml:space="preserve"> (Приложение 2).</w:t>
      </w:r>
    </w:p>
    <w:p w:rsidR="00370565" w:rsidRPr="00BE3ABA" w:rsidRDefault="00370565" w:rsidP="00BE3ABA">
      <w:pPr>
        <w:spacing w:line="360" w:lineRule="auto"/>
        <w:ind w:firstLine="567"/>
        <w:jc w:val="both"/>
      </w:pPr>
      <w:r w:rsidRPr="00BE3ABA">
        <w:t xml:space="preserve">Просим Вас направлять заявки (Приложение 3) в оргкомитет </w:t>
      </w:r>
      <w:r w:rsidRPr="00BE3ABA">
        <w:rPr>
          <w:b/>
        </w:rPr>
        <w:t>до</w:t>
      </w:r>
      <w:r w:rsidRPr="00BE3ABA">
        <w:t xml:space="preserve"> </w:t>
      </w:r>
      <w:r w:rsidR="00A0333B">
        <w:rPr>
          <w:b/>
        </w:rPr>
        <w:t>19</w:t>
      </w:r>
      <w:r w:rsidRPr="00BE3ABA">
        <w:rPr>
          <w:b/>
        </w:rPr>
        <w:t xml:space="preserve"> </w:t>
      </w:r>
      <w:r w:rsidR="00D93DFC">
        <w:rPr>
          <w:b/>
        </w:rPr>
        <w:t xml:space="preserve">сентября </w:t>
      </w:r>
      <w:r w:rsidRPr="00BE3ABA">
        <w:rPr>
          <w:b/>
        </w:rPr>
        <w:t xml:space="preserve">2019 г. </w:t>
      </w:r>
      <w:r w:rsidRPr="00BE3ABA">
        <w:t>по электронной почте:</w:t>
      </w:r>
      <w:r w:rsidR="00D93DFC">
        <w:t xml:space="preserve"> </w:t>
      </w:r>
      <w:hyperlink r:id="rId7" w:history="1">
        <w:r w:rsidR="00A0333B" w:rsidRPr="00BE3ABA">
          <w:rPr>
            <w:rStyle w:val="a3"/>
            <w:b/>
          </w:rPr>
          <w:t>7511179@npcimo.ru</w:t>
        </w:r>
      </w:hyperlink>
      <w:r w:rsidR="00A0333B" w:rsidRPr="00BE3ABA">
        <w:rPr>
          <w:spacing w:val="20"/>
        </w:rPr>
        <w:t>,</w:t>
      </w:r>
      <w:r w:rsidR="00A0333B">
        <w:rPr>
          <w:spacing w:val="20"/>
        </w:rPr>
        <w:t xml:space="preserve"> </w:t>
      </w:r>
      <w:hyperlink r:id="rId8" w:history="1">
        <w:r w:rsidR="00D93DFC" w:rsidRPr="00BE3ABA">
          <w:rPr>
            <w:rStyle w:val="a3"/>
            <w:b/>
            <w:spacing w:val="20"/>
          </w:rPr>
          <w:t>npcimo@</w:t>
        </w:r>
        <w:r w:rsidR="00D93DFC" w:rsidRPr="00BE3ABA">
          <w:rPr>
            <w:rStyle w:val="a3"/>
            <w:b/>
            <w:spacing w:val="20"/>
            <w:lang w:val="en-US"/>
          </w:rPr>
          <w:t>mail</w:t>
        </w:r>
        <w:r w:rsidR="00D93DFC" w:rsidRPr="00BE3ABA">
          <w:rPr>
            <w:rStyle w:val="a3"/>
            <w:b/>
            <w:spacing w:val="20"/>
          </w:rPr>
          <w:t>.</w:t>
        </w:r>
        <w:proofErr w:type="spellStart"/>
        <w:r w:rsidR="00D93DFC" w:rsidRPr="00BE3ABA">
          <w:rPr>
            <w:rStyle w:val="a3"/>
            <w:b/>
            <w:spacing w:val="20"/>
            <w:lang w:val="en-US"/>
          </w:rPr>
          <w:t>ru</w:t>
        </w:r>
        <w:proofErr w:type="spellEnd"/>
      </w:hyperlink>
      <w:r w:rsidRPr="00BE3ABA">
        <w:t xml:space="preserve"> или сообщить по телефонам: 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250"/>
        <w:gridCol w:w="7190"/>
      </w:tblGrid>
      <w:tr w:rsidR="00A0333B" w:rsidRPr="00BE3ABA" w:rsidTr="002E06AA">
        <w:tc>
          <w:tcPr>
            <w:tcW w:w="3250" w:type="dxa"/>
            <w:shd w:val="clear" w:color="auto" w:fill="auto"/>
          </w:tcPr>
          <w:p w:rsidR="00A0333B" w:rsidRPr="00BE3ABA" w:rsidRDefault="00A0333B" w:rsidP="003A47BD">
            <w:pPr>
              <w:spacing w:after="40"/>
              <w:jc w:val="both"/>
            </w:pPr>
            <w:r w:rsidRPr="00BE3ABA">
              <w:t xml:space="preserve">тел. </w:t>
            </w:r>
            <w:proofErr w:type="spellStart"/>
            <w:r w:rsidRPr="00BE3ABA">
              <w:t>мобил</w:t>
            </w:r>
            <w:proofErr w:type="spellEnd"/>
            <w:r w:rsidRPr="00BE3ABA">
              <w:t>. (8-916) 751-11-79</w:t>
            </w:r>
          </w:p>
          <w:p w:rsidR="00A0333B" w:rsidRPr="00BE3ABA" w:rsidRDefault="00A0333B" w:rsidP="003A47BD">
            <w:pPr>
              <w:spacing w:after="40"/>
              <w:jc w:val="both"/>
            </w:pPr>
            <w:r w:rsidRPr="00BE3ABA">
              <w:t>тел.             (8-495) 650-18-92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A0333B" w:rsidRPr="00BE3ABA" w:rsidRDefault="00A0333B" w:rsidP="003A47BD">
            <w:pPr>
              <w:spacing w:after="40"/>
            </w:pPr>
            <w:r w:rsidRPr="00BE3ABA">
              <w:t xml:space="preserve">– </w:t>
            </w:r>
            <w:proofErr w:type="spellStart"/>
            <w:r w:rsidRPr="00BE3ABA">
              <w:t>Еремеева</w:t>
            </w:r>
            <w:proofErr w:type="spellEnd"/>
            <w:r w:rsidRPr="00BE3ABA">
              <w:t xml:space="preserve"> Юлия </w:t>
            </w:r>
          </w:p>
        </w:tc>
      </w:tr>
      <w:tr w:rsidR="00A0333B" w:rsidRPr="00BE3ABA" w:rsidTr="002E06AA">
        <w:tc>
          <w:tcPr>
            <w:tcW w:w="3250" w:type="dxa"/>
            <w:shd w:val="clear" w:color="auto" w:fill="auto"/>
          </w:tcPr>
          <w:p w:rsidR="00A0333B" w:rsidRPr="00BE3ABA" w:rsidRDefault="00A0333B" w:rsidP="009A3CE4">
            <w:pPr>
              <w:spacing w:after="40"/>
              <w:jc w:val="both"/>
            </w:pPr>
            <w:r w:rsidRPr="00BE3ABA">
              <w:t xml:space="preserve">тел. </w:t>
            </w:r>
            <w:proofErr w:type="spellStart"/>
            <w:r w:rsidRPr="00BE3ABA">
              <w:t>мобил</w:t>
            </w:r>
            <w:proofErr w:type="spellEnd"/>
            <w:r w:rsidRPr="00BE3ABA">
              <w:t>. (8-916) 189-79-12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A0333B" w:rsidRPr="00BE3ABA" w:rsidRDefault="00A0333B" w:rsidP="009A3CE4">
            <w:pPr>
              <w:spacing w:after="120"/>
            </w:pPr>
            <w:r w:rsidRPr="00BE3ABA">
              <w:t>– Ильиных Ольга</w:t>
            </w:r>
          </w:p>
        </w:tc>
      </w:tr>
    </w:tbl>
    <w:p w:rsidR="00370565" w:rsidRPr="00BE3ABA" w:rsidRDefault="00370565" w:rsidP="00370565">
      <w:pPr>
        <w:ind w:firstLine="567"/>
        <w:jc w:val="both"/>
      </w:pPr>
    </w:p>
    <w:p w:rsidR="00D93DFC" w:rsidRDefault="00D93DFC" w:rsidP="00370565"/>
    <w:p w:rsidR="00370565" w:rsidRDefault="00370565" w:rsidP="00370565">
      <w:r w:rsidRPr="00BE3A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5080</wp:posOffset>
            </wp:positionV>
            <wp:extent cx="1028700" cy="598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09" w:rsidRPr="00A22309" w:rsidRDefault="00A22309" w:rsidP="00370565">
      <w:pPr>
        <w:rPr>
          <w:sz w:val="10"/>
          <w:szCs w:val="10"/>
        </w:rPr>
      </w:pPr>
    </w:p>
    <w:p w:rsidR="00370565" w:rsidRPr="00BE3ABA" w:rsidRDefault="00370565" w:rsidP="00370565">
      <w:r w:rsidRPr="00BE3ABA">
        <w:t>Председатель НП «Центр инноваций</w:t>
      </w:r>
    </w:p>
    <w:p w:rsidR="00370565" w:rsidRPr="00BE3ABA" w:rsidRDefault="00370565" w:rsidP="00370565">
      <w:r w:rsidRPr="00BE3ABA">
        <w:t xml:space="preserve">муниципальных образований» </w:t>
      </w:r>
      <w:r w:rsidRPr="00BE3ABA">
        <w:tab/>
      </w:r>
      <w:r w:rsidRPr="00BE3ABA">
        <w:tab/>
      </w:r>
      <w:r w:rsidRPr="00BE3ABA">
        <w:tab/>
      </w:r>
      <w:r w:rsidRPr="00BE3ABA">
        <w:tab/>
      </w:r>
      <w:r w:rsidRPr="00BE3ABA">
        <w:tab/>
      </w:r>
      <w:r w:rsidRPr="00BE3ABA">
        <w:tab/>
        <w:t xml:space="preserve">                         В.А. Кирпичников</w:t>
      </w:r>
    </w:p>
    <w:p w:rsidR="003B5F84" w:rsidRPr="00BE3ABA" w:rsidRDefault="003B5F84" w:rsidP="003B5F84">
      <w:pPr>
        <w:ind w:hanging="426"/>
        <w:jc w:val="center"/>
        <w:rPr>
          <w:b/>
          <w:bCs/>
        </w:rPr>
      </w:pPr>
    </w:p>
    <w:p w:rsidR="00D93DFC" w:rsidRDefault="00D93D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480"/>
      </w:tblGrid>
      <w:tr w:rsidR="00D93DFC" w:rsidRPr="00D554DA" w:rsidTr="00D93DFC">
        <w:tc>
          <w:tcPr>
            <w:tcW w:w="1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28" w:type="dxa"/>
            </w:tcMar>
          </w:tcPr>
          <w:p w:rsidR="00D93DFC" w:rsidRPr="00D554DA" w:rsidRDefault="00D93DFC" w:rsidP="002E06AA">
            <w:pPr>
              <w:jc w:val="center"/>
              <w:rPr>
                <w:rFonts w:ascii="Sylfaen" w:hAnsi="Sylfaen" w:cs="Courier New"/>
                <w:b/>
                <w:color w:val="999999"/>
                <w:sz w:val="64"/>
                <w:szCs w:val="64"/>
              </w:rPr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75AA5125" wp14:editId="21F7F187">
                  <wp:extent cx="664210" cy="577850"/>
                  <wp:effectExtent l="0" t="0" r="2540" b="0"/>
                  <wp:docPr id="4" name="Рисунок 4" descr="Описание: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DFC" w:rsidRPr="00085438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6"/>
                <w:szCs w:val="6"/>
              </w:rPr>
            </w:pPr>
          </w:p>
          <w:p w:rsidR="00D93DFC" w:rsidRPr="00D554DA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32"/>
                <w:szCs w:val="32"/>
              </w:rPr>
            </w:pPr>
            <w:r w:rsidRPr="00D554DA">
              <w:rPr>
                <w:rFonts w:ascii="Century Gothic" w:hAnsi="Century Gothic" w:cs="Courier New"/>
                <w:b/>
                <w:spacing w:val="84"/>
                <w:sz w:val="32"/>
                <w:szCs w:val="32"/>
              </w:rPr>
              <w:t>НП ЦЕНТР ИННОВАЦИЙ</w:t>
            </w:r>
          </w:p>
          <w:p w:rsidR="00D93DFC" w:rsidRPr="00D554DA" w:rsidRDefault="00D93DFC" w:rsidP="002E06AA">
            <w:pPr>
              <w:jc w:val="center"/>
              <w:rPr>
                <w:rFonts w:ascii="Century Gothic" w:hAnsi="Century Gothic" w:cs="Courier New"/>
                <w:b/>
                <w:spacing w:val="84"/>
                <w:sz w:val="25"/>
                <w:szCs w:val="25"/>
              </w:rPr>
            </w:pPr>
            <w:r w:rsidRPr="00D554DA">
              <w:rPr>
                <w:rFonts w:ascii="Century Gothic" w:hAnsi="Century Gothic" w:cs="Courier New"/>
                <w:b/>
                <w:spacing w:val="84"/>
                <w:sz w:val="25"/>
                <w:szCs w:val="25"/>
              </w:rPr>
              <w:t>МУНИЦИПАЛЬНЫХ ОБРАЗОВАНИЙ</w:t>
            </w:r>
          </w:p>
          <w:p w:rsidR="00D93DFC" w:rsidRPr="00085438" w:rsidRDefault="00D93DFC" w:rsidP="002E06AA">
            <w:pPr>
              <w:jc w:val="center"/>
              <w:rPr>
                <w:rFonts w:ascii="Sylfaen" w:hAnsi="Sylfaen" w:cs="Courier New"/>
                <w:b/>
                <w:sz w:val="6"/>
                <w:szCs w:val="6"/>
              </w:rPr>
            </w:pPr>
          </w:p>
        </w:tc>
      </w:tr>
    </w:tbl>
    <w:p w:rsidR="00D93DFC" w:rsidRPr="00D93DFC" w:rsidRDefault="00D93DFC" w:rsidP="00D93DFC">
      <w:pPr>
        <w:jc w:val="center"/>
        <w:rPr>
          <w:b/>
          <w:bCs/>
          <w:szCs w:val="28"/>
        </w:rPr>
      </w:pPr>
    </w:p>
    <w:p w:rsidR="00D93DFC" w:rsidRPr="00D93DFC" w:rsidRDefault="00D93DFC" w:rsidP="00AD54C0">
      <w:pPr>
        <w:jc w:val="right"/>
        <w:rPr>
          <w:bCs/>
          <w:szCs w:val="28"/>
        </w:rPr>
      </w:pPr>
      <w:r w:rsidRPr="00D93DFC">
        <w:rPr>
          <w:bCs/>
          <w:szCs w:val="28"/>
        </w:rPr>
        <w:t>ПРИЛОЖЕНИЕ 1.</w:t>
      </w:r>
    </w:p>
    <w:p w:rsidR="003B5F84" w:rsidRPr="003B5F84" w:rsidRDefault="003B5F84" w:rsidP="003B5F84">
      <w:pPr>
        <w:spacing w:after="120"/>
        <w:jc w:val="center"/>
        <w:rPr>
          <w:b/>
          <w:bCs/>
          <w:sz w:val="28"/>
          <w:szCs w:val="28"/>
        </w:rPr>
      </w:pPr>
      <w:r w:rsidRPr="003B5F84">
        <w:rPr>
          <w:b/>
          <w:bCs/>
          <w:sz w:val="28"/>
          <w:szCs w:val="28"/>
        </w:rPr>
        <w:t>ПРОГРАММА  СЕМИНАРА</w:t>
      </w:r>
    </w:p>
    <w:p w:rsidR="00D93DFC" w:rsidRDefault="00D93DFC" w:rsidP="003B5F84">
      <w:pPr>
        <w:jc w:val="center"/>
        <w:rPr>
          <w:b/>
          <w:bCs/>
          <w:sz w:val="28"/>
          <w:szCs w:val="28"/>
        </w:rPr>
      </w:pPr>
      <w:r w:rsidRPr="00D93DFC">
        <w:rPr>
          <w:b/>
          <w:bCs/>
          <w:sz w:val="28"/>
          <w:szCs w:val="28"/>
        </w:rPr>
        <w:t xml:space="preserve">«Актуальные вопросы практической деятельности </w:t>
      </w:r>
    </w:p>
    <w:p w:rsidR="0039270D" w:rsidRDefault="00D93DFC" w:rsidP="00D93DFC">
      <w:pPr>
        <w:spacing w:after="120"/>
        <w:jc w:val="center"/>
        <w:rPr>
          <w:b/>
          <w:bCs/>
          <w:sz w:val="28"/>
          <w:szCs w:val="28"/>
        </w:rPr>
      </w:pPr>
      <w:r w:rsidRPr="00D93DFC">
        <w:rPr>
          <w:b/>
          <w:bCs/>
          <w:sz w:val="28"/>
          <w:szCs w:val="28"/>
        </w:rPr>
        <w:t>для казенных, бюджетных и автономных учреждений»</w:t>
      </w:r>
      <w:r w:rsidR="0039270D" w:rsidRPr="0039270D">
        <w:rPr>
          <w:b/>
          <w:bCs/>
          <w:sz w:val="28"/>
          <w:szCs w:val="28"/>
        </w:rPr>
        <w:t xml:space="preserve"> </w:t>
      </w:r>
    </w:p>
    <w:p w:rsidR="00D93DFC" w:rsidRDefault="0039270D" w:rsidP="00D93DFC">
      <w:pPr>
        <w:spacing w:after="120"/>
        <w:jc w:val="center"/>
        <w:rPr>
          <w:b/>
          <w:bCs/>
          <w:sz w:val="28"/>
          <w:szCs w:val="28"/>
        </w:rPr>
      </w:pPr>
      <w:r w:rsidRPr="00D93DF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Железноводск Ставропольского края</w:t>
      </w:r>
    </w:p>
    <w:p w:rsidR="0039270D" w:rsidRDefault="0039270D" w:rsidP="0039270D">
      <w:pPr>
        <w:rPr>
          <w:b/>
          <w:bCs/>
          <w:sz w:val="28"/>
          <w:szCs w:val="28"/>
        </w:rPr>
      </w:pPr>
    </w:p>
    <w:p w:rsidR="003B5F84" w:rsidRPr="0039270D" w:rsidRDefault="0039270D" w:rsidP="0039270D">
      <w:pPr>
        <w:rPr>
          <w:b/>
          <w:bCs/>
          <w:sz w:val="26"/>
          <w:szCs w:val="26"/>
        </w:rPr>
      </w:pPr>
      <w:r w:rsidRPr="0039270D">
        <w:rPr>
          <w:b/>
          <w:bCs/>
          <w:sz w:val="26"/>
          <w:szCs w:val="26"/>
        </w:rPr>
        <w:t xml:space="preserve">Дата и время проведения семинара: </w:t>
      </w:r>
      <w:r w:rsidR="00A0333B" w:rsidRPr="0039270D">
        <w:rPr>
          <w:b/>
          <w:bCs/>
          <w:sz w:val="26"/>
          <w:szCs w:val="26"/>
        </w:rPr>
        <w:t>23</w:t>
      </w:r>
      <w:r w:rsidR="003B5F84" w:rsidRPr="0039270D">
        <w:rPr>
          <w:b/>
          <w:bCs/>
          <w:sz w:val="26"/>
          <w:szCs w:val="26"/>
        </w:rPr>
        <w:t xml:space="preserve"> – </w:t>
      </w:r>
      <w:r w:rsidR="00A0333B" w:rsidRPr="0039270D">
        <w:rPr>
          <w:b/>
          <w:bCs/>
          <w:sz w:val="26"/>
          <w:szCs w:val="26"/>
        </w:rPr>
        <w:t>27</w:t>
      </w:r>
      <w:r w:rsidR="003B5F84" w:rsidRPr="0039270D">
        <w:rPr>
          <w:b/>
          <w:bCs/>
          <w:sz w:val="26"/>
          <w:szCs w:val="26"/>
        </w:rPr>
        <w:t xml:space="preserve"> </w:t>
      </w:r>
      <w:r w:rsidR="00D93DFC" w:rsidRPr="0039270D">
        <w:rPr>
          <w:b/>
          <w:bCs/>
          <w:sz w:val="26"/>
          <w:szCs w:val="26"/>
        </w:rPr>
        <w:t>сентября</w:t>
      </w:r>
      <w:r w:rsidR="003B5F84" w:rsidRPr="0039270D">
        <w:rPr>
          <w:b/>
          <w:bCs/>
          <w:sz w:val="26"/>
          <w:szCs w:val="26"/>
        </w:rPr>
        <w:t xml:space="preserve"> 2019 года, </w:t>
      </w:r>
      <w:r w:rsidRPr="0039270D">
        <w:rPr>
          <w:b/>
          <w:bCs/>
          <w:sz w:val="26"/>
          <w:szCs w:val="26"/>
        </w:rPr>
        <w:t>с 10.00 до 17.00 часов</w:t>
      </w:r>
    </w:p>
    <w:p w:rsidR="00D93DFC" w:rsidRPr="00AD54C0" w:rsidRDefault="00D93DFC" w:rsidP="003B5F84">
      <w:pPr>
        <w:jc w:val="center"/>
        <w:rPr>
          <w:b/>
          <w:bCs/>
          <w:szCs w:val="28"/>
        </w:rPr>
      </w:pPr>
    </w:p>
    <w:p w:rsidR="00D93DFC" w:rsidRDefault="003B5F84" w:rsidP="00C91179">
      <w:pPr>
        <w:jc w:val="both"/>
        <w:rPr>
          <w:b/>
          <w:bCs/>
        </w:rPr>
      </w:pPr>
      <w:r>
        <w:rPr>
          <w:b/>
          <w:bCs/>
        </w:rPr>
        <w:t>Место проведения</w:t>
      </w:r>
      <w:r w:rsidR="00D93DFC">
        <w:rPr>
          <w:b/>
          <w:bCs/>
        </w:rPr>
        <w:t xml:space="preserve">: г. </w:t>
      </w:r>
      <w:r w:rsidR="00A0333B">
        <w:rPr>
          <w:b/>
          <w:bCs/>
        </w:rPr>
        <w:t>Железноводск</w:t>
      </w:r>
      <w:r w:rsidR="00D93DFC" w:rsidRPr="00D93DFC">
        <w:rPr>
          <w:b/>
          <w:bCs/>
        </w:rPr>
        <w:t xml:space="preserve">, </w:t>
      </w:r>
      <w:r w:rsidR="00B1576E">
        <w:rPr>
          <w:b/>
          <w:bCs/>
        </w:rPr>
        <w:t xml:space="preserve">ул. Ленина, </w:t>
      </w:r>
      <w:r w:rsidR="00B1576E" w:rsidRPr="00B1576E">
        <w:rPr>
          <w:b/>
          <w:bCs/>
        </w:rPr>
        <w:t>8А</w:t>
      </w:r>
      <w:r w:rsidR="00D93DFC">
        <w:rPr>
          <w:b/>
          <w:bCs/>
        </w:rPr>
        <w:t>.</w:t>
      </w:r>
      <w:r w:rsidR="00D93DFC" w:rsidRPr="00D93DFC">
        <w:rPr>
          <w:b/>
          <w:bCs/>
        </w:rPr>
        <w:t xml:space="preserve"> Конференц</w:t>
      </w:r>
      <w:r w:rsidR="00904E79">
        <w:rPr>
          <w:b/>
          <w:bCs/>
        </w:rPr>
        <w:t>-</w:t>
      </w:r>
      <w:r w:rsidR="00D93DFC" w:rsidRPr="00D93DFC">
        <w:rPr>
          <w:b/>
          <w:bCs/>
        </w:rPr>
        <w:t>зал</w:t>
      </w:r>
      <w:r w:rsidR="00B1576E">
        <w:rPr>
          <w:b/>
          <w:bCs/>
        </w:rPr>
        <w:t xml:space="preserve"> отеля «Рафаэль»</w:t>
      </w:r>
      <w:r w:rsidR="00D93DFC">
        <w:rPr>
          <w:b/>
          <w:bCs/>
        </w:rPr>
        <w:t>.</w:t>
      </w:r>
    </w:p>
    <w:p w:rsidR="003B5F84" w:rsidRDefault="003B5F84" w:rsidP="00C9117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1576E" w:rsidRDefault="003B5F84" w:rsidP="00BE3ABA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Лектор</w:t>
      </w:r>
      <w:r w:rsidR="00B1576E">
        <w:rPr>
          <w:b/>
          <w:bCs/>
        </w:rPr>
        <w:t>ы</w:t>
      </w:r>
      <w:r>
        <w:rPr>
          <w:b/>
          <w:bCs/>
        </w:rPr>
        <w:t xml:space="preserve">: </w:t>
      </w:r>
    </w:p>
    <w:p w:rsidR="003B5F84" w:rsidRDefault="003B5F84" w:rsidP="00BE3ABA">
      <w:pPr>
        <w:pStyle w:val="ab"/>
        <w:spacing w:before="0" w:beforeAutospacing="0" w:after="0" w:afterAutospacing="0"/>
        <w:jc w:val="both"/>
        <w:rPr>
          <w:color w:val="000000"/>
        </w:rPr>
      </w:pPr>
      <w:r w:rsidRPr="008F671A">
        <w:rPr>
          <w:b/>
          <w:bCs/>
        </w:rPr>
        <w:t xml:space="preserve">Гусева </w:t>
      </w:r>
      <w:r w:rsidRPr="006E3A17">
        <w:rPr>
          <w:b/>
          <w:bCs/>
        </w:rPr>
        <w:t>Наталия Михайловна</w:t>
      </w:r>
      <w:r w:rsidRPr="00B1576E">
        <w:rPr>
          <w:bCs/>
        </w:rPr>
        <w:t xml:space="preserve"> –</w:t>
      </w:r>
      <w:r w:rsidRPr="00B1576E">
        <w:rPr>
          <w:color w:val="000000"/>
        </w:rPr>
        <w:t xml:space="preserve"> </w:t>
      </w:r>
      <w:r>
        <w:rPr>
          <w:color w:val="000000"/>
        </w:rPr>
        <w:t>д</w:t>
      </w:r>
      <w:r w:rsidRPr="008F671A">
        <w:rPr>
          <w:color w:val="000000"/>
        </w:rPr>
        <w:t>иректор</w:t>
      </w:r>
      <w:r>
        <w:rPr>
          <w:color w:val="000000"/>
        </w:rPr>
        <w:t xml:space="preserve"> </w:t>
      </w:r>
      <w:r w:rsidRPr="008F671A">
        <w:rPr>
          <w:color w:val="000000"/>
        </w:rPr>
        <w:t>Центра образования и внутреннего контроля Института МФЦ</w:t>
      </w:r>
      <w:r>
        <w:rPr>
          <w:color w:val="000000"/>
        </w:rPr>
        <w:t>, к.э.н., государственный советник 2 класса, автор практических кон</w:t>
      </w:r>
      <w:r w:rsidR="008E79E4">
        <w:rPr>
          <w:color w:val="000000"/>
        </w:rPr>
        <w:t>сультаций в системе ГОСФИНАНСЫ.</w:t>
      </w:r>
      <w:r w:rsidR="00310C60">
        <w:rPr>
          <w:color w:val="000000"/>
        </w:rPr>
        <w:t xml:space="preserve"> </w:t>
      </w:r>
      <w:r w:rsidR="00310C60" w:rsidRPr="00310C60">
        <w:rPr>
          <w:color w:val="000000"/>
        </w:rPr>
        <w:t xml:space="preserve">Благодарность </w:t>
      </w:r>
      <w:r w:rsidR="00310C60">
        <w:rPr>
          <w:color w:val="000000"/>
        </w:rPr>
        <w:t>П</w:t>
      </w:r>
      <w:r w:rsidR="00310C60" w:rsidRPr="00310C60">
        <w:rPr>
          <w:color w:val="000000"/>
        </w:rPr>
        <w:t>резидента России.</w:t>
      </w:r>
    </w:p>
    <w:p w:rsidR="00B1576E" w:rsidRDefault="00B1576E" w:rsidP="00BE3AB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1576E" w:rsidRPr="00B1576E" w:rsidRDefault="00B1576E" w:rsidP="00B1576E">
      <w:pPr>
        <w:pStyle w:val="ab"/>
        <w:spacing w:before="0" w:beforeAutospacing="0" w:after="0" w:afterAutospacing="0"/>
        <w:jc w:val="both"/>
        <w:rPr>
          <w:color w:val="000000"/>
        </w:rPr>
      </w:pPr>
      <w:r w:rsidRPr="00B1576E">
        <w:rPr>
          <w:b/>
          <w:bCs/>
        </w:rPr>
        <w:t>Краснов Игорь Анатольевич</w:t>
      </w:r>
      <w:r w:rsidRPr="00B1576E">
        <w:rPr>
          <w:bCs/>
          <w:color w:val="000000"/>
        </w:rPr>
        <w:t xml:space="preserve"> </w:t>
      </w:r>
      <w:r w:rsidRPr="00B1576E">
        <w:rPr>
          <w:bCs/>
        </w:rPr>
        <w:t>–</w:t>
      </w:r>
      <w:r w:rsidRPr="00B1576E">
        <w:rPr>
          <w:color w:val="000000"/>
        </w:rPr>
        <w:t xml:space="preserve"> </w:t>
      </w:r>
      <w:r>
        <w:rPr>
          <w:color w:val="000000"/>
        </w:rPr>
        <w:t>ф</w:t>
      </w:r>
      <w:r w:rsidRPr="00B1576E">
        <w:rPr>
          <w:color w:val="000000"/>
        </w:rPr>
        <w:t>инансовый аналитик, практик эксперт, аудитор. Автор практических рекомендаций и книг по закупкам и правовым вопросам. Десятки проведенных  проверок и ревизий.</w:t>
      </w:r>
    </w:p>
    <w:p w:rsidR="00D93DFC" w:rsidRDefault="00D93DFC" w:rsidP="00BE3AB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E3ABA" w:rsidRPr="00BE3ABA" w:rsidRDefault="00BE3ABA" w:rsidP="00BE3ABA">
      <w:pPr>
        <w:jc w:val="center"/>
        <w:rPr>
          <w:b/>
          <w:sz w:val="10"/>
          <w:szCs w:val="10"/>
          <w:u w:val="single"/>
        </w:rPr>
      </w:pPr>
    </w:p>
    <w:tbl>
      <w:tblPr>
        <w:tblStyle w:val="af2"/>
        <w:tblW w:w="10603" w:type="dxa"/>
        <w:tblInd w:w="137" w:type="dxa"/>
        <w:tblLook w:val="04A0" w:firstRow="1" w:lastRow="0" w:firstColumn="1" w:lastColumn="0" w:noHBand="0" w:noVBand="1"/>
      </w:tblPr>
      <w:tblGrid>
        <w:gridCol w:w="10603"/>
      </w:tblGrid>
      <w:tr w:rsidR="00D93DFC" w:rsidRPr="00107CF1" w:rsidTr="00AD54C0">
        <w:tc>
          <w:tcPr>
            <w:tcW w:w="10603" w:type="dxa"/>
            <w:shd w:val="clear" w:color="auto" w:fill="D9D9D9" w:themeFill="background1" w:themeFillShade="D9"/>
          </w:tcPr>
          <w:p w:rsidR="00D93DFC" w:rsidRPr="00AD54C0" w:rsidRDefault="00B1576E" w:rsidP="0039270D">
            <w:pPr>
              <w:spacing w:before="120" w:after="12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shd w:val="clear" w:color="auto" w:fill="D9D9D9" w:themeFill="background1" w:themeFillShade="D9"/>
                <w:lang w:eastAsia="ru-RU"/>
              </w:rPr>
              <w:t>23</w:t>
            </w:r>
            <w:r w:rsidR="00D93DFC" w:rsidRPr="00AD54C0">
              <w:rPr>
                <w:rFonts w:cs="Times New Roman"/>
                <w:b/>
                <w:shd w:val="clear" w:color="auto" w:fill="D9D9D9" w:themeFill="background1" w:themeFillShade="D9"/>
                <w:lang w:eastAsia="ru-RU"/>
              </w:rPr>
              <w:t xml:space="preserve"> сентября 2019 года</w:t>
            </w:r>
          </w:p>
        </w:tc>
      </w:tr>
      <w:tr w:rsidR="00D93DFC" w:rsidRPr="00107CF1" w:rsidTr="00AD54C0">
        <w:trPr>
          <w:trHeight w:val="270"/>
        </w:trPr>
        <w:tc>
          <w:tcPr>
            <w:tcW w:w="10603" w:type="dxa"/>
          </w:tcPr>
          <w:p w:rsidR="00D93DFC" w:rsidRPr="00AD54C0" w:rsidRDefault="00D93DFC" w:rsidP="00AD54C0">
            <w:pPr>
              <w:spacing w:before="120"/>
              <w:jc w:val="center"/>
              <w:rPr>
                <w:rStyle w:val="a8"/>
                <w:rFonts w:cs="Times New Roman"/>
                <w:b w:val="0"/>
                <w:color w:val="000000"/>
                <w:shd w:val="clear" w:color="auto" w:fill="FFFFFF"/>
              </w:rPr>
            </w:pPr>
            <w:r w:rsidRPr="00AD54C0">
              <w:rPr>
                <w:rFonts w:cs="Times New Roman"/>
                <w:b/>
                <w:lang w:eastAsia="ru-RU"/>
              </w:rPr>
              <w:t>«Планирование и финансирование 2019-2020</w:t>
            </w:r>
            <w:r w:rsidR="00AD54C0">
              <w:rPr>
                <w:rFonts w:cs="Times New Roman"/>
                <w:b/>
                <w:lang w:eastAsia="ru-RU"/>
              </w:rPr>
              <w:t xml:space="preserve"> </w:t>
            </w:r>
            <w:r w:rsidRPr="00AD54C0">
              <w:rPr>
                <w:rFonts w:cs="Times New Roman"/>
                <w:b/>
                <w:lang w:eastAsia="ru-RU"/>
              </w:rPr>
              <w:t>гг.»</w:t>
            </w:r>
          </w:p>
          <w:p w:rsidR="00D93DFC" w:rsidRPr="00AD54C0" w:rsidRDefault="00D93DFC" w:rsidP="00236A17">
            <w:pPr>
              <w:pStyle w:val="af"/>
              <w:spacing w:before="100" w:beforeAutospacing="1" w:after="100" w:afterAutospacing="1"/>
              <w:ind w:left="289" w:hanging="28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54C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D54C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54C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Актуальные вопросы практики планирования, финансирования, нормирования.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формирования, доведения, расчета финансового обеспечения государственного (муниципального) задания. 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 ПХД 2020 года.</w:t>
            </w: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вопросы составления плана ФХД и экономических обоснований к плану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изменений в План ФХД и в Сведения.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Обновленный порядок составления, утверждения и внесения изменений в План финансово-хозяйственной в соответствии с изменением законодательства.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доходов учреждения; особенности применения бюджетной классификации при планировании доходов. Условия передачи активов – порядок признания доходов, отражение начисления доходов государственного (муниципального) учреждения – субсидии, безвозмездные денежные и </w:t>
            </w:r>
            <w:proofErr w:type="spellStart"/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неденежные</w:t>
            </w:r>
            <w:proofErr w:type="spellEnd"/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поступления, возвраты целевых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расходов учреждения по КВР; обновление бюджетной классификации видов расходов, сопоставление.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(обоснования) плановых показателей по выплатам. 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 ведения бюджетных смет в казенных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 себестоимости работ, услуг в зависимости от отраслевой специфики учреждения. Формирование методики </w:t>
            </w:r>
            <w:proofErr w:type="spellStart"/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себестоимости в соответствии с нормативными затратами на оказание государственных (муниципальных) услуг и содержание имущества. Порядок применения счетов 10900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услуги.</w:t>
            </w:r>
          </w:p>
          <w:p w:rsidR="00D93DFC" w:rsidRPr="00933611" w:rsidRDefault="00933611" w:rsidP="00933611">
            <w:pPr>
              <w:pStyle w:val="af"/>
              <w:numPr>
                <w:ilvl w:val="0"/>
                <w:numId w:val="44"/>
              </w:numPr>
              <w:spacing w:after="120"/>
              <w:ind w:left="715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ситуаций на примерах внебюджетной деятельности.</w:t>
            </w:r>
          </w:p>
        </w:tc>
      </w:tr>
      <w:tr w:rsidR="00D93DFC" w:rsidRPr="00107CF1" w:rsidTr="00AD54C0">
        <w:tc>
          <w:tcPr>
            <w:tcW w:w="10603" w:type="dxa"/>
            <w:shd w:val="clear" w:color="auto" w:fill="D9D9D9" w:themeFill="background1" w:themeFillShade="D9"/>
          </w:tcPr>
          <w:p w:rsidR="00D93DFC" w:rsidRPr="00AD54C0" w:rsidRDefault="00933611" w:rsidP="00AD54C0">
            <w:pPr>
              <w:spacing w:before="120" w:after="12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shd w:val="clear" w:color="auto" w:fill="D9D9D9" w:themeFill="background1" w:themeFillShade="D9"/>
                <w:lang w:eastAsia="ru-RU"/>
              </w:rPr>
              <w:t>24</w:t>
            </w:r>
            <w:r w:rsidR="00D93DFC" w:rsidRPr="00AD54C0">
              <w:rPr>
                <w:rFonts w:cs="Times New Roman"/>
                <w:b/>
                <w:shd w:val="clear" w:color="auto" w:fill="D9D9D9" w:themeFill="background1" w:themeFillShade="D9"/>
                <w:lang w:eastAsia="ru-RU"/>
              </w:rPr>
              <w:t xml:space="preserve"> сент</w:t>
            </w:r>
            <w:r w:rsidR="00376906">
              <w:rPr>
                <w:rFonts w:cs="Times New Roman"/>
                <w:b/>
                <w:shd w:val="clear" w:color="auto" w:fill="D9D9D9" w:themeFill="background1" w:themeFillShade="D9"/>
                <w:lang w:eastAsia="ru-RU"/>
              </w:rPr>
              <w:t>ября 2019 года</w:t>
            </w:r>
          </w:p>
        </w:tc>
      </w:tr>
      <w:tr w:rsidR="00D93DFC" w:rsidRPr="00107CF1" w:rsidTr="00AD54C0">
        <w:tc>
          <w:tcPr>
            <w:tcW w:w="10603" w:type="dxa"/>
          </w:tcPr>
          <w:p w:rsidR="00933611" w:rsidRPr="00AD54C0" w:rsidRDefault="00933611" w:rsidP="00933611">
            <w:pPr>
              <w:pStyle w:val="a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D54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Изменения в бюджетной классификации</w:t>
            </w:r>
            <w:r w:rsidRPr="00AD54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3611" w:rsidRPr="00AD54C0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и анализ изменений.</w:t>
            </w:r>
          </w:p>
          <w:p w:rsidR="00933611" w:rsidRPr="00AD54C0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рекомендации при неопределенности в определении.</w:t>
            </w:r>
          </w:p>
          <w:p w:rsidR="00933611" w:rsidRPr="00AD54C0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вопросы применения КОСГУ в 2019 году. Доходы и Расходы.</w:t>
            </w:r>
          </w:p>
          <w:p w:rsidR="00933611" w:rsidRPr="00AD54C0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практической реализации согласно Приказа Минфина России от 29.11.2017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209н в редакции изменений 2019 гг. Алгоритм действий.</w:t>
            </w:r>
          </w:p>
          <w:p w:rsidR="00933611" w:rsidRPr="00933611" w:rsidRDefault="00933611" w:rsidP="00933611">
            <w:pPr>
              <w:pStyle w:val="af"/>
              <w:numPr>
                <w:ilvl w:val="0"/>
                <w:numId w:val="44"/>
              </w:numPr>
              <w:ind w:left="71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Ошибки и риски при применении бюджетной классификации. Какая предусмотрена ответственность.</w:t>
            </w:r>
          </w:p>
          <w:p w:rsidR="00933611" w:rsidRPr="00933611" w:rsidRDefault="00933611" w:rsidP="0039270D">
            <w:pPr>
              <w:pStyle w:val="af"/>
              <w:numPr>
                <w:ilvl w:val="0"/>
                <w:numId w:val="44"/>
              </w:numPr>
              <w:spacing w:after="120"/>
              <w:ind w:left="715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развития дальнейших изменений.</w:t>
            </w:r>
          </w:p>
          <w:p w:rsidR="00D93DFC" w:rsidRPr="00933611" w:rsidRDefault="00933611" w:rsidP="00933611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93DFC" w:rsidRPr="009336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сдачи отчетности за 2019 год.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заполнения форм отчетности.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соотношения и увязки форм отчетности, разъяснения и практические примеры заполнения форм отчетности, отражение в отчетности отдельных операций.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сдачи «Отчета о движении денежных средств» (в соответствии</w:t>
            </w:r>
            <w:r w:rsid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СГС «Отчет о движении денежных средств» и практические примеры деятельности</w:t>
            </w:r>
            <w:r w:rsidR="0039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недостоверности бухгалтерской (финансовой) отчетности.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</w:rPr>
              <w:t>Как исправлять ошибки.</w:t>
            </w:r>
          </w:p>
          <w:p w:rsidR="00D93DFC" w:rsidRDefault="00D93DFC" w:rsidP="00F928B5">
            <w:pPr>
              <w:pStyle w:val="af"/>
              <w:numPr>
                <w:ilvl w:val="0"/>
                <w:numId w:val="29"/>
              </w:numPr>
              <w:spacing w:after="120"/>
              <w:ind w:left="709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Налоговая отчетность учреждения.</w:t>
            </w:r>
          </w:p>
          <w:p w:rsidR="00D93DFC" w:rsidRPr="00933611" w:rsidRDefault="00933611" w:rsidP="00933611">
            <w:pPr>
              <w:spacing w:before="12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3. </w:t>
            </w:r>
            <w:r w:rsidR="00D93DFC" w:rsidRPr="00933611">
              <w:rPr>
                <w:rFonts w:cs="Times New Roman"/>
                <w:b/>
                <w:lang w:eastAsia="ru-RU"/>
              </w:rPr>
              <w:t>Обзор основных положений СТАНДАРТОВ, вступивших в силу с 2019 года.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практического применения стандартов «Доходы», «Учетная политика, оценочные значения и ошибки», </w:t>
            </w:r>
            <w:r w:rsid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 после отчетной даты</w:t>
            </w:r>
            <w:r w:rsid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движении денежных средств».</w:t>
            </w:r>
          </w:p>
          <w:p w:rsidR="00D93DFC" w:rsidRPr="00AD54C0" w:rsidRDefault="00D93DFC" w:rsidP="00D93DFC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примеры и проводки. </w:t>
            </w:r>
          </w:p>
          <w:p w:rsidR="0039270D" w:rsidRDefault="00D93DFC" w:rsidP="0039270D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реализация и рекомендации по применению в 2019 году. </w:t>
            </w:r>
          </w:p>
          <w:p w:rsidR="00D93DFC" w:rsidRPr="0039270D" w:rsidRDefault="00D93DFC" w:rsidP="0039270D">
            <w:pPr>
              <w:pStyle w:val="af"/>
              <w:numPr>
                <w:ilvl w:val="0"/>
                <w:numId w:val="29"/>
              </w:numPr>
              <w:spacing w:after="120"/>
              <w:ind w:left="709" w:hanging="28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Исправление ошибок прошлых лет</w:t>
            </w:r>
            <w:r w:rsidR="00AD54C0" w:rsidRPr="003927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927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3DFC" w:rsidRPr="0039270D" w:rsidRDefault="0039270D" w:rsidP="0039270D">
            <w:pPr>
              <w:ind w:left="-6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4. </w:t>
            </w:r>
            <w:r w:rsidR="00D93DFC" w:rsidRPr="0039270D">
              <w:rPr>
                <w:rFonts w:cs="Times New Roman"/>
                <w:b/>
                <w:lang w:eastAsia="ru-RU"/>
              </w:rPr>
              <w:t>Электронный бюджет</w:t>
            </w:r>
            <w:r w:rsidR="00D93DFC" w:rsidRPr="0039270D">
              <w:rPr>
                <w:rFonts w:cs="Times New Roman"/>
                <w:bCs/>
                <w:lang w:eastAsia="ru-RU"/>
              </w:rPr>
              <w:t xml:space="preserve">. </w:t>
            </w:r>
          </w:p>
          <w:p w:rsidR="00D93DFC" w:rsidRPr="0039270D" w:rsidRDefault="00D93DFC" w:rsidP="0039270D">
            <w:pPr>
              <w:pStyle w:val="af"/>
              <w:numPr>
                <w:ilvl w:val="0"/>
                <w:numId w:val="29"/>
              </w:numPr>
              <w:ind w:left="709" w:hanging="28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Практические аспекты применения.</w:t>
            </w:r>
          </w:p>
          <w:p w:rsidR="00D93DFC" w:rsidRPr="0039270D" w:rsidRDefault="00D93DFC" w:rsidP="0039270D">
            <w:pPr>
              <w:pStyle w:val="af"/>
              <w:numPr>
                <w:ilvl w:val="0"/>
                <w:numId w:val="29"/>
              </w:numPr>
              <w:spacing w:after="120"/>
              <w:ind w:left="709" w:hanging="284"/>
              <w:contextualSpacing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Перспективы внедрения. </w:t>
            </w:r>
          </w:p>
          <w:p w:rsidR="00D93DFC" w:rsidRPr="0039270D" w:rsidRDefault="0039270D" w:rsidP="0039270D">
            <w:pPr>
              <w:spacing w:after="120"/>
              <w:rPr>
                <w:rFonts w:cs="Times New Roman"/>
                <w:lang w:eastAsia="ru-RU"/>
              </w:rPr>
            </w:pPr>
            <w:r>
              <w:rPr>
                <w:rStyle w:val="a8"/>
                <w:rFonts w:cs="Times New Roman"/>
                <w:color w:val="000000"/>
                <w:shd w:val="clear" w:color="auto" w:fill="FFFFFF"/>
              </w:rPr>
              <w:t xml:space="preserve">5. </w:t>
            </w:r>
            <w:r w:rsidR="00D93DFC" w:rsidRPr="0039270D">
              <w:rPr>
                <w:rStyle w:val="a8"/>
                <w:rFonts w:cs="Times New Roman"/>
                <w:color w:val="000000"/>
                <w:shd w:val="clear" w:color="auto" w:fill="FFFFFF"/>
              </w:rPr>
              <w:t>Централизация учета</w:t>
            </w:r>
            <w:r w:rsidR="00AD54C0" w:rsidRPr="0039270D">
              <w:rPr>
                <w:rStyle w:val="a8"/>
                <w:rFonts w:cs="Times New Roman"/>
                <w:color w:val="000000"/>
                <w:shd w:val="clear" w:color="auto" w:fill="FFFFFF"/>
              </w:rPr>
              <w:t>.</w:t>
            </w:r>
          </w:p>
        </w:tc>
      </w:tr>
      <w:tr w:rsidR="00D93DFC" w:rsidRPr="00107CF1" w:rsidTr="00AD54C0">
        <w:tc>
          <w:tcPr>
            <w:tcW w:w="10603" w:type="dxa"/>
            <w:shd w:val="clear" w:color="auto" w:fill="D9D9D9" w:themeFill="background1" w:themeFillShade="D9"/>
          </w:tcPr>
          <w:p w:rsidR="00D93DFC" w:rsidRPr="00AD54C0" w:rsidRDefault="0039270D" w:rsidP="0039270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eastAsia="ru-RU"/>
              </w:rPr>
              <w:lastRenderedPageBreak/>
              <w:t>25</w:t>
            </w:r>
            <w:r w:rsidR="00D93DFC" w:rsidRPr="00AD54C0">
              <w:rPr>
                <w:rFonts w:cs="Times New Roman"/>
                <w:b/>
                <w:lang w:eastAsia="ru-RU"/>
              </w:rPr>
              <w:t xml:space="preserve"> Сентября 2019 года</w:t>
            </w:r>
          </w:p>
        </w:tc>
      </w:tr>
      <w:tr w:rsidR="00D93DFC" w:rsidRPr="00107CF1" w:rsidTr="00AD54C0">
        <w:tc>
          <w:tcPr>
            <w:tcW w:w="10603" w:type="dxa"/>
          </w:tcPr>
          <w:p w:rsidR="00D93DFC" w:rsidRPr="00AD54C0" w:rsidRDefault="00D93DFC" w:rsidP="00F928B5">
            <w:pPr>
              <w:spacing w:before="120" w:after="120"/>
              <w:jc w:val="center"/>
              <w:rPr>
                <w:rFonts w:cs="Times New Roman"/>
                <w:b/>
                <w:lang w:eastAsia="ru-RU"/>
              </w:rPr>
            </w:pPr>
            <w:r w:rsidRPr="00AD54C0">
              <w:rPr>
                <w:rFonts w:cs="Times New Roman"/>
                <w:b/>
                <w:lang w:eastAsia="ru-RU"/>
              </w:rPr>
              <w:t>КРУГЛЫЙ СТОЛ</w:t>
            </w:r>
            <w:r w:rsidR="0039270D">
              <w:rPr>
                <w:rFonts w:cs="Times New Roman"/>
                <w:b/>
                <w:lang w:eastAsia="ru-RU"/>
              </w:rPr>
              <w:t xml:space="preserve">, </w:t>
            </w:r>
            <w:r w:rsidR="0039270D" w:rsidRPr="0039270D">
              <w:rPr>
                <w:rFonts w:cs="Times New Roman"/>
                <w:b/>
                <w:lang w:eastAsia="ru-RU"/>
              </w:rPr>
              <w:t>г. Грозный Чеченская Республика</w:t>
            </w:r>
            <w:r w:rsidR="0039270D">
              <w:rPr>
                <w:rFonts w:cs="Times New Roman"/>
                <w:b/>
                <w:lang w:eastAsia="ru-RU"/>
              </w:rPr>
              <w:t>.</w:t>
            </w:r>
          </w:p>
          <w:p w:rsidR="00D93DFC" w:rsidRPr="00AD54C0" w:rsidRDefault="00D93DFC" w:rsidP="00F928B5">
            <w:pPr>
              <w:jc w:val="both"/>
              <w:rPr>
                <w:rFonts w:cs="Times New Roman"/>
                <w:b/>
                <w:lang w:eastAsia="ru-RU"/>
              </w:rPr>
            </w:pPr>
            <w:r w:rsidRPr="00AD54C0">
              <w:rPr>
                <w:rFonts w:cs="Times New Roman"/>
                <w:b/>
                <w:lang w:eastAsia="ru-RU"/>
              </w:rPr>
              <w:t>1.</w:t>
            </w:r>
            <w:r w:rsidR="00F928B5">
              <w:rPr>
                <w:rFonts w:cs="Times New Roman"/>
                <w:b/>
                <w:lang w:eastAsia="ru-RU"/>
              </w:rPr>
              <w:t xml:space="preserve"> </w:t>
            </w:r>
            <w:r w:rsidRPr="00AD54C0">
              <w:rPr>
                <w:rFonts w:cs="Times New Roman"/>
                <w:b/>
                <w:lang w:eastAsia="ru-RU"/>
              </w:rPr>
              <w:t>Форм</w:t>
            </w:r>
            <w:r w:rsidR="00AD54C0" w:rsidRPr="00AD54C0">
              <w:rPr>
                <w:rFonts w:cs="Times New Roman"/>
                <w:b/>
                <w:lang w:eastAsia="ru-RU"/>
              </w:rPr>
              <w:t xml:space="preserve">ирование рабочего плана счетов </w:t>
            </w:r>
            <w:r w:rsidRPr="00AD54C0">
              <w:rPr>
                <w:rFonts w:cs="Times New Roman"/>
                <w:b/>
                <w:lang w:eastAsia="ru-RU"/>
              </w:rPr>
              <w:t>с учетом КБК и КОСГУ</w:t>
            </w:r>
            <w:r w:rsidR="00AD54C0" w:rsidRPr="00AD54C0">
              <w:rPr>
                <w:rFonts w:cs="Times New Roman"/>
                <w:b/>
                <w:lang w:eastAsia="ru-RU"/>
              </w:rPr>
              <w:t>.</w:t>
            </w:r>
          </w:p>
          <w:p w:rsidR="00D93DFC" w:rsidRPr="00AD54C0" w:rsidRDefault="00D93DFC" w:rsidP="00F928B5">
            <w:pPr>
              <w:numPr>
                <w:ilvl w:val="0"/>
                <w:numId w:val="42"/>
              </w:numPr>
              <w:ind w:left="714" w:hanging="357"/>
              <w:jc w:val="both"/>
              <w:rPr>
                <w:rFonts w:cs="Times New Roman"/>
                <w:lang w:eastAsia="ru-RU"/>
              </w:rPr>
            </w:pPr>
            <w:r w:rsidRPr="00AD54C0">
              <w:rPr>
                <w:rFonts w:cs="Times New Roman"/>
                <w:lang w:eastAsia="ru-RU"/>
              </w:rPr>
              <w:t>Составление таблиц переноса показателей остатков нефинансовых активов, финансовых активов, обязательств и счетов учета финансовых результатов</w:t>
            </w:r>
            <w:r w:rsidR="00AD54C0">
              <w:rPr>
                <w:rFonts w:cs="Times New Roman"/>
                <w:lang w:eastAsia="ru-RU"/>
              </w:rPr>
              <w:t>.</w:t>
            </w:r>
          </w:p>
          <w:p w:rsidR="00D93DFC" w:rsidRPr="00AD54C0" w:rsidRDefault="00D93DFC" w:rsidP="00F928B5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cs="Times New Roman"/>
                <w:lang w:eastAsia="ru-RU"/>
              </w:rPr>
            </w:pPr>
            <w:r w:rsidRPr="00AD54C0">
              <w:rPr>
                <w:rFonts w:cs="Times New Roman"/>
                <w:lang w:eastAsia="ru-RU"/>
              </w:rPr>
              <w:t>Определение новых аналитических счетов учета расчетов с дебиторами и кредиторами, формирование полного номера счета</w:t>
            </w:r>
            <w:r w:rsidR="00AD54C0">
              <w:rPr>
                <w:rFonts w:cs="Times New Roman"/>
                <w:lang w:eastAsia="ru-RU"/>
              </w:rPr>
              <w:t>.</w:t>
            </w:r>
          </w:p>
          <w:p w:rsidR="00D93DFC" w:rsidRPr="00AD54C0" w:rsidRDefault="00D93DFC" w:rsidP="00F928B5">
            <w:pPr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cs="Times New Roman"/>
                <w:lang w:eastAsia="ru-RU"/>
              </w:rPr>
            </w:pPr>
            <w:r w:rsidRPr="00AD54C0">
              <w:rPr>
                <w:rFonts w:cs="Times New Roman"/>
                <w:lang w:eastAsia="ru-RU"/>
              </w:rPr>
              <w:t>Классификация институционализации секторов экономики (КИСЭ) – разработка правил заполнения 24-26 разрядов номера счета</w:t>
            </w:r>
            <w:r w:rsidR="00AD54C0">
              <w:rPr>
                <w:rFonts w:cs="Times New Roman"/>
                <w:lang w:eastAsia="ru-RU"/>
              </w:rPr>
              <w:t>.</w:t>
            </w:r>
          </w:p>
          <w:p w:rsidR="00D93DFC" w:rsidRPr="00AD54C0" w:rsidRDefault="00D93DFC" w:rsidP="00F928B5">
            <w:pPr>
              <w:spacing w:after="120"/>
              <w:jc w:val="both"/>
              <w:rPr>
                <w:rFonts w:cs="Times New Roman"/>
                <w:b/>
                <w:bCs/>
                <w:lang w:eastAsia="ru-RU"/>
              </w:rPr>
            </w:pPr>
            <w:r w:rsidRPr="00AD54C0">
              <w:rPr>
                <w:rFonts w:cs="Times New Roman"/>
                <w:b/>
                <w:bCs/>
                <w:lang w:eastAsia="ru-RU"/>
              </w:rPr>
              <w:t>2. Обновленный учет отдельных операций 2019 года в связи с началом применения новых стандартов и новых КОСГУ</w:t>
            </w:r>
            <w:r w:rsidR="00AD54C0">
              <w:rPr>
                <w:rFonts w:cs="Times New Roman"/>
                <w:b/>
                <w:bCs/>
                <w:lang w:eastAsia="ru-RU"/>
              </w:rPr>
              <w:t>.</w:t>
            </w:r>
          </w:p>
          <w:p w:rsidR="00D93DFC" w:rsidRPr="00AD54C0" w:rsidRDefault="00D93DFC" w:rsidP="00F928B5">
            <w:pPr>
              <w:jc w:val="both"/>
              <w:rPr>
                <w:rFonts w:cs="Times New Roman"/>
                <w:b/>
                <w:bCs/>
                <w:lang w:eastAsia="ru-RU"/>
              </w:rPr>
            </w:pPr>
            <w:r w:rsidRPr="00AD54C0">
              <w:rPr>
                <w:rFonts w:cs="Times New Roman"/>
                <w:b/>
                <w:bCs/>
                <w:lang w:eastAsia="ru-RU"/>
              </w:rPr>
              <w:t>3</w:t>
            </w:r>
            <w:r w:rsidR="00AD54C0">
              <w:rPr>
                <w:rFonts w:cs="Times New Roman"/>
                <w:b/>
                <w:bCs/>
                <w:lang w:eastAsia="ru-RU"/>
              </w:rPr>
              <w:t xml:space="preserve">. </w:t>
            </w:r>
            <w:r w:rsidR="0039270D" w:rsidRPr="0039270D">
              <w:rPr>
                <w:rFonts w:cs="Times New Roman"/>
                <w:b/>
                <w:bCs/>
                <w:lang w:eastAsia="ru-RU"/>
              </w:rPr>
              <w:t>Изменения в организации государственного (муниципального) контроля». Внутренний контроль и аудит в учреждениях.</w:t>
            </w:r>
          </w:p>
          <w:p w:rsidR="0039270D" w:rsidRPr="0039270D" w:rsidRDefault="0039270D" w:rsidP="0039270D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D">
              <w:rPr>
                <w:rFonts w:ascii="Times New Roman" w:hAnsi="Times New Roman" w:cs="Times New Roman"/>
                <w:sz w:val="24"/>
                <w:szCs w:val="24"/>
              </w:rPr>
              <w:t>Стандарты.</w:t>
            </w:r>
          </w:p>
          <w:p w:rsidR="0039270D" w:rsidRPr="0039270D" w:rsidRDefault="0039270D" w:rsidP="0039270D">
            <w:pPr>
              <w:numPr>
                <w:ilvl w:val="0"/>
                <w:numId w:val="43"/>
              </w:numPr>
              <w:jc w:val="both"/>
              <w:rPr>
                <w:rFonts w:cs="Times New Roman"/>
                <w:lang w:eastAsia="ru-RU"/>
              </w:rPr>
            </w:pPr>
            <w:r w:rsidRPr="0039270D">
              <w:rPr>
                <w:rFonts w:cs="Times New Roman"/>
                <w:lang w:eastAsia="ru-RU"/>
              </w:rPr>
              <w:t>Практические рекомендации.</w:t>
            </w:r>
          </w:p>
          <w:p w:rsidR="00D93DFC" w:rsidRPr="0039270D" w:rsidRDefault="0039270D" w:rsidP="0039270D">
            <w:pPr>
              <w:numPr>
                <w:ilvl w:val="0"/>
                <w:numId w:val="43"/>
              </w:numPr>
              <w:spacing w:after="120"/>
              <w:ind w:left="714" w:hanging="357"/>
              <w:jc w:val="both"/>
              <w:rPr>
                <w:rFonts w:cs="Times New Roman"/>
                <w:lang w:eastAsia="ru-RU"/>
              </w:rPr>
            </w:pPr>
            <w:r w:rsidRPr="0039270D">
              <w:rPr>
                <w:rFonts w:cs="Times New Roman"/>
                <w:lang w:eastAsia="ru-RU"/>
              </w:rPr>
              <w:t>Образцы документов</w:t>
            </w:r>
            <w:r>
              <w:rPr>
                <w:rFonts w:cs="Times New Roman"/>
                <w:lang w:eastAsia="ru-RU"/>
              </w:rPr>
              <w:t>.</w:t>
            </w:r>
          </w:p>
        </w:tc>
      </w:tr>
      <w:tr w:rsidR="00D93DFC" w:rsidRPr="00107CF1" w:rsidTr="00AD54C0">
        <w:tc>
          <w:tcPr>
            <w:tcW w:w="10603" w:type="dxa"/>
            <w:shd w:val="clear" w:color="auto" w:fill="D9D9D9" w:themeFill="background1" w:themeFillShade="D9"/>
          </w:tcPr>
          <w:p w:rsidR="00D93DFC" w:rsidRPr="00AD54C0" w:rsidRDefault="0039270D" w:rsidP="00D93DFC">
            <w:pPr>
              <w:spacing w:before="120" w:after="12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26</w:t>
            </w:r>
            <w:r w:rsidR="00D93DFC" w:rsidRPr="00AD54C0">
              <w:rPr>
                <w:rFonts w:cs="Times New Roman"/>
                <w:b/>
                <w:lang w:eastAsia="ru-RU"/>
              </w:rPr>
              <w:t xml:space="preserve"> сентября 2019 года</w:t>
            </w:r>
          </w:p>
        </w:tc>
      </w:tr>
      <w:tr w:rsidR="00D93DFC" w:rsidRPr="00107CF1" w:rsidTr="00AD54C0">
        <w:tc>
          <w:tcPr>
            <w:tcW w:w="10603" w:type="dxa"/>
          </w:tcPr>
          <w:p w:rsidR="00D93DFC" w:rsidRPr="0039270D" w:rsidRDefault="0039270D" w:rsidP="0039270D">
            <w:pPr>
              <w:ind w:left="28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1. </w:t>
            </w:r>
            <w:r w:rsidR="00D93DFC" w:rsidRPr="0039270D">
              <w:rPr>
                <w:rFonts w:cs="Times New Roman"/>
                <w:b/>
                <w:lang w:eastAsia="ru-RU"/>
              </w:rPr>
              <w:t>Актуальные вопросы практики оплаты труда и социального обеспечения</w:t>
            </w:r>
            <w:r w:rsidR="00F928B5" w:rsidRPr="0039270D">
              <w:rPr>
                <w:rFonts w:cs="Times New Roman"/>
                <w:b/>
                <w:lang w:eastAsia="ru-RU"/>
              </w:rPr>
              <w:t>.</w:t>
            </w:r>
          </w:p>
          <w:p w:rsidR="00D93DFC" w:rsidRPr="0039270D" w:rsidRDefault="00D93DFC" w:rsidP="0039270D">
            <w:pPr>
              <w:pStyle w:val="af"/>
              <w:numPr>
                <w:ilvl w:val="0"/>
                <w:numId w:val="4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персоналом – заработная плата, выплаты социального и несоциального характера, оплата услуг – правила отнесения расходов по статьям и подстатьям КОСГУ; отражение расчетов на новых аналитических счетах</w:t>
            </w:r>
            <w:r w:rsidR="00F928B5" w:rsidRPr="00392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Ошибки в документах по зарплате. На что в первую очередь обращают внимание ревизоры.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Премии. Отпуска. Больничные.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 на отпуска.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Оплата труда и приносящая доход деятельность. Какие возможности есть у учреждений.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7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бухгалтерских и кадровых служб. Грамотный документооборот: кто и за что должен нести ответственность.</w:t>
            </w:r>
          </w:p>
          <w:p w:rsidR="00D93DFC" w:rsidRPr="0039270D" w:rsidRDefault="00D93DFC" w:rsidP="00F928B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D">
              <w:rPr>
                <w:rFonts w:ascii="Times New Roman" w:hAnsi="Times New Roman" w:cs="Times New Roman"/>
                <w:sz w:val="24"/>
                <w:szCs w:val="24"/>
              </w:rPr>
              <w:t>НДФЛ 2019.</w:t>
            </w:r>
          </w:p>
          <w:p w:rsidR="00D93DFC" w:rsidRDefault="00D93DFC" w:rsidP="00F928B5">
            <w:pPr>
              <w:pStyle w:val="af"/>
              <w:numPr>
                <w:ilvl w:val="0"/>
                <w:numId w:val="34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D">
              <w:rPr>
                <w:rFonts w:ascii="Times New Roman" w:hAnsi="Times New Roman" w:cs="Times New Roman"/>
                <w:sz w:val="24"/>
                <w:szCs w:val="24"/>
              </w:rPr>
              <w:t>Отчетность по страховым взносам.</w:t>
            </w:r>
          </w:p>
          <w:p w:rsidR="002F1B16" w:rsidRPr="002F1B16" w:rsidRDefault="002F1B16" w:rsidP="002F1B16">
            <w:pPr>
              <w:spacing w:before="120"/>
              <w:ind w:left="28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eastAsia="ru-RU"/>
              </w:rPr>
              <w:t xml:space="preserve">2. </w:t>
            </w:r>
            <w:r w:rsidRPr="002F1B16">
              <w:rPr>
                <w:rFonts w:cs="Times New Roman"/>
                <w:b/>
                <w:bCs/>
                <w:lang w:eastAsia="ru-RU"/>
              </w:rPr>
              <w:t>Учетная политика 2019-2020 гг</w:t>
            </w:r>
            <w:r w:rsidRPr="002F1B16">
              <w:rPr>
                <w:rFonts w:cs="Times New Roman"/>
                <w:b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МФ РФ к порядку утверждения, к содержанию УЧЕТНОЙ ПОЛИТИКИ учреждения для целей бухгалтерского учета. Обязательные изменения Учетной политики.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публичное раскрытие учетной политики учреждения.</w:t>
            </w:r>
          </w:p>
          <w:p w:rsidR="00D93DFC" w:rsidRPr="002F1B16" w:rsidRDefault="002F1B16" w:rsidP="002F1B16">
            <w:pPr>
              <w:pStyle w:val="af"/>
              <w:numPr>
                <w:ilvl w:val="0"/>
                <w:numId w:val="34"/>
              </w:numPr>
              <w:spacing w:after="120"/>
              <w:ind w:left="714" w:hanging="35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учетных политик с учетом отраслевых особенностей.</w:t>
            </w:r>
          </w:p>
        </w:tc>
      </w:tr>
      <w:tr w:rsidR="00D93DFC" w:rsidRPr="00D93DFC" w:rsidTr="00AD54C0">
        <w:tc>
          <w:tcPr>
            <w:tcW w:w="10603" w:type="dxa"/>
            <w:shd w:val="clear" w:color="auto" w:fill="D9D9D9" w:themeFill="background1" w:themeFillShade="D9"/>
          </w:tcPr>
          <w:p w:rsidR="00D93DFC" w:rsidRPr="00AD54C0" w:rsidRDefault="002F1B16" w:rsidP="002F1B16">
            <w:pPr>
              <w:pStyle w:val="af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  <w:r w:rsidR="00D93DFC" w:rsidRPr="00AD54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 2019 года</w:t>
            </w:r>
          </w:p>
        </w:tc>
      </w:tr>
      <w:tr w:rsidR="00D93DFC" w:rsidRPr="00107CF1" w:rsidTr="00AD54C0">
        <w:tc>
          <w:tcPr>
            <w:tcW w:w="10603" w:type="dxa"/>
          </w:tcPr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сфере закупок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Практика договорной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Заключение контракта по итогам электронных процедур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Изменение контракта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Расторжение контракта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Исполнение контракта, проведение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Разбор практических ситуаций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Обзор судебной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Риски заказчиков и исполнителей при осуществлении закупок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F1B16" w:rsidRPr="002F1B16" w:rsidRDefault="002F1B16" w:rsidP="002F1B16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 в сфере закупок.</w:t>
            </w:r>
          </w:p>
          <w:p w:rsidR="00D93DFC" w:rsidRPr="00AD54C0" w:rsidRDefault="002F1B16" w:rsidP="002F1B16">
            <w:pPr>
              <w:pStyle w:val="af"/>
              <w:numPr>
                <w:ilvl w:val="0"/>
                <w:numId w:val="34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закупочной деятельности. Информация для бухгалтерских и финансовых служб.</w:t>
            </w:r>
          </w:p>
        </w:tc>
      </w:tr>
    </w:tbl>
    <w:p w:rsidR="00C30BBC" w:rsidRDefault="00C30BBC" w:rsidP="00C30BBC">
      <w:pPr>
        <w:jc w:val="right"/>
      </w:pPr>
    </w:p>
    <w:p w:rsidR="00370565" w:rsidRPr="00BE3ABA" w:rsidRDefault="00F928B5" w:rsidP="00C30BBC">
      <w:pPr>
        <w:jc w:val="right"/>
      </w:pPr>
      <w:r>
        <w:t xml:space="preserve">ПРИЛОЖЕНИЕ </w:t>
      </w:r>
      <w:r w:rsidR="00370565" w:rsidRPr="00BE3ABA">
        <w:t>2</w:t>
      </w:r>
      <w:r>
        <w:t>.</w:t>
      </w:r>
    </w:p>
    <w:p w:rsidR="00155ECF" w:rsidRPr="00236A17" w:rsidRDefault="00F928B5" w:rsidP="00CF7EA8">
      <w:pPr>
        <w:jc w:val="center"/>
        <w:rPr>
          <w:b/>
          <w:sz w:val="28"/>
        </w:rPr>
      </w:pPr>
      <w:r w:rsidRPr="00236A17">
        <w:rPr>
          <w:b/>
          <w:sz w:val="28"/>
        </w:rPr>
        <w:t>О</w:t>
      </w:r>
      <w:r w:rsidR="00236A17" w:rsidRPr="00236A17">
        <w:rPr>
          <w:b/>
          <w:sz w:val="28"/>
        </w:rPr>
        <w:t xml:space="preserve">писание организационного сбора и места проведения семинара </w:t>
      </w:r>
    </w:p>
    <w:p w:rsidR="002E06AA" w:rsidRPr="00F928B5" w:rsidRDefault="002E06AA" w:rsidP="002E06AA">
      <w:pPr>
        <w:jc w:val="both"/>
      </w:pPr>
      <w:r w:rsidRPr="00F928B5">
        <w:rPr>
          <w:b/>
        </w:rPr>
        <w:t>Стоимость курса</w:t>
      </w:r>
      <w:r w:rsidRPr="00F928B5">
        <w:t xml:space="preserve"> за одного слушателя </w:t>
      </w:r>
      <w:r w:rsidRPr="00F928B5">
        <w:rPr>
          <w:b/>
        </w:rPr>
        <w:t xml:space="preserve">33 200 (Тридцать три тысячи двести) </w:t>
      </w:r>
      <w:r w:rsidRPr="00F928B5">
        <w:t>рублей, без НДС.</w:t>
      </w:r>
    </w:p>
    <w:p w:rsidR="002E06AA" w:rsidRDefault="002E06AA" w:rsidP="002E06AA">
      <w:pPr>
        <w:jc w:val="both"/>
      </w:pPr>
      <w:r w:rsidRPr="00F928B5">
        <w:rPr>
          <w:b/>
        </w:rPr>
        <w:t>Стоимость семинара</w:t>
      </w:r>
      <w:r w:rsidRPr="00F928B5">
        <w:t xml:space="preserve"> за одного слушателя </w:t>
      </w:r>
      <w:r w:rsidRPr="00F928B5">
        <w:rPr>
          <w:b/>
        </w:rPr>
        <w:t xml:space="preserve">за один день 6 900 (Шесть тысяч девятьсот) </w:t>
      </w:r>
      <w:r w:rsidRPr="00F928B5">
        <w:t>рублей, НДС не облагается.</w:t>
      </w:r>
    </w:p>
    <w:p w:rsidR="002E06AA" w:rsidRPr="00710992" w:rsidRDefault="002E06AA" w:rsidP="002E06AA">
      <w:pPr>
        <w:jc w:val="both"/>
        <w:rPr>
          <w:b/>
          <w:sz w:val="10"/>
          <w:szCs w:val="10"/>
        </w:rPr>
      </w:pPr>
    </w:p>
    <w:p w:rsidR="002E06AA" w:rsidRPr="00BE3ABA" w:rsidRDefault="002E06AA" w:rsidP="002E06AA">
      <w:pPr>
        <w:jc w:val="both"/>
      </w:pPr>
      <w:r w:rsidRPr="00BE3ABA">
        <w:t>Организационный сбор перечисляется на расчетный счет НП «Центр инноваций муниципальных образований» на основании выставленного счёта.</w:t>
      </w:r>
    </w:p>
    <w:p w:rsidR="002E06AA" w:rsidRPr="00710992" w:rsidRDefault="002E06AA" w:rsidP="002E06AA">
      <w:pPr>
        <w:jc w:val="both"/>
        <w:rPr>
          <w:b/>
          <w:sz w:val="10"/>
          <w:szCs w:val="10"/>
        </w:rPr>
      </w:pPr>
    </w:p>
    <w:p w:rsidR="002E06AA" w:rsidRDefault="002E06AA" w:rsidP="002F1B16">
      <w:pPr>
        <w:jc w:val="both"/>
      </w:pPr>
      <w:r w:rsidRPr="00F928B5">
        <w:t>В стоимость включаются кофе-брейки и методические материалы в бумажном</w:t>
      </w:r>
      <w:r>
        <w:t>,</w:t>
      </w:r>
      <w:r w:rsidRPr="00F928B5">
        <w:t xml:space="preserve"> электронном виде, экскурсионная программа. </w:t>
      </w:r>
    </w:p>
    <w:p w:rsidR="002F1B16" w:rsidRPr="00710992" w:rsidRDefault="002F1B16" w:rsidP="002F1B16">
      <w:pPr>
        <w:jc w:val="both"/>
        <w:rPr>
          <w:sz w:val="10"/>
          <w:szCs w:val="10"/>
        </w:rPr>
      </w:pPr>
    </w:p>
    <w:p w:rsidR="002E06AA" w:rsidRPr="00F928B5" w:rsidRDefault="002E06AA" w:rsidP="002F1B16">
      <w:pPr>
        <w:jc w:val="both"/>
        <w:rPr>
          <w:b/>
        </w:rPr>
      </w:pPr>
      <w:r w:rsidRPr="00F928B5">
        <w:rPr>
          <w:b/>
        </w:rPr>
        <w:t xml:space="preserve">В стоимость не входит проезд и проживание. </w:t>
      </w:r>
      <w:r w:rsidR="002F1B16" w:rsidRPr="002F1B16">
        <w:rPr>
          <w:b/>
        </w:rPr>
        <w:t>Транспортные услуги также оплачиваются самостоятельно.</w:t>
      </w:r>
    </w:p>
    <w:p w:rsidR="002E06AA" w:rsidRPr="00710992" w:rsidRDefault="002E06AA" w:rsidP="002E06AA">
      <w:pPr>
        <w:jc w:val="both"/>
        <w:rPr>
          <w:b/>
          <w:sz w:val="10"/>
          <w:szCs w:val="10"/>
        </w:rPr>
      </w:pPr>
    </w:p>
    <w:p w:rsidR="002E06AA" w:rsidRPr="00F928B5" w:rsidRDefault="002E06AA" w:rsidP="002E06AA">
      <w:pPr>
        <w:jc w:val="both"/>
      </w:pPr>
      <w:r w:rsidRPr="00F928B5">
        <w:rPr>
          <w:b/>
        </w:rPr>
        <w:t xml:space="preserve">Документы об обучении: </w:t>
      </w:r>
      <w:r w:rsidRPr="00F928B5">
        <w:t xml:space="preserve">выдается удостоверение о повышении квалификации установленного образца (при обучении от 16 часов), свидетельство об участии (при обучении менее 16 часов). </w:t>
      </w:r>
    </w:p>
    <w:p w:rsidR="002E06AA" w:rsidRPr="00710992" w:rsidRDefault="002E06AA" w:rsidP="002E06AA">
      <w:pPr>
        <w:jc w:val="both"/>
        <w:rPr>
          <w:sz w:val="10"/>
          <w:szCs w:val="10"/>
        </w:rPr>
      </w:pPr>
    </w:p>
    <w:p w:rsidR="002E06AA" w:rsidRDefault="002E06AA" w:rsidP="002E06AA">
      <w:pPr>
        <w:jc w:val="both"/>
      </w:pPr>
      <w:r>
        <w:t xml:space="preserve">Забронировать номер можно на сайте гостиницы: </w:t>
      </w:r>
      <w:hyperlink r:id="rId10" w:history="1">
        <w:r w:rsidR="002F1B16" w:rsidRPr="006A70C4">
          <w:rPr>
            <w:rStyle w:val="a3"/>
          </w:rPr>
          <w:t>www.hotel-rafael.ru</w:t>
        </w:r>
      </w:hyperlink>
      <w:r w:rsidR="002F1B16">
        <w:t xml:space="preserve"> </w:t>
      </w:r>
    </w:p>
    <w:p w:rsidR="002F1B16" w:rsidRDefault="002F1B16" w:rsidP="002F1B16">
      <w:pPr>
        <w:jc w:val="both"/>
      </w:pPr>
      <w:r>
        <w:t xml:space="preserve">По вопросам бронирования Вы можете обращаться по номерам: </w:t>
      </w:r>
    </w:p>
    <w:p w:rsidR="002F1B16" w:rsidRDefault="002F1B16" w:rsidP="002F1B16">
      <w:pPr>
        <w:jc w:val="both"/>
      </w:pPr>
      <w:r>
        <w:t>8 (800) 200-00-15;</w:t>
      </w:r>
    </w:p>
    <w:p w:rsidR="002F1B16" w:rsidRDefault="002F1B16" w:rsidP="002F1B16">
      <w:pPr>
        <w:jc w:val="both"/>
      </w:pPr>
      <w:r>
        <w:t>8 (879-32) 3-13-14; 3-21-00.</w:t>
      </w:r>
    </w:p>
    <w:p w:rsidR="002F1B16" w:rsidRDefault="002F1B16" w:rsidP="002F1B16">
      <w:pPr>
        <w:jc w:val="both"/>
      </w:pPr>
      <w:r>
        <w:t xml:space="preserve">Электронная почта: </w:t>
      </w:r>
      <w:hyperlink r:id="rId11" w:history="1">
        <w:r w:rsidRPr="006A70C4">
          <w:rPr>
            <w:rStyle w:val="a3"/>
          </w:rPr>
          <w:t>88002000015@mail.ru</w:t>
        </w:r>
      </w:hyperlink>
      <w:r>
        <w:t xml:space="preserve"> </w:t>
      </w:r>
    </w:p>
    <w:p w:rsidR="002F1B16" w:rsidRPr="00710992" w:rsidRDefault="002F1B16" w:rsidP="002F1B16">
      <w:pPr>
        <w:jc w:val="both"/>
        <w:rPr>
          <w:sz w:val="10"/>
          <w:szCs w:val="10"/>
        </w:rPr>
      </w:pPr>
    </w:p>
    <w:p w:rsidR="002E06AA" w:rsidRPr="00F928B5" w:rsidRDefault="002E06AA" w:rsidP="00710992">
      <w:pPr>
        <w:jc w:val="both"/>
      </w:pPr>
      <w:r>
        <w:t>Семинар будет проходить в К</w:t>
      </w:r>
      <w:r w:rsidRPr="00F928B5">
        <w:t>онференц</w:t>
      </w:r>
      <w:r>
        <w:t>-</w:t>
      </w:r>
      <w:r w:rsidRPr="00F928B5">
        <w:t>зале отеля</w:t>
      </w:r>
      <w:r>
        <w:t xml:space="preserve"> </w:t>
      </w:r>
      <w:r w:rsidRPr="00B25260">
        <w:t>«</w:t>
      </w:r>
      <w:r w:rsidR="002F1B16">
        <w:t>Рафаэль</w:t>
      </w:r>
      <w:r w:rsidRPr="00B25260">
        <w:t>»</w:t>
      </w:r>
      <w:r w:rsidRPr="00F928B5">
        <w:t>. Также Вы можете поселиться в любой другой гостинице.</w:t>
      </w:r>
    </w:p>
    <w:p w:rsidR="00710992" w:rsidRDefault="00710992" w:rsidP="00710992">
      <w:pPr>
        <w:jc w:val="both"/>
      </w:pPr>
      <w:r w:rsidRPr="00BE3ABA">
        <w:t xml:space="preserve">Просим Вас направлять заявки (Приложение 3) в оргкомитет </w:t>
      </w:r>
      <w:r w:rsidRPr="00BE3ABA">
        <w:rPr>
          <w:b/>
        </w:rPr>
        <w:t>до</w:t>
      </w:r>
      <w:r w:rsidRPr="00BE3ABA">
        <w:t xml:space="preserve"> </w:t>
      </w:r>
      <w:r>
        <w:rPr>
          <w:b/>
        </w:rPr>
        <w:t>19</w:t>
      </w:r>
      <w:r w:rsidRPr="00BE3ABA">
        <w:rPr>
          <w:b/>
        </w:rPr>
        <w:t xml:space="preserve"> </w:t>
      </w:r>
      <w:r>
        <w:rPr>
          <w:b/>
        </w:rPr>
        <w:t xml:space="preserve">сентября </w:t>
      </w:r>
      <w:r w:rsidRPr="00BE3ABA">
        <w:rPr>
          <w:b/>
        </w:rPr>
        <w:t xml:space="preserve">2019 г. </w:t>
      </w:r>
      <w:r w:rsidRPr="00BE3ABA">
        <w:t>по электронной почте:</w:t>
      </w:r>
      <w:r>
        <w:t xml:space="preserve"> </w:t>
      </w:r>
      <w:hyperlink r:id="rId12" w:history="1">
        <w:r w:rsidRPr="00BE3ABA">
          <w:rPr>
            <w:rStyle w:val="a3"/>
            <w:b/>
          </w:rPr>
          <w:t>7511179@npcimo.ru</w:t>
        </w:r>
      </w:hyperlink>
      <w:r w:rsidRPr="00BE3ABA">
        <w:rPr>
          <w:spacing w:val="20"/>
        </w:rPr>
        <w:t>,</w:t>
      </w:r>
      <w:r>
        <w:rPr>
          <w:spacing w:val="20"/>
        </w:rPr>
        <w:t xml:space="preserve"> </w:t>
      </w:r>
      <w:hyperlink r:id="rId13" w:history="1">
        <w:r w:rsidRPr="00BE3ABA">
          <w:rPr>
            <w:rStyle w:val="a3"/>
            <w:b/>
            <w:spacing w:val="20"/>
          </w:rPr>
          <w:t>npcimo@</w:t>
        </w:r>
        <w:r w:rsidRPr="00BE3ABA">
          <w:rPr>
            <w:rStyle w:val="a3"/>
            <w:b/>
            <w:spacing w:val="20"/>
            <w:lang w:val="en-US"/>
          </w:rPr>
          <w:t>mail</w:t>
        </w:r>
        <w:r w:rsidRPr="00BE3ABA">
          <w:rPr>
            <w:rStyle w:val="a3"/>
            <w:b/>
            <w:spacing w:val="20"/>
          </w:rPr>
          <w:t>.</w:t>
        </w:r>
        <w:proofErr w:type="spellStart"/>
        <w:r w:rsidRPr="00BE3ABA">
          <w:rPr>
            <w:rStyle w:val="a3"/>
            <w:b/>
            <w:spacing w:val="20"/>
            <w:lang w:val="en-US"/>
          </w:rPr>
          <w:t>ru</w:t>
        </w:r>
        <w:proofErr w:type="spellEnd"/>
      </w:hyperlink>
      <w:r w:rsidRPr="00BE3ABA">
        <w:t xml:space="preserve"> или сообщить по телефонам: </w:t>
      </w:r>
    </w:p>
    <w:p w:rsidR="00710992" w:rsidRPr="00710992" w:rsidRDefault="00710992" w:rsidP="0071099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250"/>
        <w:gridCol w:w="7190"/>
      </w:tblGrid>
      <w:tr w:rsidR="00710992" w:rsidRPr="00BE3ABA" w:rsidTr="00377CD6">
        <w:tc>
          <w:tcPr>
            <w:tcW w:w="3250" w:type="dxa"/>
            <w:shd w:val="clear" w:color="auto" w:fill="auto"/>
          </w:tcPr>
          <w:p w:rsidR="00710992" w:rsidRPr="00BE3ABA" w:rsidRDefault="00710992" w:rsidP="00377CD6">
            <w:pPr>
              <w:spacing w:after="40"/>
              <w:jc w:val="both"/>
            </w:pPr>
            <w:r w:rsidRPr="00BE3ABA">
              <w:t xml:space="preserve">тел. </w:t>
            </w:r>
            <w:proofErr w:type="spellStart"/>
            <w:r w:rsidRPr="00BE3ABA">
              <w:t>мобил</w:t>
            </w:r>
            <w:proofErr w:type="spellEnd"/>
            <w:r w:rsidRPr="00BE3ABA">
              <w:t>. (8-916) 751-11-79</w:t>
            </w:r>
          </w:p>
          <w:p w:rsidR="00710992" w:rsidRPr="00BE3ABA" w:rsidRDefault="00710992" w:rsidP="00377CD6">
            <w:pPr>
              <w:spacing w:after="40"/>
              <w:jc w:val="both"/>
            </w:pPr>
            <w:r w:rsidRPr="00BE3ABA">
              <w:t>тел.             (8-495) 650-18-92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710992" w:rsidRPr="00BE3ABA" w:rsidRDefault="00710992" w:rsidP="00377CD6">
            <w:pPr>
              <w:spacing w:after="40"/>
            </w:pPr>
            <w:r w:rsidRPr="00BE3ABA">
              <w:t xml:space="preserve">– </w:t>
            </w:r>
            <w:proofErr w:type="spellStart"/>
            <w:r w:rsidRPr="00BE3ABA">
              <w:t>Еремеева</w:t>
            </w:r>
            <w:proofErr w:type="spellEnd"/>
            <w:r w:rsidRPr="00BE3ABA">
              <w:t xml:space="preserve"> Юлия </w:t>
            </w:r>
          </w:p>
        </w:tc>
      </w:tr>
      <w:tr w:rsidR="00710992" w:rsidRPr="00BE3ABA" w:rsidTr="00377CD6">
        <w:tc>
          <w:tcPr>
            <w:tcW w:w="3250" w:type="dxa"/>
            <w:shd w:val="clear" w:color="auto" w:fill="auto"/>
          </w:tcPr>
          <w:p w:rsidR="00710992" w:rsidRPr="00BE3ABA" w:rsidRDefault="00710992" w:rsidP="00377CD6">
            <w:pPr>
              <w:spacing w:after="40"/>
              <w:jc w:val="both"/>
            </w:pPr>
            <w:r w:rsidRPr="00BE3ABA">
              <w:t xml:space="preserve">тел. </w:t>
            </w:r>
            <w:proofErr w:type="spellStart"/>
            <w:r w:rsidRPr="00BE3ABA">
              <w:t>мобил</w:t>
            </w:r>
            <w:proofErr w:type="spellEnd"/>
            <w:r w:rsidRPr="00BE3ABA">
              <w:t>. (8-916) 189-79-12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710992" w:rsidRPr="00BE3ABA" w:rsidRDefault="00710992" w:rsidP="00377CD6">
            <w:pPr>
              <w:spacing w:after="120"/>
            </w:pPr>
            <w:r w:rsidRPr="00BE3ABA">
              <w:t>– Ильиных Ольга</w:t>
            </w:r>
          </w:p>
        </w:tc>
      </w:tr>
    </w:tbl>
    <w:p w:rsidR="00310C60" w:rsidRPr="00BE3ABA" w:rsidRDefault="006A18BB" w:rsidP="00835E4D">
      <w:pPr>
        <w:spacing w:after="120"/>
        <w:jc w:val="right"/>
      </w:pPr>
      <w:bookmarkStart w:id="0" w:name="_GoBack"/>
      <w:bookmarkEnd w:id="0"/>
      <w:r>
        <w:lastRenderedPageBreak/>
        <w:t>ПРИЛОЖЕНИЕ</w:t>
      </w:r>
      <w:r w:rsidR="00BE3ABA" w:rsidRPr="00BE3ABA">
        <w:t xml:space="preserve"> 3</w:t>
      </w:r>
      <w:r>
        <w:t>.</w:t>
      </w:r>
    </w:p>
    <w:p w:rsidR="004D6658" w:rsidRPr="00B24C4F" w:rsidRDefault="00155ECF" w:rsidP="009F0589">
      <w:pPr>
        <w:spacing w:after="60"/>
        <w:jc w:val="center"/>
        <w:rPr>
          <w:b/>
          <w:bCs/>
          <w:spacing w:val="20"/>
          <w:sz w:val="26"/>
          <w:szCs w:val="26"/>
        </w:rPr>
      </w:pPr>
      <w:r w:rsidRPr="00335D86">
        <w:rPr>
          <w:b/>
          <w:sz w:val="26"/>
          <w:szCs w:val="26"/>
        </w:rPr>
        <w:t xml:space="preserve">Заявка на участие в </w:t>
      </w:r>
      <w:r w:rsidR="009F0589">
        <w:rPr>
          <w:b/>
          <w:bCs/>
          <w:spacing w:val="20"/>
          <w:sz w:val="26"/>
          <w:szCs w:val="26"/>
        </w:rPr>
        <w:t>семинаре</w:t>
      </w:r>
    </w:p>
    <w:p w:rsidR="00710992" w:rsidRDefault="006A18BB" w:rsidP="00710992">
      <w:pPr>
        <w:jc w:val="center"/>
        <w:rPr>
          <w:b/>
          <w:bCs/>
          <w:spacing w:val="16"/>
          <w:sz w:val="26"/>
          <w:szCs w:val="26"/>
          <w:lang w:eastAsia="ar-SA"/>
        </w:rPr>
      </w:pPr>
      <w:r w:rsidRPr="006A18BB">
        <w:rPr>
          <w:b/>
          <w:bCs/>
          <w:spacing w:val="16"/>
          <w:sz w:val="26"/>
          <w:szCs w:val="26"/>
          <w:lang w:eastAsia="ar-SA"/>
        </w:rPr>
        <w:t>«</w:t>
      </w:r>
      <w:r w:rsidR="00710992" w:rsidRPr="00710992">
        <w:rPr>
          <w:b/>
          <w:bCs/>
          <w:spacing w:val="16"/>
          <w:sz w:val="26"/>
          <w:szCs w:val="26"/>
          <w:lang w:eastAsia="ar-SA"/>
        </w:rPr>
        <w:t xml:space="preserve">Актуальные вопросы практической деятельности </w:t>
      </w:r>
    </w:p>
    <w:p w:rsidR="006A18BB" w:rsidRPr="006A18BB" w:rsidRDefault="00710992" w:rsidP="00710992">
      <w:pPr>
        <w:jc w:val="center"/>
        <w:rPr>
          <w:b/>
          <w:bCs/>
          <w:spacing w:val="16"/>
          <w:sz w:val="26"/>
          <w:szCs w:val="26"/>
          <w:lang w:eastAsia="ar-SA"/>
        </w:rPr>
      </w:pPr>
      <w:r w:rsidRPr="00710992">
        <w:rPr>
          <w:b/>
          <w:bCs/>
          <w:spacing w:val="16"/>
          <w:sz w:val="26"/>
          <w:szCs w:val="26"/>
          <w:lang w:eastAsia="ar-SA"/>
        </w:rPr>
        <w:t>для казенных,</w:t>
      </w:r>
      <w:r>
        <w:rPr>
          <w:b/>
          <w:bCs/>
          <w:spacing w:val="16"/>
          <w:sz w:val="26"/>
          <w:szCs w:val="26"/>
          <w:lang w:eastAsia="ar-SA"/>
        </w:rPr>
        <w:t xml:space="preserve"> </w:t>
      </w:r>
      <w:r w:rsidRPr="00710992">
        <w:rPr>
          <w:b/>
          <w:bCs/>
          <w:spacing w:val="16"/>
          <w:sz w:val="26"/>
          <w:szCs w:val="26"/>
          <w:lang w:eastAsia="ar-SA"/>
        </w:rPr>
        <w:t>бюджетных и автономных учреждений</w:t>
      </w:r>
      <w:r w:rsidR="006A18BB" w:rsidRPr="006A18BB">
        <w:rPr>
          <w:b/>
          <w:bCs/>
          <w:spacing w:val="16"/>
          <w:sz w:val="26"/>
          <w:szCs w:val="26"/>
          <w:lang w:eastAsia="ar-SA"/>
        </w:rPr>
        <w:t>»</w:t>
      </w:r>
    </w:p>
    <w:p w:rsidR="002D1B68" w:rsidRDefault="00710992" w:rsidP="006A18BB">
      <w:pPr>
        <w:spacing w:after="120"/>
        <w:jc w:val="center"/>
        <w:rPr>
          <w:b/>
          <w:bCs/>
          <w:spacing w:val="16"/>
          <w:sz w:val="26"/>
          <w:szCs w:val="26"/>
          <w:lang w:eastAsia="ar-SA"/>
        </w:rPr>
      </w:pPr>
      <w:r>
        <w:rPr>
          <w:b/>
          <w:bCs/>
          <w:spacing w:val="16"/>
          <w:sz w:val="26"/>
          <w:szCs w:val="26"/>
          <w:lang w:eastAsia="ar-SA"/>
        </w:rPr>
        <w:t>23</w:t>
      </w:r>
      <w:r w:rsidR="006A18BB" w:rsidRPr="006A18BB">
        <w:rPr>
          <w:b/>
          <w:bCs/>
          <w:spacing w:val="16"/>
          <w:sz w:val="26"/>
          <w:szCs w:val="26"/>
          <w:lang w:eastAsia="ar-SA"/>
        </w:rPr>
        <w:t xml:space="preserve"> – </w:t>
      </w:r>
      <w:r>
        <w:rPr>
          <w:b/>
          <w:bCs/>
          <w:spacing w:val="16"/>
          <w:sz w:val="26"/>
          <w:szCs w:val="26"/>
          <w:lang w:eastAsia="ar-SA"/>
        </w:rPr>
        <w:t>27</w:t>
      </w:r>
      <w:r w:rsidR="006A18BB" w:rsidRPr="006A18BB">
        <w:rPr>
          <w:b/>
          <w:bCs/>
          <w:spacing w:val="16"/>
          <w:sz w:val="26"/>
          <w:szCs w:val="26"/>
          <w:lang w:eastAsia="ar-SA"/>
        </w:rPr>
        <w:t xml:space="preserve"> сентября 2019 года, г. </w:t>
      </w:r>
      <w:r>
        <w:rPr>
          <w:b/>
          <w:bCs/>
          <w:spacing w:val="16"/>
          <w:sz w:val="26"/>
          <w:szCs w:val="26"/>
          <w:lang w:eastAsia="ar-SA"/>
        </w:rPr>
        <w:t>Железноводск Ставропольского края</w:t>
      </w:r>
    </w:p>
    <w:p w:rsidR="006A18BB" w:rsidRPr="004D6658" w:rsidRDefault="006A18BB" w:rsidP="006A18BB">
      <w:pPr>
        <w:spacing w:after="120"/>
        <w:jc w:val="center"/>
        <w:rPr>
          <w:b/>
          <w:spacing w:val="2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34"/>
      </w:tblGrid>
      <w:tr w:rsidR="00916029" w:rsidTr="00916029">
        <w:tc>
          <w:tcPr>
            <w:tcW w:w="4928" w:type="dxa"/>
            <w:shd w:val="clear" w:color="auto" w:fill="auto"/>
          </w:tcPr>
          <w:p w:rsidR="00916029" w:rsidRDefault="00916029" w:rsidP="00916029">
            <w:r w:rsidRPr="00F9183F">
              <w:t>Ф.И.О. участника, должность, контактный телефон</w:t>
            </w:r>
            <w:r w:rsidR="00B15D37">
              <w:t xml:space="preserve">, </w:t>
            </w:r>
            <w:r w:rsidR="00B15D37" w:rsidRPr="006E6DCD">
              <w:rPr>
                <w:lang w:val="en-US"/>
              </w:rPr>
              <w:t>E</w:t>
            </w:r>
            <w:r w:rsidR="00B15D37" w:rsidRPr="006C6206">
              <w:t>-</w:t>
            </w:r>
            <w:r w:rsidR="00B15D37" w:rsidRPr="006E6DCD">
              <w:rPr>
                <w:lang w:val="en-US"/>
              </w:rPr>
              <w:t>mail</w:t>
            </w:r>
            <w:r>
              <w:t>:</w:t>
            </w:r>
          </w:p>
          <w:p w:rsidR="00916029" w:rsidRPr="00710992" w:rsidRDefault="00916029" w:rsidP="00916029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shd w:val="clear" w:color="auto" w:fill="auto"/>
          </w:tcPr>
          <w:p w:rsidR="00916029" w:rsidRDefault="00916029" w:rsidP="00916029"/>
        </w:tc>
      </w:tr>
      <w:tr w:rsidR="00916029" w:rsidTr="00916029">
        <w:tc>
          <w:tcPr>
            <w:tcW w:w="4928" w:type="dxa"/>
            <w:shd w:val="clear" w:color="auto" w:fill="auto"/>
          </w:tcPr>
          <w:p w:rsidR="00916029" w:rsidRDefault="00916029" w:rsidP="00916029">
            <w:r w:rsidRPr="00F9183F">
              <w:t>Наименование организации плательщика</w:t>
            </w:r>
            <w:r>
              <w:t>/</w:t>
            </w:r>
          </w:p>
          <w:p w:rsidR="00916029" w:rsidRDefault="00916029" w:rsidP="00916029">
            <w:r w:rsidRPr="00F9183F">
              <w:t>Юридический адрес с индексом</w:t>
            </w:r>
            <w:r>
              <w:t>:</w:t>
            </w:r>
          </w:p>
          <w:p w:rsidR="00916029" w:rsidRPr="00710992" w:rsidRDefault="00916029" w:rsidP="00916029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shd w:val="clear" w:color="auto" w:fill="auto"/>
          </w:tcPr>
          <w:p w:rsidR="00916029" w:rsidRDefault="00916029" w:rsidP="00916029"/>
        </w:tc>
      </w:tr>
      <w:tr w:rsidR="00916029" w:rsidTr="00916029">
        <w:tc>
          <w:tcPr>
            <w:tcW w:w="4928" w:type="dxa"/>
            <w:shd w:val="clear" w:color="auto" w:fill="auto"/>
          </w:tcPr>
          <w:p w:rsidR="00916029" w:rsidRDefault="00916029" w:rsidP="00916029">
            <w:r w:rsidRPr="00F9183F">
              <w:t xml:space="preserve">Контактное лицо для связи по орг. вопросам (Ф.И.О., </w:t>
            </w:r>
            <w:r w:rsidRPr="006E6DCD">
              <w:rPr>
                <w:lang w:val="en-US"/>
              </w:rPr>
              <w:t>E</w:t>
            </w:r>
            <w:r w:rsidRPr="006C6206">
              <w:t>-</w:t>
            </w:r>
            <w:r w:rsidRPr="006E6DCD">
              <w:rPr>
                <w:lang w:val="en-US"/>
              </w:rPr>
              <w:t>mail</w:t>
            </w:r>
            <w:r>
              <w:t xml:space="preserve">, </w:t>
            </w:r>
            <w:r w:rsidRPr="00F9183F">
              <w:t>телефон)</w:t>
            </w:r>
            <w:r>
              <w:t>:</w:t>
            </w:r>
          </w:p>
          <w:p w:rsidR="00916029" w:rsidRPr="00710992" w:rsidRDefault="00916029" w:rsidP="00916029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shd w:val="clear" w:color="auto" w:fill="auto"/>
          </w:tcPr>
          <w:p w:rsidR="00916029" w:rsidRDefault="00916029" w:rsidP="00916029"/>
        </w:tc>
      </w:tr>
      <w:tr w:rsidR="00916029" w:rsidTr="00916029">
        <w:tc>
          <w:tcPr>
            <w:tcW w:w="4928" w:type="dxa"/>
            <w:shd w:val="clear" w:color="auto" w:fill="auto"/>
          </w:tcPr>
          <w:p w:rsidR="00916029" w:rsidRPr="003A0CC1" w:rsidRDefault="00916029" w:rsidP="00916029">
            <w:r w:rsidRPr="006E6DCD">
              <w:rPr>
                <w:lang w:val="en-US"/>
              </w:rPr>
              <w:t>E</w:t>
            </w:r>
            <w:r w:rsidRPr="006C6206">
              <w:t>-</w:t>
            </w:r>
            <w:r w:rsidRPr="006E6DCD">
              <w:rPr>
                <w:lang w:val="en-US"/>
              </w:rPr>
              <w:t>mail</w:t>
            </w:r>
            <w:r>
              <w:t xml:space="preserve"> </w:t>
            </w:r>
            <w:r w:rsidRPr="006C6206">
              <w:rPr>
                <w:i/>
                <w:sz w:val="22"/>
                <w:szCs w:val="22"/>
              </w:rPr>
              <w:t>(на который направить счет и договор)</w:t>
            </w:r>
            <w:r>
              <w:t>:</w:t>
            </w:r>
          </w:p>
          <w:p w:rsidR="00916029" w:rsidRPr="00710992" w:rsidRDefault="00916029" w:rsidP="00916029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shd w:val="clear" w:color="auto" w:fill="auto"/>
          </w:tcPr>
          <w:p w:rsidR="00916029" w:rsidRDefault="00916029" w:rsidP="00916029"/>
        </w:tc>
      </w:tr>
      <w:tr w:rsidR="00584673" w:rsidTr="00916029">
        <w:tc>
          <w:tcPr>
            <w:tcW w:w="4928" w:type="dxa"/>
            <w:shd w:val="clear" w:color="auto" w:fill="auto"/>
          </w:tcPr>
          <w:p w:rsidR="00584673" w:rsidRDefault="00584673" w:rsidP="00916029">
            <w:r>
              <w:t>Дни участия в семинаре (даты):</w:t>
            </w:r>
          </w:p>
          <w:p w:rsidR="00584673" w:rsidRPr="00710992" w:rsidRDefault="00584673" w:rsidP="00916029">
            <w:pPr>
              <w:rPr>
                <w:sz w:val="10"/>
                <w:szCs w:val="10"/>
              </w:rPr>
            </w:pPr>
          </w:p>
        </w:tc>
        <w:tc>
          <w:tcPr>
            <w:tcW w:w="5834" w:type="dxa"/>
            <w:shd w:val="clear" w:color="auto" w:fill="auto"/>
          </w:tcPr>
          <w:p w:rsidR="00584673" w:rsidRDefault="00584673" w:rsidP="00916029"/>
        </w:tc>
      </w:tr>
    </w:tbl>
    <w:p w:rsidR="00A43745" w:rsidRDefault="00A43745" w:rsidP="003142CA">
      <w:pPr>
        <w:spacing w:after="60"/>
        <w:jc w:val="both"/>
      </w:pPr>
    </w:p>
    <w:p w:rsidR="00843373" w:rsidRPr="00710992" w:rsidRDefault="00843373" w:rsidP="00E01E9D">
      <w:pPr>
        <w:spacing w:after="60"/>
        <w:rPr>
          <w:b/>
          <w:spacing w:val="20"/>
          <w:sz w:val="26"/>
          <w:szCs w:val="26"/>
        </w:rPr>
      </w:pPr>
      <w:r w:rsidRPr="00710992">
        <w:rPr>
          <w:sz w:val="26"/>
          <w:szCs w:val="26"/>
        </w:rPr>
        <w:t xml:space="preserve">Для получения удостоверения </w:t>
      </w:r>
      <w:r w:rsidR="00E01E9D" w:rsidRPr="00710992">
        <w:rPr>
          <w:sz w:val="26"/>
          <w:szCs w:val="26"/>
        </w:rPr>
        <w:t xml:space="preserve">о </w:t>
      </w:r>
      <w:r w:rsidRPr="00710992">
        <w:rPr>
          <w:sz w:val="26"/>
          <w:szCs w:val="26"/>
        </w:rPr>
        <w:t>повышени</w:t>
      </w:r>
      <w:r w:rsidR="00E01E9D" w:rsidRPr="00710992">
        <w:rPr>
          <w:sz w:val="26"/>
          <w:szCs w:val="26"/>
        </w:rPr>
        <w:t>и</w:t>
      </w:r>
      <w:r w:rsidRPr="00710992">
        <w:rPr>
          <w:sz w:val="26"/>
          <w:szCs w:val="26"/>
        </w:rPr>
        <w:t xml:space="preserve"> квалификации необходимо направить по электронной почте</w:t>
      </w:r>
      <w:r w:rsidR="00710992">
        <w:rPr>
          <w:sz w:val="26"/>
          <w:szCs w:val="26"/>
        </w:rPr>
        <w:t xml:space="preserve"> </w:t>
      </w:r>
      <w:hyperlink r:id="rId14" w:history="1">
        <w:r w:rsidR="00710992" w:rsidRPr="00710992">
          <w:rPr>
            <w:rStyle w:val="a3"/>
            <w:b/>
            <w:sz w:val="26"/>
            <w:szCs w:val="26"/>
          </w:rPr>
          <w:t>7511179@npcimo.ru</w:t>
        </w:r>
      </w:hyperlink>
      <w:r w:rsidRPr="00710992">
        <w:rPr>
          <w:sz w:val="26"/>
          <w:szCs w:val="26"/>
        </w:rPr>
        <w:t xml:space="preserve"> </w:t>
      </w:r>
      <w:r w:rsidR="00710992" w:rsidRPr="00710992">
        <w:rPr>
          <w:sz w:val="26"/>
          <w:szCs w:val="26"/>
        </w:rPr>
        <w:t xml:space="preserve">или </w:t>
      </w:r>
      <w:hyperlink r:id="rId15" w:history="1">
        <w:r w:rsidR="006A18BB" w:rsidRPr="00710992">
          <w:rPr>
            <w:rStyle w:val="a3"/>
            <w:b/>
            <w:spacing w:val="20"/>
            <w:sz w:val="26"/>
            <w:szCs w:val="26"/>
          </w:rPr>
          <w:t>npcimo@</w:t>
        </w:r>
        <w:r w:rsidR="006A18BB" w:rsidRPr="00710992">
          <w:rPr>
            <w:rStyle w:val="a3"/>
            <w:b/>
            <w:spacing w:val="20"/>
            <w:sz w:val="26"/>
            <w:szCs w:val="26"/>
            <w:lang w:val="en-US"/>
          </w:rPr>
          <w:t>mail</w:t>
        </w:r>
        <w:r w:rsidR="006A18BB" w:rsidRPr="00710992">
          <w:rPr>
            <w:rStyle w:val="a3"/>
            <w:b/>
            <w:spacing w:val="20"/>
            <w:sz w:val="26"/>
            <w:szCs w:val="26"/>
          </w:rPr>
          <w:t>.</w:t>
        </w:r>
        <w:proofErr w:type="spellStart"/>
        <w:r w:rsidR="006A18BB" w:rsidRPr="00710992">
          <w:rPr>
            <w:rStyle w:val="a3"/>
            <w:b/>
            <w:spacing w:val="20"/>
            <w:sz w:val="26"/>
            <w:szCs w:val="26"/>
            <w:lang w:val="en-US"/>
          </w:rPr>
          <w:t>ru</w:t>
        </w:r>
        <w:proofErr w:type="spellEnd"/>
      </w:hyperlink>
      <w:r w:rsidRPr="00710992">
        <w:rPr>
          <w:spacing w:val="20"/>
          <w:sz w:val="26"/>
          <w:szCs w:val="26"/>
        </w:rPr>
        <w:t>:</w:t>
      </w:r>
    </w:p>
    <w:p w:rsidR="004D6658" w:rsidRPr="00710992" w:rsidRDefault="00E01E9D" w:rsidP="003142CA">
      <w:pPr>
        <w:numPr>
          <w:ilvl w:val="0"/>
          <w:numId w:val="3"/>
        </w:numPr>
        <w:spacing w:after="60"/>
        <w:ind w:left="360"/>
        <w:jc w:val="both"/>
        <w:rPr>
          <w:sz w:val="26"/>
          <w:szCs w:val="26"/>
        </w:rPr>
      </w:pPr>
      <w:r w:rsidRPr="00710992">
        <w:rPr>
          <w:sz w:val="26"/>
          <w:szCs w:val="26"/>
        </w:rPr>
        <w:t>К</w:t>
      </w:r>
      <w:r w:rsidR="00843373" w:rsidRPr="00710992">
        <w:rPr>
          <w:sz w:val="26"/>
          <w:szCs w:val="26"/>
        </w:rPr>
        <w:t>опию диплома – прислать в сканированном виде</w:t>
      </w:r>
      <w:r w:rsidRPr="00710992">
        <w:rPr>
          <w:sz w:val="26"/>
          <w:szCs w:val="26"/>
        </w:rPr>
        <w:t>.</w:t>
      </w:r>
    </w:p>
    <w:p w:rsidR="00843373" w:rsidRPr="00710992" w:rsidRDefault="00E01E9D" w:rsidP="003142CA">
      <w:pPr>
        <w:numPr>
          <w:ilvl w:val="0"/>
          <w:numId w:val="3"/>
        </w:numPr>
        <w:spacing w:after="60"/>
        <w:ind w:left="360"/>
        <w:jc w:val="both"/>
        <w:rPr>
          <w:sz w:val="26"/>
          <w:szCs w:val="26"/>
        </w:rPr>
      </w:pPr>
      <w:r w:rsidRPr="00710992">
        <w:rPr>
          <w:sz w:val="26"/>
          <w:szCs w:val="26"/>
        </w:rPr>
        <w:t>П</w:t>
      </w:r>
      <w:r w:rsidR="00843373" w:rsidRPr="00710992">
        <w:rPr>
          <w:sz w:val="26"/>
          <w:szCs w:val="26"/>
        </w:rPr>
        <w:t>ри не совпадении фамилии в паспорте и дипломе, документ о смене</w:t>
      </w:r>
      <w:r w:rsidRPr="00710992">
        <w:rPr>
          <w:sz w:val="26"/>
          <w:szCs w:val="26"/>
        </w:rPr>
        <w:t xml:space="preserve"> ф</w:t>
      </w:r>
      <w:r w:rsidR="00843373" w:rsidRPr="00710992">
        <w:rPr>
          <w:sz w:val="26"/>
          <w:szCs w:val="26"/>
        </w:rPr>
        <w:t>амилии</w:t>
      </w:r>
      <w:r w:rsidRPr="00710992">
        <w:rPr>
          <w:sz w:val="26"/>
          <w:szCs w:val="26"/>
        </w:rPr>
        <w:t>.</w:t>
      </w:r>
    </w:p>
    <w:sectPr w:rsidR="00843373" w:rsidRPr="00710992" w:rsidSect="00402CE1">
      <w:pgSz w:w="11906" w:h="16838"/>
      <w:pgMar w:top="34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54F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2A9C"/>
    <w:multiLevelType w:val="hybridMultilevel"/>
    <w:tmpl w:val="990E5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972134"/>
    <w:multiLevelType w:val="hybridMultilevel"/>
    <w:tmpl w:val="20FE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10F"/>
    <w:multiLevelType w:val="hybridMultilevel"/>
    <w:tmpl w:val="A628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A90"/>
    <w:multiLevelType w:val="multilevel"/>
    <w:tmpl w:val="B87E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31382"/>
    <w:multiLevelType w:val="hybridMultilevel"/>
    <w:tmpl w:val="FBE06FCC"/>
    <w:lvl w:ilvl="0" w:tplc="88A23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575F"/>
    <w:multiLevelType w:val="multilevel"/>
    <w:tmpl w:val="606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A3A59"/>
    <w:multiLevelType w:val="hybridMultilevel"/>
    <w:tmpl w:val="575E04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5C426A8"/>
    <w:multiLevelType w:val="hybridMultilevel"/>
    <w:tmpl w:val="0EEE08E6"/>
    <w:lvl w:ilvl="0" w:tplc="97342A82">
      <w:start w:val="1"/>
      <w:numFmt w:val="decimal"/>
      <w:lvlText w:val="%1."/>
      <w:lvlJc w:val="left"/>
      <w:pPr>
        <w:ind w:left="1254" w:hanging="5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E0F5B"/>
    <w:multiLevelType w:val="hybridMultilevel"/>
    <w:tmpl w:val="89B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6CC4"/>
    <w:multiLevelType w:val="hybridMultilevel"/>
    <w:tmpl w:val="C06A4E6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6D77D5E"/>
    <w:multiLevelType w:val="multilevel"/>
    <w:tmpl w:val="5CE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4036C"/>
    <w:multiLevelType w:val="hybridMultilevel"/>
    <w:tmpl w:val="089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A4A4E"/>
    <w:multiLevelType w:val="hybridMultilevel"/>
    <w:tmpl w:val="BDBEA9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1D1F5815"/>
    <w:multiLevelType w:val="hybridMultilevel"/>
    <w:tmpl w:val="D2EC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2322"/>
    <w:multiLevelType w:val="hybridMultilevel"/>
    <w:tmpl w:val="32D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B659A"/>
    <w:multiLevelType w:val="hybridMultilevel"/>
    <w:tmpl w:val="2AC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7221F"/>
    <w:multiLevelType w:val="hybridMultilevel"/>
    <w:tmpl w:val="61209B16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 w15:restartNumberingAfterBreak="0">
    <w:nsid w:val="2CEF0A95"/>
    <w:multiLevelType w:val="hybridMultilevel"/>
    <w:tmpl w:val="91784FB6"/>
    <w:lvl w:ilvl="0" w:tplc="CB1EC89C">
      <w:start w:val="3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2F4A5C87"/>
    <w:multiLevelType w:val="multilevel"/>
    <w:tmpl w:val="E648F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A17775"/>
    <w:multiLevelType w:val="multilevel"/>
    <w:tmpl w:val="50CC3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0C43B0"/>
    <w:multiLevelType w:val="multilevel"/>
    <w:tmpl w:val="168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AD51FF"/>
    <w:multiLevelType w:val="hybridMultilevel"/>
    <w:tmpl w:val="EA72B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1FF9"/>
    <w:multiLevelType w:val="multilevel"/>
    <w:tmpl w:val="B1C8F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40084C"/>
    <w:multiLevelType w:val="hybridMultilevel"/>
    <w:tmpl w:val="0EAAD976"/>
    <w:lvl w:ilvl="0" w:tplc="2216EF2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43B0C"/>
    <w:multiLevelType w:val="hybridMultilevel"/>
    <w:tmpl w:val="09CA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84038"/>
    <w:multiLevelType w:val="hybridMultilevel"/>
    <w:tmpl w:val="BF3CF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012BF6"/>
    <w:multiLevelType w:val="hybridMultilevel"/>
    <w:tmpl w:val="6A105E18"/>
    <w:lvl w:ilvl="0" w:tplc="1180A55C">
      <w:start w:val="26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8" w15:restartNumberingAfterBreak="0">
    <w:nsid w:val="40083DA9"/>
    <w:multiLevelType w:val="hybridMultilevel"/>
    <w:tmpl w:val="83B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653A4"/>
    <w:multiLevelType w:val="hybridMultilevel"/>
    <w:tmpl w:val="F438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2321A"/>
    <w:multiLevelType w:val="multilevel"/>
    <w:tmpl w:val="8F401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F0744F"/>
    <w:multiLevelType w:val="hybridMultilevel"/>
    <w:tmpl w:val="9B7459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07719D"/>
    <w:multiLevelType w:val="hybridMultilevel"/>
    <w:tmpl w:val="478A10BE"/>
    <w:lvl w:ilvl="0" w:tplc="C3505B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027E3"/>
    <w:multiLevelType w:val="multilevel"/>
    <w:tmpl w:val="B6B2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E22895"/>
    <w:multiLevelType w:val="hybridMultilevel"/>
    <w:tmpl w:val="14461ED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5D6E02BC"/>
    <w:multiLevelType w:val="multilevel"/>
    <w:tmpl w:val="14EE5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36032F"/>
    <w:multiLevelType w:val="multilevel"/>
    <w:tmpl w:val="AD52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3F624C"/>
    <w:multiLevelType w:val="multilevel"/>
    <w:tmpl w:val="76B6B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AD50E5"/>
    <w:multiLevelType w:val="hybridMultilevel"/>
    <w:tmpl w:val="3DC2D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5454C6"/>
    <w:multiLevelType w:val="hybridMultilevel"/>
    <w:tmpl w:val="C5E69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F1744"/>
    <w:multiLevelType w:val="multilevel"/>
    <w:tmpl w:val="5F6C1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CF13D1"/>
    <w:multiLevelType w:val="hybridMultilevel"/>
    <w:tmpl w:val="F916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027DF"/>
    <w:multiLevelType w:val="hybridMultilevel"/>
    <w:tmpl w:val="A4D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63A9A"/>
    <w:multiLevelType w:val="multilevel"/>
    <w:tmpl w:val="606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3D27"/>
    <w:multiLevelType w:val="multilevel"/>
    <w:tmpl w:val="BD5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13E7A"/>
    <w:multiLevelType w:val="hybridMultilevel"/>
    <w:tmpl w:val="3E5C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A6621"/>
    <w:multiLevelType w:val="hybridMultilevel"/>
    <w:tmpl w:val="8E9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C1A4F"/>
    <w:multiLevelType w:val="hybridMultilevel"/>
    <w:tmpl w:val="2D84A02C"/>
    <w:lvl w:ilvl="0" w:tplc="2B444E52">
      <w:start w:val="1"/>
      <w:numFmt w:val="decimal"/>
      <w:lvlText w:val="%1."/>
      <w:lvlJc w:val="left"/>
      <w:pPr>
        <w:ind w:left="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39"/>
  </w:num>
  <w:num w:numId="3">
    <w:abstractNumId w:val="5"/>
  </w:num>
  <w:num w:numId="4">
    <w:abstractNumId w:val="17"/>
  </w:num>
  <w:num w:numId="5">
    <w:abstractNumId w:val="8"/>
  </w:num>
  <w:num w:numId="6">
    <w:abstractNumId w:val="22"/>
  </w:num>
  <w:num w:numId="7">
    <w:abstractNumId w:val="29"/>
  </w:num>
  <w:num w:numId="8">
    <w:abstractNumId w:val="38"/>
  </w:num>
  <w:num w:numId="9">
    <w:abstractNumId w:val="41"/>
  </w:num>
  <w:num w:numId="10">
    <w:abstractNumId w:val="7"/>
  </w:num>
  <w:num w:numId="11">
    <w:abstractNumId w:val="13"/>
  </w:num>
  <w:num w:numId="12">
    <w:abstractNumId w:val="2"/>
  </w:num>
  <w:num w:numId="13">
    <w:abstractNumId w:val="33"/>
  </w:num>
  <w:num w:numId="14">
    <w:abstractNumId w:val="45"/>
  </w:num>
  <w:num w:numId="15">
    <w:abstractNumId w:val="6"/>
  </w:num>
  <w:num w:numId="16">
    <w:abstractNumId w:val="36"/>
  </w:num>
  <w:num w:numId="17">
    <w:abstractNumId w:val="43"/>
  </w:num>
  <w:num w:numId="18">
    <w:abstractNumId w:val="11"/>
  </w:num>
  <w:num w:numId="19">
    <w:abstractNumId w:val="4"/>
  </w:num>
  <w:num w:numId="20">
    <w:abstractNumId w:val="1"/>
  </w:num>
  <w:num w:numId="21">
    <w:abstractNumId w:val="31"/>
  </w:num>
  <w:num w:numId="22">
    <w:abstractNumId w:val="40"/>
  </w:num>
  <w:num w:numId="23">
    <w:abstractNumId w:val="20"/>
  </w:num>
  <w:num w:numId="24">
    <w:abstractNumId w:val="23"/>
  </w:num>
  <w:num w:numId="25">
    <w:abstractNumId w:val="30"/>
  </w:num>
  <w:num w:numId="26">
    <w:abstractNumId w:val="19"/>
  </w:num>
  <w:num w:numId="27">
    <w:abstractNumId w:val="37"/>
  </w:num>
  <w:num w:numId="28">
    <w:abstractNumId w:val="35"/>
  </w:num>
  <w:num w:numId="29">
    <w:abstractNumId w:val="9"/>
  </w:num>
  <w:num w:numId="30">
    <w:abstractNumId w:val="28"/>
  </w:num>
  <w:num w:numId="31">
    <w:abstractNumId w:val="46"/>
  </w:num>
  <w:num w:numId="32">
    <w:abstractNumId w:val="47"/>
  </w:num>
  <w:num w:numId="33">
    <w:abstractNumId w:val="27"/>
  </w:num>
  <w:num w:numId="34">
    <w:abstractNumId w:val="16"/>
  </w:num>
  <w:num w:numId="35">
    <w:abstractNumId w:val="14"/>
  </w:num>
  <w:num w:numId="36">
    <w:abstractNumId w:val="12"/>
  </w:num>
  <w:num w:numId="37">
    <w:abstractNumId w:val="15"/>
  </w:num>
  <w:num w:numId="38">
    <w:abstractNumId w:val="42"/>
  </w:num>
  <w:num w:numId="39">
    <w:abstractNumId w:val="18"/>
  </w:num>
  <w:num w:numId="40">
    <w:abstractNumId w:val="24"/>
  </w:num>
  <w:num w:numId="41">
    <w:abstractNumId w:val="32"/>
  </w:num>
  <w:num w:numId="42">
    <w:abstractNumId w:val="21"/>
  </w:num>
  <w:num w:numId="43">
    <w:abstractNumId w:val="44"/>
  </w:num>
  <w:num w:numId="44">
    <w:abstractNumId w:val="34"/>
  </w:num>
  <w:num w:numId="45">
    <w:abstractNumId w:val="26"/>
  </w:num>
  <w:num w:numId="46">
    <w:abstractNumId w:val="10"/>
  </w:num>
  <w:num w:numId="47">
    <w:abstractNumId w:val="2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4"/>
    <w:rsid w:val="0000501F"/>
    <w:rsid w:val="000051FF"/>
    <w:rsid w:val="00016A48"/>
    <w:rsid w:val="0003147A"/>
    <w:rsid w:val="00032D6C"/>
    <w:rsid w:val="000332DF"/>
    <w:rsid w:val="00033C86"/>
    <w:rsid w:val="000420F7"/>
    <w:rsid w:val="000450FC"/>
    <w:rsid w:val="000636AE"/>
    <w:rsid w:val="00063C73"/>
    <w:rsid w:val="00082515"/>
    <w:rsid w:val="000847B8"/>
    <w:rsid w:val="0009079E"/>
    <w:rsid w:val="000A53C1"/>
    <w:rsid w:val="000C51D6"/>
    <w:rsid w:val="000C60F6"/>
    <w:rsid w:val="000E6EFB"/>
    <w:rsid w:val="000E70AC"/>
    <w:rsid w:val="000F7F2B"/>
    <w:rsid w:val="0011034F"/>
    <w:rsid w:val="001170EC"/>
    <w:rsid w:val="00136B6A"/>
    <w:rsid w:val="00154FBF"/>
    <w:rsid w:val="00155ECF"/>
    <w:rsid w:val="00172662"/>
    <w:rsid w:val="00176C39"/>
    <w:rsid w:val="001937D7"/>
    <w:rsid w:val="001B1E41"/>
    <w:rsid w:val="001D540B"/>
    <w:rsid w:val="001E7006"/>
    <w:rsid w:val="001F22DF"/>
    <w:rsid w:val="001F41F7"/>
    <w:rsid w:val="00202056"/>
    <w:rsid w:val="0020547A"/>
    <w:rsid w:val="0020693A"/>
    <w:rsid w:val="00215EF2"/>
    <w:rsid w:val="00233855"/>
    <w:rsid w:val="00236A17"/>
    <w:rsid w:val="002823C1"/>
    <w:rsid w:val="002851DB"/>
    <w:rsid w:val="002903A9"/>
    <w:rsid w:val="00293167"/>
    <w:rsid w:val="002B3E55"/>
    <w:rsid w:val="002C4B05"/>
    <w:rsid w:val="002D1B68"/>
    <w:rsid w:val="002D2FA6"/>
    <w:rsid w:val="002D4BFF"/>
    <w:rsid w:val="002E06AA"/>
    <w:rsid w:val="002E2B20"/>
    <w:rsid w:val="002F1B16"/>
    <w:rsid w:val="0030724C"/>
    <w:rsid w:val="00310C60"/>
    <w:rsid w:val="003142CA"/>
    <w:rsid w:val="003220E6"/>
    <w:rsid w:val="003257D3"/>
    <w:rsid w:val="00325C19"/>
    <w:rsid w:val="00326CEB"/>
    <w:rsid w:val="00335D86"/>
    <w:rsid w:val="00370565"/>
    <w:rsid w:val="003724DB"/>
    <w:rsid w:val="00374D73"/>
    <w:rsid w:val="00376906"/>
    <w:rsid w:val="0038462C"/>
    <w:rsid w:val="00385DBA"/>
    <w:rsid w:val="0039270D"/>
    <w:rsid w:val="003B4D2A"/>
    <w:rsid w:val="003B5569"/>
    <w:rsid w:val="003B5F84"/>
    <w:rsid w:val="003C1404"/>
    <w:rsid w:val="0040082B"/>
    <w:rsid w:val="00402CE1"/>
    <w:rsid w:val="00425F08"/>
    <w:rsid w:val="00426216"/>
    <w:rsid w:val="00431492"/>
    <w:rsid w:val="00441BB6"/>
    <w:rsid w:val="00446B02"/>
    <w:rsid w:val="0044701D"/>
    <w:rsid w:val="00450977"/>
    <w:rsid w:val="00451BD2"/>
    <w:rsid w:val="00454464"/>
    <w:rsid w:val="00456288"/>
    <w:rsid w:val="0047479D"/>
    <w:rsid w:val="004870DD"/>
    <w:rsid w:val="004A0955"/>
    <w:rsid w:val="004A65EC"/>
    <w:rsid w:val="004B43F4"/>
    <w:rsid w:val="004B7111"/>
    <w:rsid w:val="004B7EA7"/>
    <w:rsid w:val="004D6658"/>
    <w:rsid w:val="004F390E"/>
    <w:rsid w:val="005137B8"/>
    <w:rsid w:val="0053732F"/>
    <w:rsid w:val="00562B76"/>
    <w:rsid w:val="005728DC"/>
    <w:rsid w:val="00575562"/>
    <w:rsid w:val="00584673"/>
    <w:rsid w:val="005D0198"/>
    <w:rsid w:val="005D7E1B"/>
    <w:rsid w:val="00673D2F"/>
    <w:rsid w:val="00677004"/>
    <w:rsid w:val="006900D9"/>
    <w:rsid w:val="006A18BB"/>
    <w:rsid w:val="006B249B"/>
    <w:rsid w:val="006C3E93"/>
    <w:rsid w:val="006C6206"/>
    <w:rsid w:val="006D71A1"/>
    <w:rsid w:val="006F4ED3"/>
    <w:rsid w:val="00705EA7"/>
    <w:rsid w:val="00710992"/>
    <w:rsid w:val="007206F2"/>
    <w:rsid w:val="007354E1"/>
    <w:rsid w:val="00754C26"/>
    <w:rsid w:val="00781D97"/>
    <w:rsid w:val="00781EAE"/>
    <w:rsid w:val="007835BF"/>
    <w:rsid w:val="007857EA"/>
    <w:rsid w:val="007B453D"/>
    <w:rsid w:val="007C23C8"/>
    <w:rsid w:val="007F72EA"/>
    <w:rsid w:val="00835E4D"/>
    <w:rsid w:val="00835FFA"/>
    <w:rsid w:val="00842B9F"/>
    <w:rsid w:val="00843373"/>
    <w:rsid w:val="0085536D"/>
    <w:rsid w:val="00856668"/>
    <w:rsid w:val="008C0D2D"/>
    <w:rsid w:val="008C2AAC"/>
    <w:rsid w:val="008E679E"/>
    <w:rsid w:val="008E79E4"/>
    <w:rsid w:val="008F6B40"/>
    <w:rsid w:val="00904E79"/>
    <w:rsid w:val="0090676F"/>
    <w:rsid w:val="00916029"/>
    <w:rsid w:val="00933611"/>
    <w:rsid w:val="00942758"/>
    <w:rsid w:val="00942DD7"/>
    <w:rsid w:val="00950391"/>
    <w:rsid w:val="00957449"/>
    <w:rsid w:val="009609C9"/>
    <w:rsid w:val="009614D6"/>
    <w:rsid w:val="00992CD4"/>
    <w:rsid w:val="00996500"/>
    <w:rsid w:val="009A2FB1"/>
    <w:rsid w:val="009B010D"/>
    <w:rsid w:val="009B40A2"/>
    <w:rsid w:val="009C25CB"/>
    <w:rsid w:val="009D2EFB"/>
    <w:rsid w:val="009D6B78"/>
    <w:rsid w:val="009F0589"/>
    <w:rsid w:val="009F1726"/>
    <w:rsid w:val="00A025D4"/>
    <w:rsid w:val="00A0333B"/>
    <w:rsid w:val="00A06ADF"/>
    <w:rsid w:val="00A22309"/>
    <w:rsid w:val="00A40082"/>
    <w:rsid w:val="00A43745"/>
    <w:rsid w:val="00A53632"/>
    <w:rsid w:val="00A60F15"/>
    <w:rsid w:val="00A612C7"/>
    <w:rsid w:val="00A71D56"/>
    <w:rsid w:val="00A75061"/>
    <w:rsid w:val="00A81874"/>
    <w:rsid w:val="00A83785"/>
    <w:rsid w:val="00A86BC2"/>
    <w:rsid w:val="00A92FD2"/>
    <w:rsid w:val="00A93F50"/>
    <w:rsid w:val="00AA1941"/>
    <w:rsid w:val="00AA2BD6"/>
    <w:rsid w:val="00AB3B52"/>
    <w:rsid w:val="00AD54C0"/>
    <w:rsid w:val="00AD7A5B"/>
    <w:rsid w:val="00AE5D5D"/>
    <w:rsid w:val="00B024FC"/>
    <w:rsid w:val="00B14A25"/>
    <w:rsid w:val="00B1576E"/>
    <w:rsid w:val="00B15D37"/>
    <w:rsid w:val="00B22AE8"/>
    <w:rsid w:val="00B24C4F"/>
    <w:rsid w:val="00B2748B"/>
    <w:rsid w:val="00B53759"/>
    <w:rsid w:val="00B777EE"/>
    <w:rsid w:val="00B80D8D"/>
    <w:rsid w:val="00B9332B"/>
    <w:rsid w:val="00BB1A4D"/>
    <w:rsid w:val="00BC1C0E"/>
    <w:rsid w:val="00BD4559"/>
    <w:rsid w:val="00BE08FE"/>
    <w:rsid w:val="00BE3ABA"/>
    <w:rsid w:val="00C000A8"/>
    <w:rsid w:val="00C30BBC"/>
    <w:rsid w:val="00C42D5D"/>
    <w:rsid w:val="00C540A1"/>
    <w:rsid w:val="00C679C5"/>
    <w:rsid w:val="00C71245"/>
    <w:rsid w:val="00C91179"/>
    <w:rsid w:val="00C9387F"/>
    <w:rsid w:val="00CA15A1"/>
    <w:rsid w:val="00CA2286"/>
    <w:rsid w:val="00CB131E"/>
    <w:rsid w:val="00CB4038"/>
    <w:rsid w:val="00CF034C"/>
    <w:rsid w:val="00CF1533"/>
    <w:rsid w:val="00CF27F1"/>
    <w:rsid w:val="00CF7EA8"/>
    <w:rsid w:val="00D23E5F"/>
    <w:rsid w:val="00D91EFE"/>
    <w:rsid w:val="00D93DFC"/>
    <w:rsid w:val="00DB5FA9"/>
    <w:rsid w:val="00DC4CAD"/>
    <w:rsid w:val="00DD7866"/>
    <w:rsid w:val="00E01E9D"/>
    <w:rsid w:val="00E06B49"/>
    <w:rsid w:val="00E136F4"/>
    <w:rsid w:val="00E33755"/>
    <w:rsid w:val="00E422D5"/>
    <w:rsid w:val="00E42AE2"/>
    <w:rsid w:val="00E757CB"/>
    <w:rsid w:val="00E84B11"/>
    <w:rsid w:val="00EB1FFF"/>
    <w:rsid w:val="00EB2F4F"/>
    <w:rsid w:val="00EB6D9C"/>
    <w:rsid w:val="00EF4CE0"/>
    <w:rsid w:val="00F023FD"/>
    <w:rsid w:val="00F21D85"/>
    <w:rsid w:val="00F271D8"/>
    <w:rsid w:val="00F30E17"/>
    <w:rsid w:val="00F36BC4"/>
    <w:rsid w:val="00F40926"/>
    <w:rsid w:val="00F437FF"/>
    <w:rsid w:val="00F53803"/>
    <w:rsid w:val="00F55CBC"/>
    <w:rsid w:val="00F615E2"/>
    <w:rsid w:val="00F62DAC"/>
    <w:rsid w:val="00F673A0"/>
    <w:rsid w:val="00F80C3F"/>
    <w:rsid w:val="00F86EB8"/>
    <w:rsid w:val="00F928B5"/>
    <w:rsid w:val="00F93AC4"/>
    <w:rsid w:val="00F979DA"/>
    <w:rsid w:val="00FB2132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E925"/>
  <w15:docId w15:val="{522BFC75-8555-4EE0-BBAD-25AF204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22D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F22D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1F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1F22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бычный Знак"/>
    <w:link w:val="a7"/>
    <w:locked/>
    <w:rsid w:val="001F22DF"/>
    <w:rPr>
      <w:color w:val="000000"/>
      <w:sz w:val="24"/>
      <w:szCs w:val="24"/>
    </w:rPr>
  </w:style>
  <w:style w:type="paragraph" w:customStyle="1" w:styleId="a7">
    <w:name w:val="обычный"/>
    <w:basedOn w:val="a"/>
    <w:link w:val="a6"/>
    <w:uiPriority w:val="99"/>
    <w:rsid w:val="001F22DF"/>
    <w:pPr>
      <w:jc w:val="both"/>
    </w:pPr>
    <w:rPr>
      <w:rFonts w:ascii="Calibri" w:eastAsia="Calibri" w:hAnsi="Calibri"/>
      <w:color w:val="000000"/>
      <w:lang w:eastAsia="en-US"/>
    </w:rPr>
  </w:style>
  <w:style w:type="character" w:styleId="a8">
    <w:name w:val="Strong"/>
    <w:uiPriority w:val="22"/>
    <w:qFormat/>
    <w:rsid w:val="001F22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2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F22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92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758"/>
  </w:style>
  <w:style w:type="paragraph" w:customStyle="1" w:styleId="-11">
    <w:name w:val="Цветной список - Акцент 11"/>
    <w:basedOn w:val="a"/>
    <w:uiPriority w:val="34"/>
    <w:qFormat/>
    <w:rsid w:val="00B53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2"/>
    <w:basedOn w:val="a"/>
    <w:semiHidden/>
    <w:rsid w:val="00F21D85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customStyle="1" w:styleId="WW-Absatz-Standardschriftart11">
    <w:name w:val="WW-Absatz-Standardschriftart11"/>
    <w:rsid w:val="00F21D85"/>
  </w:style>
  <w:style w:type="paragraph" w:styleId="ac">
    <w:name w:val="No Spacing"/>
    <w:qFormat/>
    <w:rsid w:val="00A60F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0F7F2B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271D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271D8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aliases w:val="Абзац списка для документа"/>
    <w:basedOn w:val="a"/>
    <w:link w:val="af0"/>
    <w:uiPriority w:val="34"/>
    <w:qFormat/>
    <w:rsid w:val="00F979DA"/>
    <w:pPr>
      <w:ind w:left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Базовый"/>
    <w:rsid w:val="0003147A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для документа Знак"/>
    <w:link w:val="af"/>
    <w:uiPriority w:val="34"/>
    <w:locked/>
    <w:rsid w:val="003B5F84"/>
    <w:rPr>
      <w:rFonts w:ascii="Arial" w:eastAsia="Times New Roman" w:hAnsi="Arial" w:cs="Arial"/>
      <w:sz w:val="22"/>
      <w:szCs w:val="22"/>
    </w:rPr>
  </w:style>
  <w:style w:type="table" w:styleId="af2">
    <w:name w:val="Table Grid"/>
    <w:basedOn w:val="a1"/>
    <w:uiPriority w:val="39"/>
    <w:rsid w:val="00D93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imo@mail.ru" TargetMode="External"/><Relationship Id="rId13" Type="http://schemas.openxmlformats.org/officeDocument/2006/relationships/hyperlink" Target="mailto:npcim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511179@npcimo.ru" TargetMode="External"/><Relationship Id="rId12" Type="http://schemas.openxmlformats.org/officeDocument/2006/relationships/hyperlink" Target="mailto:7511179@npcim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8800200001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cimo@mail.ru" TargetMode="External"/><Relationship Id="rId10" Type="http://schemas.openxmlformats.org/officeDocument/2006/relationships/hyperlink" Target="http://www.hotel-rafa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7511179@npc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4879-8067-4F28-B227-1953D9B8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Links>
    <vt:vector size="36" baseType="variant">
      <vt:variant>
        <vt:i4>5701693</vt:i4>
      </vt:variant>
      <vt:variant>
        <vt:i4>15</vt:i4>
      </vt:variant>
      <vt:variant>
        <vt:i4>0</vt:i4>
      </vt:variant>
      <vt:variant>
        <vt:i4>5</vt:i4>
      </vt:variant>
      <vt:variant>
        <vt:lpwstr>mailto:7511179@npcimo.ru</vt:lpwstr>
      </vt:variant>
      <vt:variant>
        <vt:lpwstr/>
      </vt:variant>
      <vt:variant>
        <vt:i4>3997718</vt:i4>
      </vt:variant>
      <vt:variant>
        <vt:i4>12</vt:i4>
      </vt:variant>
      <vt:variant>
        <vt:i4>0</vt:i4>
      </vt:variant>
      <vt:variant>
        <vt:i4>5</vt:i4>
      </vt:variant>
      <vt:variant>
        <vt:lpwstr>mailto:npcimo@mail.ru</vt:lpwstr>
      </vt:variant>
      <vt:variant>
        <vt:lpwstr/>
      </vt:variant>
      <vt:variant>
        <vt:i4>5701693</vt:i4>
      </vt:variant>
      <vt:variant>
        <vt:i4>9</vt:i4>
      </vt:variant>
      <vt:variant>
        <vt:i4>0</vt:i4>
      </vt:variant>
      <vt:variant>
        <vt:i4>5</vt:i4>
      </vt:variant>
      <vt:variant>
        <vt:lpwstr>mailto:7511179@npcimo.ru</vt:lpwstr>
      </vt:variant>
      <vt:variant>
        <vt:lpwstr/>
      </vt:variant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mailto:npcimo@mail.ru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mailto:7511179@npcimo.ru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mailto:npcimo@mail.ru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16</cp:revision>
  <dcterms:created xsi:type="dcterms:W3CDTF">2019-07-01T06:22:00Z</dcterms:created>
  <dcterms:modified xsi:type="dcterms:W3CDTF">2019-07-31T12:10:00Z</dcterms:modified>
</cp:coreProperties>
</file>