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93DD9" w:rsidRPr="00893DD9" w:rsidRDefault="00893DD9" w:rsidP="00893DD9"/>
    <w:p w:rsidR="008A2B07" w:rsidRPr="00893DD9" w:rsidRDefault="008A2B07" w:rsidP="00893DD9">
      <w:pPr>
        <w:autoSpaceDE w:val="0"/>
        <w:autoSpaceDN w:val="0"/>
        <w:adjustRightInd w:val="0"/>
        <w:jc w:val="center"/>
        <w:rPr>
          <w:rFonts w:eastAsia="Calibri"/>
          <w:bCs/>
          <w:szCs w:val="28"/>
          <w:lang w:eastAsia="en-US"/>
        </w:rPr>
      </w:pPr>
      <w:r>
        <w:t>от</w:t>
      </w:r>
      <w:r w:rsidR="00497715">
        <w:t xml:space="preserve"> </w:t>
      </w:r>
      <w:r w:rsidR="00C55070">
        <w:t xml:space="preserve"> </w:t>
      </w:r>
      <w:r w:rsidR="00893DD9">
        <w:rPr>
          <w:rFonts w:eastAsia="Calibri"/>
          <w:bCs/>
          <w:szCs w:val="28"/>
          <w:lang w:eastAsia="en-US"/>
        </w:rPr>
        <w:t>29 марта 2019 года № 236р-П</w:t>
      </w:r>
    </w:p>
    <w:p w:rsidR="00463ADF" w:rsidRPr="007F203A" w:rsidRDefault="008A2B07" w:rsidP="007F203A">
      <w:pPr>
        <w:tabs>
          <w:tab w:val="left" w:pos="8931"/>
        </w:tabs>
        <w:spacing w:before="240" w:after="120"/>
        <w:ind w:right="424"/>
        <w:jc w:val="center"/>
      </w:pPr>
      <w:r>
        <w:t xml:space="preserve">г. Петрозаводск </w:t>
      </w:r>
    </w:p>
    <w:p w:rsidR="00880884" w:rsidRDefault="00880884" w:rsidP="00AC0878">
      <w:pPr>
        <w:pStyle w:val="ConsPlusNormal"/>
        <w:ind w:firstLine="0"/>
        <w:rPr>
          <w:sz w:val="27"/>
          <w:szCs w:val="27"/>
        </w:rPr>
      </w:pPr>
    </w:p>
    <w:p w:rsidR="008416D1" w:rsidRPr="008416D1" w:rsidRDefault="008330A7" w:rsidP="008416D1">
      <w:pPr>
        <w:autoSpaceDE w:val="0"/>
        <w:autoSpaceDN w:val="0"/>
        <w:adjustRightInd w:val="0"/>
        <w:ind w:firstLine="709"/>
        <w:jc w:val="both"/>
        <w:rPr>
          <w:rFonts w:eastAsia="Calibri"/>
          <w:bCs/>
          <w:szCs w:val="28"/>
          <w:lang w:eastAsia="en-US"/>
        </w:rPr>
      </w:pPr>
      <w:r>
        <w:rPr>
          <w:szCs w:val="28"/>
        </w:rPr>
        <w:tab/>
      </w:r>
      <w:proofErr w:type="gramStart"/>
      <w:r w:rsidR="008416D1" w:rsidRPr="008416D1">
        <w:rPr>
          <w:rFonts w:eastAsia="Calibri"/>
          <w:szCs w:val="28"/>
          <w:lang w:eastAsia="en-US"/>
        </w:rPr>
        <w:t xml:space="preserve">В соответствии со статьей  9 </w:t>
      </w:r>
      <w:bookmarkStart w:id="0" w:name="_GoBack"/>
      <w:bookmarkEnd w:id="0"/>
      <w:r w:rsidR="008416D1" w:rsidRPr="008416D1">
        <w:rPr>
          <w:rFonts w:eastAsia="Calibri"/>
          <w:szCs w:val="28"/>
          <w:lang w:eastAsia="en-US"/>
        </w:rPr>
        <w:t xml:space="preserve">Закона Республики Карелия </w:t>
      </w:r>
      <w:r w:rsidR="008416D1">
        <w:rPr>
          <w:rFonts w:eastAsia="Calibri"/>
          <w:szCs w:val="28"/>
          <w:lang w:eastAsia="en-US"/>
        </w:rPr>
        <w:br/>
        <w:t>от 21 декабря 2018</w:t>
      </w:r>
      <w:r w:rsidR="008416D1" w:rsidRPr="008416D1">
        <w:rPr>
          <w:rFonts w:eastAsia="Calibri"/>
          <w:szCs w:val="28"/>
          <w:lang w:eastAsia="en-US"/>
        </w:rPr>
        <w:t xml:space="preserve"> года </w:t>
      </w:r>
      <w:r w:rsidR="008416D1">
        <w:rPr>
          <w:rFonts w:eastAsia="Calibri"/>
          <w:szCs w:val="28"/>
          <w:lang w:eastAsia="en-US"/>
        </w:rPr>
        <w:t>№ 2</w:t>
      </w:r>
      <w:r w:rsidR="008416D1" w:rsidRPr="008416D1">
        <w:rPr>
          <w:rFonts w:eastAsia="Calibri"/>
          <w:szCs w:val="28"/>
          <w:lang w:eastAsia="en-US"/>
        </w:rPr>
        <w:t>3</w:t>
      </w:r>
      <w:r w:rsidR="008416D1">
        <w:rPr>
          <w:rFonts w:eastAsia="Calibri"/>
          <w:szCs w:val="28"/>
          <w:lang w:eastAsia="en-US"/>
        </w:rPr>
        <w:t>37</w:t>
      </w:r>
      <w:r w:rsidR="008416D1" w:rsidRPr="008416D1">
        <w:rPr>
          <w:rFonts w:eastAsia="Calibri"/>
          <w:szCs w:val="28"/>
          <w:lang w:eastAsia="en-US"/>
        </w:rPr>
        <w:t xml:space="preserve">-ЗРК «О бюджете Республики Карелия </w:t>
      </w:r>
      <w:r w:rsidR="008416D1">
        <w:rPr>
          <w:rFonts w:eastAsia="Calibri"/>
          <w:szCs w:val="28"/>
          <w:lang w:eastAsia="en-US"/>
        </w:rPr>
        <w:br/>
      </w:r>
      <w:r w:rsidR="008416D1" w:rsidRPr="008416D1">
        <w:rPr>
          <w:rFonts w:eastAsia="Calibri"/>
          <w:szCs w:val="28"/>
          <w:lang w:eastAsia="en-US"/>
        </w:rPr>
        <w:t>на 201</w:t>
      </w:r>
      <w:r w:rsidR="008416D1">
        <w:rPr>
          <w:rFonts w:eastAsia="Calibri"/>
          <w:szCs w:val="28"/>
          <w:lang w:eastAsia="en-US"/>
        </w:rPr>
        <w:t>9</w:t>
      </w:r>
      <w:r w:rsidR="008416D1" w:rsidRPr="008416D1">
        <w:rPr>
          <w:rFonts w:eastAsia="Calibri"/>
          <w:szCs w:val="28"/>
          <w:lang w:eastAsia="en-US"/>
        </w:rPr>
        <w:t xml:space="preserve"> год и  на плановый период 20</w:t>
      </w:r>
      <w:r w:rsidR="008416D1">
        <w:rPr>
          <w:rFonts w:eastAsia="Calibri"/>
          <w:szCs w:val="28"/>
          <w:lang w:eastAsia="en-US"/>
        </w:rPr>
        <w:t>20 и 2021</w:t>
      </w:r>
      <w:r w:rsidR="008416D1" w:rsidRPr="008416D1">
        <w:rPr>
          <w:rFonts w:eastAsia="Calibri"/>
          <w:szCs w:val="28"/>
          <w:lang w:eastAsia="en-US"/>
        </w:rPr>
        <w:t xml:space="preserve"> годов», постановлением Правительства Республики Карелия от 1</w:t>
      </w:r>
      <w:r w:rsidR="008416D1">
        <w:rPr>
          <w:rFonts w:eastAsia="Calibri"/>
          <w:szCs w:val="28"/>
          <w:lang w:eastAsia="en-US"/>
        </w:rPr>
        <w:t>4</w:t>
      </w:r>
      <w:r w:rsidR="008416D1" w:rsidRPr="008416D1">
        <w:rPr>
          <w:rFonts w:eastAsia="Calibri"/>
          <w:szCs w:val="28"/>
          <w:lang w:eastAsia="en-US"/>
        </w:rPr>
        <w:t xml:space="preserve"> января 20</w:t>
      </w:r>
      <w:r w:rsidR="008416D1">
        <w:rPr>
          <w:rFonts w:eastAsia="Calibri"/>
          <w:szCs w:val="28"/>
          <w:lang w:eastAsia="en-US"/>
        </w:rPr>
        <w:t>19</w:t>
      </w:r>
      <w:r w:rsidR="008416D1" w:rsidRPr="008416D1">
        <w:rPr>
          <w:rFonts w:eastAsia="Calibri"/>
          <w:szCs w:val="28"/>
          <w:lang w:eastAsia="en-US"/>
        </w:rPr>
        <w:t xml:space="preserve"> года № </w:t>
      </w:r>
      <w:r w:rsidR="008416D1">
        <w:rPr>
          <w:rFonts w:eastAsia="Calibri"/>
          <w:szCs w:val="28"/>
          <w:lang w:eastAsia="en-US"/>
        </w:rPr>
        <w:t>4</w:t>
      </w:r>
      <w:r w:rsidR="008416D1" w:rsidRPr="008416D1">
        <w:rPr>
          <w:rFonts w:eastAsia="Calibri"/>
          <w:szCs w:val="28"/>
          <w:lang w:eastAsia="en-US"/>
        </w:rPr>
        <w:t xml:space="preserve">-П </w:t>
      </w:r>
      <w:r w:rsidR="008416D1">
        <w:rPr>
          <w:rFonts w:eastAsia="Calibri"/>
          <w:szCs w:val="28"/>
          <w:lang w:eastAsia="en-US"/>
        </w:rPr>
        <w:br/>
      </w:r>
      <w:r w:rsidR="008416D1" w:rsidRPr="008416D1">
        <w:rPr>
          <w:rFonts w:eastAsia="Calibri"/>
          <w:szCs w:val="28"/>
          <w:lang w:eastAsia="en-US"/>
        </w:rPr>
        <w:t>«О</w:t>
      </w:r>
      <w:r w:rsidR="008416D1">
        <w:rPr>
          <w:rFonts w:eastAsia="Calibri"/>
          <w:szCs w:val="28"/>
          <w:lang w:eastAsia="en-US"/>
        </w:rPr>
        <w:t xml:space="preserve">б утверждении Методики распределения </w:t>
      </w:r>
      <w:r w:rsidR="008416D1">
        <w:rPr>
          <w:rFonts w:eastAsia="Calibri"/>
          <w:bCs/>
          <w:szCs w:val="28"/>
          <w:lang w:eastAsia="en-US"/>
        </w:rPr>
        <w:t>иных межбюджетных трансфертов из бюджета Республики Карелия бюджетам муниципальных образований на поощрение органов местного самоуправления по результатам</w:t>
      </w:r>
      <w:proofErr w:type="gramEnd"/>
      <w:r w:rsidR="008416D1">
        <w:rPr>
          <w:rFonts w:eastAsia="Calibri"/>
          <w:bCs/>
          <w:szCs w:val="28"/>
          <w:lang w:eastAsia="en-US"/>
        </w:rPr>
        <w:t xml:space="preserve"> оценки качества управления муниципальными финансами» установить распределение на 2019 год иных межбюджетных трансфертов из бюджета Республики Карелия бюджетам муниципальных образований на поощрение органов местного самоуправления по результатам оценки качества управления муниципальными финансами согласно приложению.</w:t>
      </w:r>
    </w:p>
    <w:p w:rsidR="008416D1" w:rsidRPr="008416D1" w:rsidRDefault="008416D1" w:rsidP="008416D1">
      <w:pPr>
        <w:autoSpaceDE w:val="0"/>
        <w:autoSpaceDN w:val="0"/>
        <w:adjustRightInd w:val="0"/>
        <w:ind w:firstLine="709"/>
        <w:jc w:val="both"/>
        <w:rPr>
          <w:rFonts w:eastAsia="Calibri"/>
          <w:bCs/>
          <w:szCs w:val="28"/>
          <w:lang w:eastAsia="en-US"/>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5349A5"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8416D1" w:rsidRDefault="008416D1" w:rsidP="008E4D37">
      <w:pPr>
        <w:pStyle w:val="ConsPlusNormal"/>
        <w:ind w:firstLine="0"/>
        <w:rPr>
          <w:sz w:val="28"/>
          <w:szCs w:val="28"/>
        </w:rPr>
      </w:pPr>
    </w:p>
    <w:p w:rsidR="008416D1" w:rsidRDefault="008416D1" w:rsidP="008416D1">
      <w:pPr>
        <w:spacing w:after="200" w:line="276" w:lineRule="auto"/>
        <w:rPr>
          <w:color w:val="000000"/>
          <w:szCs w:val="28"/>
        </w:rPr>
      </w:pPr>
    </w:p>
    <w:p w:rsidR="008416D1" w:rsidRDefault="008416D1" w:rsidP="008416D1">
      <w:pPr>
        <w:spacing w:after="200" w:line="276" w:lineRule="auto"/>
        <w:rPr>
          <w:color w:val="000000"/>
          <w:szCs w:val="28"/>
        </w:rPr>
      </w:pPr>
    </w:p>
    <w:p w:rsidR="008416D1" w:rsidRDefault="008416D1" w:rsidP="008416D1">
      <w:pPr>
        <w:spacing w:line="276" w:lineRule="auto"/>
        <w:rPr>
          <w:color w:val="000000"/>
          <w:szCs w:val="28"/>
        </w:rPr>
        <w:sectPr w:rsidR="008416D1">
          <w:pgSz w:w="11906" w:h="16838"/>
          <w:pgMar w:top="567" w:right="851" w:bottom="567" w:left="1701" w:header="709" w:footer="709" w:gutter="0"/>
          <w:pgNumType w:start="1"/>
          <w:cols w:space="720"/>
        </w:sectPr>
      </w:pPr>
    </w:p>
    <w:p w:rsidR="008416D1" w:rsidRDefault="008416D1" w:rsidP="008416D1">
      <w:pPr>
        <w:autoSpaceDE w:val="0"/>
        <w:autoSpaceDN w:val="0"/>
        <w:adjustRightInd w:val="0"/>
        <w:ind w:firstLine="4820"/>
        <w:rPr>
          <w:rFonts w:eastAsia="Calibri"/>
          <w:bCs/>
          <w:szCs w:val="28"/>
          <w:lang w:eastAsia="en-US"/>
        </w:rPr>
      </w:pPr>
      <w:r>
        <w:rPr>
          <w:rFonts w:eastAsia="Calibri"/>
          <w:bCs/>
          <w:szCs w:val="28"/>
          <w:lang w:eastAsia="en-US"/>
        </w:rPr>
        <w:lastRenderedPageBreak/>
        <w:t>Приложение</w:t>
      </w:r>
    </w:p>
    <w:p w:rsidR="008416D1" w:rsidRDefault="008416D1" w:rsidP="008416D1">
      <w:pPr>
        <w:autoSpaceDE w:val="0"/>
        <w:autoSpaceDN w:val="0"/>
        <w:adjustRightInd w:val="0"/>
        <w:ind w:firstLine="4820"/>
        <w:rPr>
          <w:rFonts w:eastAsia="Calibri"/>
          <w:bCs/>
          <w:szCs w:val="28"/>
          <w:lang w:eastAsia="en-US"/>
        </w:rPr>
      </w:pPr>
      <w:r>
        <w:rPr>
          <w:rFonts w:eastAsia="Calibri"/>
          <w:bCs/>
          <w:szCs w:val="28"/>
          <w:lang w:eastAsia="en-US"/>
        </w:rPr>
        <w:t>к распоряжению Правительства</w:t>
      </w:r>
    </w:p>
    <w:p w:rsidR="008416D1" w:rsidRDefault="008416D1" w:rsidP="008416D1">
      <w:pPr>
        <w:autoSpaceDE w:val="0"/>
        <w:autoSpaceDN w:val="0"/>
        <w:adjustRightInd w:val="0"/>
        <w:ind w:firstLine="4820"/>
        <w:rPr>
          <w:rFonts w:eastAsia="Calibri"/>
          <w:bCs/>
          <w:szCs w:val="28"/>
          <w:lang w:eastAsia="en-US"/>
        </w:rPr>
      </w:pPr>
      <w:r>
        <w:rPr>
          <w:rFonts w:eastAsia="Calibri"/>
          <w:bCs/>
          <w:szCs w:val="28"/>
          <w:lang w:eastAsia="en-US"/>
        </w:rPr>
        <w:t>Республики Карелия</w:t>
      </w:r>
    </w:p>
    <w:p w:rsidR="008416D1" w:rsidRDefault="008416D1" w:rsidP="008416D1">
      <w:pPr>
        <w:autoSpaceDE w:val="0"/>
        <w:autoSpaceDN w:val="0"/>
        <w:adjustRightInd w:val="0"/>
        <w:ind w:firstLine="4820"/>
        <w:rPr>
          <w:rFonts w:eastAsia="Calibri"/>
          <w:bCs/>
          <w:szCs w:val="28"/>
          <w:lang w:eastAsia="en-US"/>
        </w:rPr>
      </w:pPr>
      <w:r>
        <w:rPr>
          <w:rFonts w:eastAsia="Calibri"/>
          <w:bCs/>
          <w:szCs w:val="28"/>
          <w:lang w:eastAsia="en-US"/>
        </w:rPr>
        <w:t xml:space="preserve">от </w:t>
      </w:r>
      <w:r w:rsidR="00893DD9">
        <w:rPr>
          <w:rFonts w:eastAsia="Calibri"/>
          <w:bCs/>
          <w:szCs w:val="28"/>
          <w:lang w:eastAsia="en-US"/>
        </w:rPr>
        <w:t>29 марта 2019 года № 236р-П</w:t>
      </w:r>
    </w:p>
    <w:p w:rsidR="008416D1" w:rsidRDefault="008416D1" w:rsidP="008416D1">
      <w:pPr>
        <w:autoSpaceDE w:val="0"/>
        <w:autoSpaceDN w:val="0"/>
        <w:adjustRightInd w:val="0"/>
        <w:jc w:val="right"/>
        <w:rPr>
          <w:rFonts w:eastAsia="Calibri"/>
          <w:bCs/>
          <w:szCs w:val="28"/>
          <w:lang w:eastAsia="en-US"/>
        </w:rPr>
      </w:pPr>
    </w:p>
    <w:p w:rsidR="008416D1" w:rsidRDefault="008416D1" w:rsidP="008416D1">
      <w:pPr>
        <w:autoSpaceDE w:val="0"/>
        <w:autoSpaceDN w:val="0"/>
        <w:adjustRightInd w:val="0"/>
        <w:jc w:val="center"/>
        <w:rPr>
          <w:rFonts w:eastAsia="Calibri"/>
          <w:bCs/>
          <w:szCs w:val="28"/>
          <w:lang w:eastAsia="en-US"/>
        </w:rPr>
      </w:pPr>
    </w:p>
    <w:p w:rsidR="008416D1" w:rsidRDefault="008416D1" w:rsidP="008416D1">
      <w:pPr>
        <w:autoSpaceDE w:val="0"/>
        <w:autoSpaceDN w:val="0"/>
        <w:adjustRightInd w:val="0"/>
        <w:jc w:val="center"/>
        <w:rPr>
          <w:rFonts w:eastAsia="Calibri"/>
          <w:bCs/>
          <w:szCs w:val="28"/>
          <w:lang w:eastAsia="en-US"/>
        </w:rPr>
      </w:pPr>
    </w:p>
    <w:p w:rsidR="008416D1" w:rsidRDefault="008416D1" w:rsidP="008416D1">
      <w:pPr>
        <w:autoSpaceDE w:val="0"/>
        <w:autoSpaceDN w:val="0"/>
        <w:adjustRightInd w:val="0"/>
        <w:jc w:val="center"/>
        <w:rPr>
          <w:rFonts w:eastAsia="Calibri"/>
          <w:bCs/>
          <w:szCs w:val="28"/>
          <w:lang w:eastAsia="en-US"/>
        </w:rPr>
      </w:pPr>
      <w:r>
        <w:rPr>
          <w:rFonts w:eastAsia="Calibri"/>
          <w:bCs/>
          <w:szCs w:val="28"/>
          <w:lang w:eastAsia="en-US"/>
        </w:rPr>
        <w:t xml:space="preserve">Распределение </w:t>
      </w:r>
    </w:p>
    <w:p w:rsidR="008416D1" w:rsidRDefault="008416D1" w:rsidP="008416D1">
      <w:pPr>
        <w:autoSpaceDE w:val="0"/>
        <w:autoSpaceDN w:val="0"/>
        <w:adjustRightInd w:val="0"/>
        <w:jc w:val="center"/>
        <w:rPr>
          <w:rFonts w:eastAsia="Calibri"/>
          <w:szCs w:val="28"/>
          <w:lang w:eastAsia="en-US"/>
        </w:rPr>
      </w:pPr>
      <w:r>
        <w:rPr>
          <w:rFonts w:eastAsia="Calibri"/>
          <w:bCs/>
          <w:szCs w:val="28"/>
          <w:lang w:eastAsia="en-US"/>
        </w:rPr>
        <w:t>на 2019 год иных межбюджетных трансфертов из бюджета Республики Карелия бюджетам муниципальных образований на поощрение органов местного самоуправления по результатам оценки качества управления муниципальными финансами</w:t>
      </w:r>
    </w:p>
    <w:p w:rsidR="008416D1" w:rsidRDefault="008416D1" w:rsidP="008416D1">
      <w:pPr>
        <w:autoSpaceDE w:val="0"/>
        <w:autoSpaceDN w:val="0"/>
        <w:adjustRightInd w:val="0"/>
        <w:jc w:val="center"/>
        <w:rPr>
          <w:rFonts w:eastAsia="Calibri"/>
          <w:bCs/>
          <w:szCs w:val="28"/>
          <w:lang w:eastAsia="en-US"/>
        </w:rPr>
      </w:pPr>
    </w:p>
    <w:p w:rsidR="008416D1" w:rsidRDefault="008416D1" w:rsidP="008416D1">
      <w:pPr>
        <w:autoSpaceDE w:val="0"/>
        <w:autoSpaceDN w:val="0"/>
        <w:adjustRightInd w:val="0"/>
        <w:jc w:val="right"/>
        <w:rPr>
          <w:rFonts w:eastAsia="Calibri"/>
          <w:bCs/>
          <w:szCs w:val="28"/>
          <w:lang w:eastAsia="en-US"/>
        </w:rPr>
      </w:pPr>
      <w:r>
        <w:rPr>
          <w:rFonts w:eastAsia="Calibri"/>
          <w:bCs/>
          <w:szCs w:val="28"/>
          <w:lang w:eastAsia="en-US"/>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14"/>
        <w:gridCol w:w="3139"/>
      </w:tblGrid>
      <w:tr w:rsidR="008416D1" w:rsidTr="008416D1">
        <w:tc>
          <w:tcPr>
            <w:tcW w:w="817"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 xml:space="preserve">№ </w:t>
            </w:r>
            <w:proofErr w:type="spellStart"/>
            <w:proofErr w:type="gramStart"/>
            <w:r>
              <w:rPr>
                <w:rFonts w:eastAsia="Calibri"/>
                <w:bCs/>
                <w:szCs w:val="28"/>
                <w:lang w:eastAsia="en-US"/>
              </w:rPr>
              <w:t>п</w:t>
            </w:r>
            <w:proofErr w:type="spellEnd"/>
            <w:proofErr w:type="gramEnd"/>
            <w:r>
              <w:rPr>
                <w:rFonts w:eastAsia="Calibri"/>
                <w:bCs/>
                <w:szCs w:val="28"/>
                <w:lang w:eastAsia="en-US"/>
              </w:rPr>
              <w:t>/</w:t>
            </w:r>
            <w:proofErr w:type="spellStart"/>
            <w:r>
              <w:rPr>
                <w:rFonts w:eastAsia="Calibri"/>
                <w:bCs/>
                <w:szCs w:val="28"/>
                <w:lang w:eastAsia="en-US"/>
              </w:rPr>
              <w:t>п</w:t>
            </w:r>
            <w:proofErr w:type="spellEnd"/>
          </w:p>
        </w:tc>
        <w:tc>
          <w:tcPr>
            <w:tcW w:w="5614"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Муниципальное образование</w:t>
            </w:r>
          </w:p>
        </w:tc>
        <w:tc>
          <w:tcPr>
            <w:tcW w:w="3139"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szCs w:val="28"/>
                <w:lang w:eastAsia="en-US"/>
              </w:rPr>
            </w:pPr>
            <w:r>
              <w:rPr>
                <w:rFonts w:eastAsia="Calibri"/>
                <w:bCs/>
                <w:szCs w:val="28"/>
                <w:lang w:eastAsia="en-US"/>
              </w:rPr>
              <w:t xml:space="preserve">Сумма </w:t>
            </w:r>
          </w:p>
        </w:tc>
      </w:tr>
      <w:tr w:rsidR="008416D1" w:rsidTr="008416D1">
        <w:tc>
          <w:tcPr>
            <w:tcW w:w="817"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1.</w:t>
            </w:r>
          </w:p>
        </w:tc>
        <w:tc>
          <w:tcPr>
            <w:tcW w:w="5614"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rPr>
                <w:rFonts w:eastAsia="Calibri"/>
                <w:bCs/>
                <w:szCs w:val="28"/>
                <w:lang w:eastAsia="en-US"/>
              </w:rPr>
            </w:pPr>
            <w:r>
              <w:rPr>
                <w:szCs w:val="28"/>
              </w:rPr>
              <w:t>Петрозаводский городской округ</w:t>
            </w:r>
          </w:p>
        </w:tc>
        <w:tc>
          <w:tcPr>
            <w:tcW w:w="3139"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400,00</w:t>
            </w:r>
          </w:p>
        </w:tc>
      </w:tr>
      <w:tr w:rsidR="008416D1" w:rsidTr="008416D1">
        <w:tc>
          <w:tcPr>
            <w:tcW w:w="817"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2.</w:t>
            </w:r>
          </w:p>
        </w:tc>
        <w:tc>
          <w:tcPr>
            <w:tcW w:w="5614"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rPr>
                <w:rFonts w:eastAsia="Calibri"/>
                <w:bCs/>
                <w:szCs w:val="28"/>
                <w:lang w:eastAsia="en-US"/>
              </w:rPr>
            </w:pPr>
            <w:proofErr w:type="spellStart"/>
            <w:r>
              <w:rPr>
                <w:szCs w:val="28"/>
              </w:rPr>
              <w:t>Костомукшский</w:t>
            </w:r>
            <w:proofErr w:type="spellEnd"/>
            <w:r>
              <w:rPr>
                <w:szCs w:val="28"/>
              </w:rPr>
              <w:t xml:space="preserve"> городской округ</w:t>
            </w:r>
          </w:p>
        </w:tc>
        <w:tc>
          <w:tcPr>
            <w:tcW w:w="3139"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300,00</w:t>
            </w:r>
          </w:p>
        </w:tc>
      </w:tr>
      <w:tr w:rsidR="008416D1" w:rsidTr="008416D1">
        <w:tc>
          <w:tcPr>
            <w:tcW w:w="817"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3.</w:t>
            </w:r>
          </w:p>
        </w:tc>
        <w:tc>
          <w:tcPr>
            <w:tcW w:w="5614"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rPr>
                <w:rFonts w:eastAsia="Calibri"/>
                <w:bCs/>
                <w:szCs w:val="28"/>
                <w:lang w:eastAsia="en-US"/>
              </w:rPr>
            </w:pPr>
            <w:proofErr w:type="spellStart"/>
            <w:r>
              <w:rPr>
                <w:szCs w:val="28"/>
              </w:rPr>
              <w:t>Кондопожский</w:t>
            </w:r>
            <w:proofErr w:type="spellEnd"/>
            <w:r>
              <w:rPr>
                <w:szCs w:val="28"/>
              </w:rPr>
              <w:t xml:space="preserve"> муниципальный район</w:t>
            </w:r>
          </w:p>
        </w:tc>
        <w:tc>
          <w:tcPr>
            <w:tcW w:w="3139"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300,00</w:t>
            </w:r>
          </w:p>
        </w:tc>
      </w:tr>
      <w:tr w:rsidR="008416D1" w:rsidTr="008416D1">
        <w:tc>
          <w:tcPr>
            <w:tcW w:w="817"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p>
        </w:tc>
        <w:tc>
          <w:tcPr>
            <w:tcW w:w="5614"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rPr>
                <w:rFonts w:eastAsia="Calibri"/>
                <w:b/>
                <w:bCs/>
                <w:szCs w:val="28"/>
                <w:lang w:eastAsia="en-US"/>
              </w:rPr>
            </w:pPr>
            <w:r>
              <w:rPr>
                <w:szCs w:val="28"/>
              </w:rPr>
              <w:t>Итого</w:t>
            </w:r>
          </w:p>
        </w:tc>
        <w:tc>
          <w:tcPr>
            <w:tcW w:w="3139" w:type="dxa"/>
            <w:tcBorders>
              <w:top w:val="single" w:sz="4" w:space="0" w:color="auto"/>
              <w:left w:val="single" w:sz="4" w:space="0" w:color="auto"/>
              <w:bottom w:val="single" w:sz="4" w:space="0" w:color="auto"/>
              <w:right w:val="single" w:sz="4" w:space="0" w:color="auto"/>
            </w:tcBorders>
            <w:hideMark/>
          </w:tcPr>
          <w:p w:rsidR="008416D1" w:rsidRDefault="008416D1">
            <w:pPr>
              <w:autoSpaceDE w:val="0"/>
              <w:autoSpaceDN w:val="0"/>
              <w:adjustRightInd w:val="0"/>
              <w:jc w:val="center"/>
              <w:rPr>
                <w:rFonts w:eastAsia="Calibri"/>
                <w:bCs/>
                <w:szCs w:val="28"/>
                <w:lang w:eastAsia="en-US"/>
              </w:rPr>
            </w:pPr>
            <w:r>
              <w:rPr>
                <w:rFonts w:eastAsia="Calibri"/>
                <w:bCs/>
                <w:szCs w:val="28"/>
                <w:lang w:eastAsia="en-US"/>
              </w:rPr>
              <w:t>1 000,00</w:t>
            </w:r>
          </w:p>
        </w:tc>
      </w:tr>
    </w:tbl>
    <w:p w:rsidR="008416D1" w:rsidRDefault="008416D1" w:rsidP="008416D1">
      <w:pPr>
        <w:pStyle w:val="ConsPlusNormal"/>
        <w:ind w:firstLine="0"/>
        <w:jc w:val="center"/>
        <w:rPr>
          <w:sz w:val="28"/>
          <w:szCs w:val="28"/>
        </w:rPr>
      </w:pPr>
      <w:r>
        <w:rPr>
          <w:sz w:val="28"/>
          <w:szCs w:val="28"/>
        </w:rPr>
        <w:t>___________</w:t>
      </w:r>
    </w:p>
    <w:sectPr w:rsidR="008416D1" w:rsidSect="00CA2D01">
      <w:headerReference w:type="default" r:id="rId9"/>
      <w:footerReference w:type="even" r:id="rId10"/>
      <w:footerReference w:type="default" r:id="rId11"/>
      <w:headerReference w:type="first" r:id="rId12"/>
      <w:pgSz w:w="11906" w:h="16838"/>
      <w:pgMar w:top="1134" w:right="850" w:bottom="1134" w:left="1701" w:header="708" w:footer="708"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8F4EC2" w:rsidP="008B478F">
    <w:pPr>
      <w:pStyle w:val="ad"/>
      <w:framePr w:wrap="around" w:vAnchor="text" w:hAnchor="margin" w:xAlign="right" w:y="1"/>
      <w:rPr>
        <w:rStyle w:val="a5"/>
      </w:rPr>
    </w:pPr>
    <w:r>
      <w:rPr>
        <w:rStyle w:val="a5"/>
      </w:rPr>
      <w:fldChar w:fldCharType="begin"/>
    </w:r>
    <w:r w:rsidR="00065478">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065478"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AC" w:rsidRDefault="00FF3AAC">
    <w:pPr>
      <w:pStyle w:val="a6"/>
      <w:jc w:val="center"/>
    </w:pPr>
  </w:p>
  <w:p w:rsidR="00065478" w:rsidRDefault="000654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98307"/>
      <w:docPartObj>
        <w:docPartGallery w:val="Page Numbers (Top of Page)"/>
        <w:docPartUnique/>
      </w:docPartObj>
    </w:sdtPr>
    <w:sdtContent>
      <w:p w:rsidR="00065478" w:rsidRDefault="008F4EC2">
        <w:pPr>
          <w:pStyle w:val="a6"/>
          <w:jc w:val="center"/>
        </w:pPr>
        <w:r>
          <w:fldChar w:fldCharType="begin"/>
        </w:r>
        <w:r w:rsidR="00065478">
          <w:instrText>PAGE   \* MERGEFORMAT</w:instrText>
        </w:r>
        <w:r>
          <w:fldChar w:fldCharType="separate"/>
        </w:r>
        <w:r w:rsidR="00FF3AAC">
          <w:rPr>
            <w:noProof/>
          </w:rPr>
          <w:t>1</w:t>
        </w:r>
        <w:r>
          <w:fldChar w:fldCharType="end"/>
        </w:r>
      </w:p>
    </w:sdtContent>
  </w:sdt>
  <w:p w:rsidR="00065478" w:rsidRDefault="000654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6624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59D7"/>
    <w:rsid w:val="00026F9C"/>
    <w:rsid w:val="00040CD5"/>
    <w:rsid w:val="000443B0"/>
    <w:rsid w:val="00046FFB"/>
    <w:rsid w:val="0004742A"/>
    <w:rsid w:val="000501B1"/>
    <w:rsid w:val="000549AE"/>
    <w:rsid w:val="00054F42"/>
    <w:rsid w:val="00057B43"/>
    <w:rsid w:val="00065478"/>
    <w:rsid w:val="0006752D"/>
    <w:rsid w:val="00071E48"/>
    <w:rsid w:val="00086C85"/>
    <w:rsid w:val="0008767D"/>
    <w:rsid w:val="00090692"/>
    <w:rsid w:val="00095A43"/>
    <w:rsid w:val="000A05F6"/>
    <w:rsid w:val="000A0657"/>
    <w:rsid w:val="000B2886"/>
    <w:rsid w:val="000B6F13"/>
    <w:rsid w:val="000C4F37"/>
    <w:rsid w:val="000C6658"/>
    <w:rsid w:val="000C7001"/>
    <w:rsid w:val="000E0C52"/>
    <w:rsid w:val="000F03CC"/>
    <w:rsid w:val="000F1BFA"/>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28C"/>
    <w:rsid w:val="001776A2"/>
    <w:rsid w:val="00183424"/>
    <w:rsid w:val="00184065"/>
    <w:rsid w:val="00186D86"/>
    <w:rsid w:val="001A4A62"/>
    <w:rsid w:val="001A52DB"/>
    <w:rsid w:val="001A590B"/>
    <w:rsid w:val="001A7614"/>
    <w:rsid w:val="001B5375"/>
    <w:rsid w:val="001C28E5"/>
    <w:rsid w:val="001C2FFF"/>
    <w:rsid w:val="001C5BFC"/>
    <w:rsid w:val="001D7E9E"/>
    <w:rsid w:val="001E1138"/>
    <w:rsid w:val="001E476D"/>
    <w:rsid w:val="001F6616"/>
    <w:rsid w:val="001F67B7"/>
    <w:rsid w:val="002100C6"/>
    <w:rsid w:val="0021459E"/>
    <w:rsid w:val="002170F7"/>
    <w:rsid w:val="00225C9A"/>
    <w:rsid w:val="002273F6"/>
    <w:rsid w:val="0023127B"/>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204A9"/>
    <w:rsid w:val="00331DB0"/>
    <w:rsid w:val="00332252"/>
    <w:rsid w:val="003347A1"/>
    <w:rsid w:val="00334870"/>
    <w:rsid w:val="00335655"/>
    <w:rsid w:val="0035354F"/>
    <w:rsid w:val="00353862"/>
    <w:rsid w:val="00353FC2"/>
    <w:rsid w:val="003619E6"/>
    <w:rsid w:val="003623DF"/>
    <w:rsid w:val="00375250"/>
    <w:rsid w:val="00375A6A"/>
    <w:rsid w:val="003874B1"/>
    <w:rsid w:val="00394B61"/>
    <w:rsid w:val="003954E5"/>
    <w:rsid w:val="003A5132"/>
    <w:rsid w:val="003A6415"/>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D5D8B"/>
    <w:rsid w:val="004F5BD2"/>
    <w:rsid w:val="00503BDE"/>
    <w:rsid w:val="00522AB3"/>
    <w:rsid w:val="00526001"/>
    <w:rsid w:val="00527117"/>
    <w:rsid w:val="005349A5"/>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246E"/>
    <w:rsid w:val="005B536B"/>
    <w:rsid w:val="005B6246"/>
    <w:rsid w:val="005B6F23"/>
    <w:rsid w:val="005C0580"/>
    <w:rsid w:val="005C2F20"/>
    <w:rsid w:val="005C4542"/>
    <w:rsid w:val="005C7B00"/>
    <w:rsid w:val="005D3047"/>
    <w:rsid w:val="005D3436"/>
    <w:rsid w:val="005E1389"/>
    <w:rsid w:val="005E295C"/>
    <w:rsid w:val="005F0381"/>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419D"/>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562C9"/>
    <w:rsid w:val="00760BCE"/>
    <w:rsid w:val="0076332C"/>
    <w:rsid w:val="0076415D"/>
    <w:rsid w:val="00764393"/>
    <w:rsid w:val="0076518F"/>
    <w:rsid w:val="00771E8E"/>
    <w:rsid w:val="00780E1B"/>
    <w:rsid w:val="007860D3"/>
    <w:rsid w:val="0079161E"/>
    <w:rsid w:val="00794A95"/>
    <w:rsid w:val="00797D99"/>
    <w:rsid w:val="007A3F98"/>
    <w:rsid w:val="007B0B2F"/>
    <w:rsid w:val="007B0F0A"/>
    <w:rsid w:val="007B29A5"/>
    <w:rsid w:val="007D10F4"/>
    <w:rsid w:val="007D2542"/>
    <w:rsid w:val="007D428D"/>
    <w:rsid w:val="007D46BB"/>
    <w:rsid w:val="007D6DF9"/>
    <w:rsid w:val="007D6DFA"/>
    <w:rsid w:val="007F12C5"/>
    <w:rsid w:val="007F203A"/>
    <w:rsid w:val="007F219B"/>
    <w:rsid w:val="007F4B0C"/>
    <w:rsid w:val="00812E30"/>
    <w:rsid w:val="00814155"/>
    <w:rsid w:val="00815AF3"/>
    <w:rsid w:val="0081644D"/>
    <w:rsid w:val="00816A64"/>
    <w:rsid w:val="0082320C"/>
    <w:rsid w:val="008309BB"/>
    <w:rsid w:val="00830F03"/>
    <w:rsid w:val="008330A7"/>
    <w:rsid w:val="00834E05"/>
    <w:rsid w:val="00840E98"/>
    <w:rsid w:val="00841646"/>
    <w:rsid w:val="008416D1"/>
    <w:rsid w:val="008436E9"/>
    <w:rsid w:val="00844192"/>
    <w:rsid w:val="008457CB"/>
    <w:rsid w:val="008507AF"/>
    <w:rsid w:val="008517C8"/>
    <w:rsid w:val="008550DB"/>
    <w:rsid w:val="008567FE"/>
    <w:rsid w:val="00866EE1"/>
    <w:rsid w:val="00872B73"/>
    <w:rsid w:val="008742BA"/>
    <w:rsid w:val="008759B3"/>
    <w:rsid w:val="00877C79"/>
    <w:rsid w:val="00880884"/>
    <w:rsid w:val="008864EE"/>
    <w:rsid w:val="00886F23"/>
    <w:rsid w:val="00893DD9"/>
    <w:rsid w:val="0089555D"/>
    <w:rsid w:val="008957D2"/>
    <w:rsid w:val="00896760"/>
    <w:rsid w:val="008A2B07"/>
    <w:rsid w:val="008A3B1A"/>
    <w:rsid w:val="008A3F28"/>
    <w:rsid w:val="008B02CF"/>
    <w:rsid w:val="008B45E9"/>
    <w:rsid w:val="008B478F"/>
    <w:rsid w:val="008C4C8D"/>
    <w:rsid w:val="008C6352"/>
    <w:rsid w:val="008C7E7F"/>
    <w:rsid w:val="008D5EBA"/>
    <w:rsid w:val="008D7DBE"/>
    <w:rsid w:val="008E454A"/>
    <w:rsid w:val="008E4D37"/>
    <w:rsid w:val="008F3382"/>
    <w:rsid w:val="008F37BC"/>
    <w:rsid w:val="008F49A8"/>
    <w:rsid w:val="008F4EC2"/>
    <w:rsid w:val="008F7C13"/>
    <w:rsid w:val="009075DC"/>
    <w:rsid w:val="00907FBD"/>
    <w:rsid w:val="009114BB"/>
    <w:rsid w:val="00912BBC"/>
    <w:rsid w:val="00914C3C"/>
    <w:rsid w:val="009200DF"/>
    <w:rsid w:val="009274E8"/>
    <w:rsid w:val="009321F6"/>
    <w:rsid w:val="009368D0"/>
    <w:rsid w:val="009373AE"/>
    <w:rsid w:val="00941023"/>
    <w:rsid w:val="009847AF"/>
    <w:rsid w:val="00985F7C"/>
    <w:rsid w:val="0098694D"/>
    <w:rsid w:val="00994AB9"/>
    <w:rsid w:val="009A3383"/>
    <w:rsid w:val="009A3729"/>
    <w:rsid w:val="009A5F66"/>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0AC9"/>
    <w:rsid w:val="00A719E4"/>
    <w:rsid w:val="00A7367F"/>
    <w:rsid w:val="00A75952"/>
    <w:rsid w:val="00A7628B"/>
    <w:rsid w:val="00A764F1"/>
    <w:rsid w:val="00A8654B"/>
    <w:rsid w:val="00A91BBB"/>
    <w:rsid w:val="00A95059"/>
    <w:rsid w:val="00A96637"/>
    <w:rsid w:val="00AA2D5A"/>
    <w:rsid w:val="00AA66DD"/>
    <w:rsid w:val="00AB0142"/>
    <w:rsid w:val="00AB125A"/>
    <w:rsid w:val="00AB3199"/>
    <w:rsid w:val="00AB42BA"/>
    <w:rsid w:val="00AB698C"/>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1B71"/>
    <w:rsid w:val="00B44815"/>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3757"/>
    <w:rsid w:val="00C367F2"/>
    <w:rsid w:val="00C37F9F"/>
    <w:rsid w:val="00C52675"/>
    <w:rsid w:val="00C55070"/>
    <w:rsid w:val="00C56DA5"/>
    <w:rsid w:val="00C632F9"/>
    <w:rsid w:val="00C74FD6"/>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2EF6"/>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758"/>
    <w:rsid w:val="00E11903"/>
    <w:rsid w:val="00E21CED"/>
    <w:rsid w:val="00E25310"/>
    <w:rsid w:val="00E264AE"/>
    <w:rsid w:val="00E31F39"/>
    <w:rsid w:val="00E33660"/>
    <w:rsid w:val="00E3767E"/>
    <w:rsid w:val="00E43480"/>
    <w:rsid w:val="00E44020"/>
    <w:rsid w:val="00E50353"/>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543B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37119303">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43BE-D9AE-45CF-A5F8-A42CCC89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3</cp:revision>
  <cp:lastPrinted>2019-04-02T07:08:00Z</cp:lastPrinted>
  <dcterms:created xsi:type="dcterms:W3CDTF">2019-03-29T06:51:00Z</dcterms:created>
  <dcterms:modified xsi:type="dcterms:W3CDTF">2019-04-02T07:08:00Z</dcterms:modified>
</cp:coreProperties>
</file>