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003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0032">
        <w:t>29 января 2018 года № 47р-П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D12125" w:rsidRDefault="00D12125" w:rsidP="00D12125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 xml:space="preserve">от  31 декабря 2010 года № 665р-П (Собрание законодательства Республики Карелия, 2010, № 12, ст. 1838; 2014, № 1, ст. 78; № 9, ст. 1664; 2015, № 1,                   ст. 80; 2016, № 6, ст. 1334; № 8, ст. 1828; № 9, ст. 2014; </w:t>
      </w:r>
      <w:proofErr w:type="gramStart"/>
      <w:r>
        <w:rPr>
          <w:szCs w:val="28"/>
        </w:rPr>
        <w:t xml:space="preserve">2017, № 3, ст. 484) </w:t>
      </w:r>
      <w:r>
        <w:rPr>
          <w:szCs w:val="28"/>
        </w:rPr>
        <w:br/>
        <w:t xml:space="preserve">с изменением, внесенным распоряжением Правительства Республики Карелия от 5 июня 2017 года № 304р-П, изменение, изложив пункт 3 </w:t>
      </w:r>
      <w:r>
        <w:rPr>
          <w:szCs w:val="28"/>
        </w:rPr>
        <w:br/>
        <w:t>в следующей редакции:</w:t>
      </w:r>
      <w:proofErr w:type="gramEnd"/>
    </w:p>
    <w:p w:rsidR="00D12125" w:rsidRDefault="00D12125" w:rsidP="00D12125">
      <w:pPr>
        <w:ind w:right="140"/>
        <w:jc w:val="both"/>
        <w:rPr>
          <w:szCs w:val="28"/>
        </w:rPr>
      </w:pPr>
      <w:r>
        <w:rPr>
          <w:szCs w:val="28"/>
        </w:rPr>
        <w:tab/>
        <w:t>«3. Определить предельную штатную численность казенного учреждения в количестве 125 единиц</w:t>
      </w:r>
      <w:proofErr w:type="gramStart"/>
      <w:r>
        <w:rPr>
          <w:szCs w:val="28"/>
        </w:rPr>
        <w:t>.».</w:t>
      </w:r>
      <w:proofErr w:type="gramEnd"/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0032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2125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94C7-2C3C-4AB3-BC55-5A8E9158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2018-01-29T10:56:00Z</cp:lastPrinted>
  <dcterms:created xsi:type="dcterms:W3CDTF">2018-01-24T09:25:00Z</dcterms:created>
  <dcterms:modified xsi:type="dcterms:W3CDTF">2018-01-29T10:56:00Z</dcterms:modified>
</cp:coreProperties>
</file>