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68F" w:rsidRPr="009F66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73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73F2">
        <w:t>30 октября 2019 года № 412-П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221CE" w:rsidRPr="00896594" w:rsidRDefault="00E221CE" w:rsidP="00B206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896594">
        <w:rPr>
          <w:b/>
          <w:szCs w:val="28"/>
        </w:rPr>
        <w:t>Об утверждении Методики</w:t>
      </w:r>
    </w:p>
    <w:p w:rsidR="00E221CE" w:rsidRPr="00896594" w:rsidRDefault="00E221CE" w:rsidP="00B206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896594">
        <w:rPr>
          <w:b/>
          <w:szCs w:val="28"/>
        </w:rPr>
        <w:t>распределения иных межбюджетных трансфертов</w:t>
      </w:r>
    </w:p>
    <w:p w:rsidR="00E221CE" w:rsidRDefault="00E221CE" w:rsidP="00B206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896594">
        <w:rPr>
          <w:b/>
          <w:szCs w:val="28"/>
        </w:rPr>
        <w:t xml:space="preserve">из бюджета Республики Карелия бюджетам </w:t>
      </w:r>
      <w:proofErr w:type="gramStart"/>
      <w:r w:rsidRPr="00896594">
        <w:rPr>
          <w:b/>
          <w:szCs w:val="28"/>
        </w:rPr>
        <w:t>муниципальных</w:t>
      </w:r>
      <w:proofErr w:type="gramEnd"/>
      <w:r w:rsidRPr="00896594">
        <w:rPr>
          <w:b/>
          <w:szCs w:val="28"/>
        </w:rPr>
        <w:t xml:space="preserve"> </w:t>
      </w:r>
    </w:p>
    <w:p w:rsidR="00E221CE" w:rsidRDefault="00E221CE" w:rsidP="00B206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896594">
        <w:rPr>
          <w:b/>
          <w:szCs w:val="28"/>
        </w:rPr>
        <w:t>образований</w:t>
      </w:r>
      <w:r>
        <w:rPr>
          <w:b/>
          <w:szCs w:val="28"/>
        </w:rPr>
        <w:t xml:space="preserve"> </w:t>
      </w:r>
      <w:r w:rsidRPr="00896594">
        <w:rPr>
          <w:b/>
          <w:szCs w:val="28"/>
        </w:rPr>
        <w:t xml:space="preserve">на мероприятия по обеспечению безопасности </w:t>
      </w:r>
    </w:p>
    <w:p w:rsidR="00E221CE" w:rsidRPr="00896594" w:rsidRDefault="00E221CE" w:rsidP="00B206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896594">
        <w:rPr>
          <w:b/>
          <w:szCs w:val="28"/>
        </w:rPr>
        <w:t>пешеходной инфраструктуры</w:t>
      </w:r>
    </w:p>
    <w:p w:rsidR="00E221CE" w:rsidRDefault="00E221CE" w:rsidP="00B20633">
      <w:pPr>
        <w:autoSpaceDE w:val="0"/>
        <w:autoSpaceDN w:val="0"/>
        <w:adjustRightInd w:val="0"/>
        <w:ind w:right="139" w:firstLine="851"/>
        <w:jc w:val="both"/>
        <w:rPr>
          <w:szCs w:val="28"/>
        </w:rPr>
      </w:pPr>
    </w:p>
    <w:p w:rsidR="00E221CE" w:rsidRDefault="00E221CE" w:rsidP="00B20633">
      <w:pPr>
        <w:autoSpaceDE w:val="0"/>
        <w:autoSpaceDN w:val="0"/>
        <w:adjustRightInd w:val="0"/>
        <w:ind w:right="139" w:firstLine="851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5F1D54">
        <w:rPr>
          <w:szCs w:val="28"/>
        </w:rPr>
        <w:t>статьей 3</w:t>
      </w:r>
      <w:r>
        <w:rPr>
          <w:szCs w:val="28"/>
        </w:rPr>
        <w:t xml:space="preserve">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spellStart"/>
      <w:proofErr w:type="gramStart"/>
      <w:r w:rsidRPr="00B20633">
        <w:rPr>
          <w:b/>
          <w:szCs w:val="28"/>
        </w:rPr>
        <w:t>п</w:t>
      </w:r>
      <w:proofErr w:type="spellEnd"/>
      <w:proofErr w:type="gramEnd"/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о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с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т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а</w:t>
      </w:r>
      <w:r w:rsidR="00B20633">
        <w:rPr>
          <w:b/>
          <w:szCs w:val="28"/>
        </w:rPr>
        <w:t xml:space="preserve"> </w:t>
      </w:r>
      <w:proofErr w:type="spellStart"/>
      <w:r w:rsidRPr="00B20633">
        <w:rPr>
          <w:b/>
          <w:szCs w:val="28"/>
        </w:rPr>
        <w:t>н</w:t>
      </w:r>
      <w:proofErr w:type="spellEnd"/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о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в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л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я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е</w:t>
      </w:r>
      <w:r w:rsidR="00B20633">
        <w:rPr>
          <w:b/>
          <w:szCs w:val="28"/>
        </w:rPr>
        <w:t xml:space="preserve"> </w:t>
      </w:r>
      <w:r w:rsidRPr="00B20633">
        <w:rPr>
          <w:b/>
          <w:szCs w:val="28"/>
        </w:rPr>
        <w:t>т</w:t>
      </w:r>
      <w:r>
        <w:rPr>
          <w:szCs w:val="28"/>
        </w:rPr>
        <w:t>:</w:t>
      </w:r>
    </w:p>
    <w:p w:rsidR="00E221CE" w:rsidRDefault="00E221CE" w:rsidP="00B20633">
      <w:pPr>
        <w:autoSpaceDE w:val="0"/>
        <w:autoSpaceDN w:val="0"/>
        <w:adjustRightInd w:val="0"/>
        <w:ind w:right="139" w:firstLine="851"/>
        <w:jc w:val="both"/>
        <w:rPr>
          <w:szCs w:val="28"/>
        </w:rPr>
      </w:pPr>
      <w:r>
        <w:rPr>
          <w:szCs w:val="28"/>
        </w:rPr>
        <w:t xml:space="preserve">Утвердить прилагаемую </w:t>
      </w:r>
      <w:r w:rsidRPr="005F1D54">
        <w:rPr>
          <w:szCs w:val="28"/>
        </w:rPr>
        <w:t>Методику</w:t>
      </w:r>
      <w:r>
        <w:rPr>
          <w:szCs w:val="28"/>
        </w:rPr>
        <w:t xml:space="preserve"> распределения иных межбюджетных трансфертов из бюджета Республики Карелия </w:t>
      </w:r>
      <w:r w:rsidRPr="00AA769E">
        <w:rPr>
          <w:szCs w:val="28"/>
        </w:rPr>
        <w:t>бюджет</w:t>
      </w:r>
      <w:r>
        <w:rPr>
          <w:szCs w:val="28"/>
        </w:rPr>
        <w:t>ам</w:t>
      </w:r>
      <w:r w:rsidRPr="00AA769E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AA769E">
        <w:rPr>
          <w:szCs w:val="28"/>
        </w:rPr>
        <w:t xml:space="preserve"> образовани</w:t>
      </w:r>
      <w:r>
        <w:rPr>
          <w:szCs w:val="28"/>
        </w:rPr>
        <w:t>й</w:t>
      </w:r>
      <w:r w:rsidRPr="00AA769E">
        <w:rPr>
          <w:szCs w:val="28"/>
        </w:rPr>
        <w:t xml:space="preserve"> на мероприятия по обеспечению безопасности пешеходной инфраструктуры</w:t>
      </w:r>
      <w:r>
        <w:rPr>
          <w:szCs w:val="28"/>
        </w:rPr>
        <w:t>.</w:t>
      </w:r>
    </w:p>
    <w:p w:rsidR="00E221CE" w:rsidRDefault="00E221CE" w:rsidP="00E221CE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B20633" w:rsidRDefault="00EC1D45" w:rsidP="00F46119">
      <w:pPr>
        <w:pStyle w:val="Style6"/>
        <w:widowControl/>
        <w:spacing w:line="322" w:lineRule="exact"/>
        <w:jc w:val="left"/>
        <w:rPr>
          <w:sz w:val="28"/>
          <w:szCs w:val="28"/>
        </w:rPr>
        <w:sectPr w:rsidR="00B20633" w:rsidSect="00F46119">
          <w:head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381"/>
        </w:sect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B20633" w:rsidRDefault="00B20633" w:rsidP="00B20633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Утверждена</w:t>
      </w:r>
    </w:p>
    <w:p w:rsidR="00B20633" w:rsidRDefault="00B20633" w:rsidP="00B20633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постановлением</w:t>
      </w:r>
    </w:p>
    <w:p w:rsidR="00B20633" w:rsidRDefault="00B20633" w:rsidP="00B20633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20633" w:rsidRDefault="00B20633" w:rsidP="00B20633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от </w:t>
      </w:r>
      <w:r w:rsidR="000573F2">
        <w:rPr>
          <w:szCs w:val="28"/>
        </w:rPr>
        <w:t xml:space="preserve"> </w:t>
      </w:r>
      <w:r w:rsidR="000573F2">
        <w:t>30 октября 2019 года № 412-П</w:t>
      </w:r>
    </w:p>
    <w:p w:rsidR="00B20633" w:rsidRDefault="00B20633" w:rsidP="00B20633">
      <w:pPr>
        <w:autoSpaceDE w:val="0"/>
        <w:autoSpaceDN w:val="0"/>
        <w:adjustRightInd w:val="0"/>
        <w:jc w:val="both"/>
        <w:rPr>
          <w:szCs w:val="28"/>
        </w:rPr>
      </w:pPr>
    </w:p>
    <w:p w:rsidR="00B20633" w:rsidRPr="00B20633" w:rsidRDefault="00B20633" w:rsidP="00B20633">
      <w:pPr>
        <w:autoSpaceDE w:val="0"/>
        <w:autoSpaceDN w:val="0"/>
        <w:adjustRightInd w:val="0"/>
        <w:jc w:val="center"/>
        <w:rPr>
          <w:szCs w:val="28"/>
        </w:rPr>
      </w:pPr>
      <w:bookmarkStart w:id="0" w:name="Par28"/>
      <w:bookmarkEnd w:id="0"/>
      <w:r w:rsidRPr="00B20633">
        <w:rPr>
          <w:szCs w:val="28"/>
        </w:rPr>
        <w:t>Методика</w:t>
      </w: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B20633">
        <w:rPr>
          <w:szCs w:val="28"/>
        </w:rPr>
        <w:t>распределения иных межбюджетных трансфертов из бюджета Республики Карелия бюджетам муниципальных образований на мероприятия по обеспечению безопасности пешеходной инфраструктуры</w:t>
      </w: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20633">
        <w:rPr>
          <w:szCs w:val="28"/>
        </w:rPr>
        <w:t>1. Иные межбюджетные трансферты из бюджета Республики Карелия бюджетам муниципальных образований на мероприятия по обеспечению безопасности пешеходной инфраструктуры (далее – межбюджетные трансферты) распределяются между бюджетами муниципальных районов и городских округов в целях обустройства пешеходной инфраструктуры, находящейся в аварийном состоянии.</w:t>
      </w: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20633">
        <w:rPr>
          <w:szCs w:val="28"/>
        </w:rPr>
        <w:t>2. Распределение межбюджетных трансфертов осуществляется Правительством Республики Карелия в пределах бюджетных ассигнований, предусмотренных в законе Республики Карелия о бюджете Республики Карелия на соответствующий финансовый год и плановый период на цель, указанную в пункте 1 настоящей Методики.</w:t>
      </w: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20633">
        <w:rPr>
          <w:szCs w:val="28"/>
        </w:rPr>
        <w:t>3. Распределение межбюджетных трансфертов осуществляется по следующей формуле:</w:t>
      </w:r>
    </w:p>
    <w:p w:rsidR="00B20633" w:rsidRPr="00B20633" w:rsidRDefault="00B20633" w:rsidP="00B2063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B20633" w:rsidRPr="004C7880" w:rsidRDefault="00B20633" w:rsidP="00B2063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m:rPr>
            <m:nor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= </m:t>
        </m:r>
        <m:r>
          <m:rPr>
            <m:nor/>
          </m:rPr>
          <w:rPr>
            <w:rFonts w:ascii="Cambria Math" w:hAnsi="Times New Roman" w:cs="Times New Roman"/>
            <w:sz w:val="28"/>
            <w:szCs w:val="28"/>
            <w:lang w:val="en-US"/>
          </w:rPr>
          <m:t>S</m:t>
        </m:r>
        <m:r>
          <m:rPr>
            <m:nor/>
          </m:rPr>
          <w:rPr>
            <w:rFonts w:ascii="Cambria Math" w:hAnsi="Times New Roman" w:cs="Times New Roman"/>
            <w:sz w:val="28"/>
            <w:szCs w:val="28"/>
            <w:vertAlign w:val="subscript"/>
          </w:rPr>
          <m:t>общ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P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  <w:proofErr w:type="spellEnd"/>
              </m:num>
              <m:den>
                <m:r>
                  <m:rPr>
                    <m:nor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∑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i</m:t>
                </m:r>
              </m:den>
            </m:f>
          </m:e>
        </m:d>
      </m:oMath>
      <w:r w:rsidRPr="00B62D54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B20633" w:rsidRPr="004C7880" w:rsidRDefault="00B20633" w:rsidP="00B206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0633" w:rsidRPr="00B62D54" w:rsidRDefault="00B20633" w:rsidP="00B206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633">
        <w:rPr>
          <w:rFonts w:ascii="Times New Roman" w:hAnsi="Times New Roman" w:cs="Times New Roman"/>
          <w:sz w:val="28"/>
          <w:szCs w:val="28"/>
        </w:rPr>
        <w:t>где</w:t>
      </w:r>
      <w:r w:rsidRPr="00B62D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0633" w:rsidRPr="00B20633" w:rsidRDefault="00B20633" w:rsidP="00B206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633">
        <w:rPr>
          <w:rFonts w:ascii="Times New Roman" w:hAnsi="Times New Roman" w:cs="Times New Roman"/>
          <w:sz w:val="28"/>
          <w:szCs w:val="28"/>
        </w:rPr>
        <w:t>S</w:t>
      </w:r>
      <w:r w:rsidRPr="00B206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0633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бюджету соответствующего (</w:t>
      </w:r>
      <w:proofErr w:type="spellStart"/>
      <w:r w:rsidRPr="00B2063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20633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округа);</w:t>
      </w:r>
    </w:p>
    <w:p w:rsidR="00B20633" w:rsidRPr="00B20633" w:rsidRDefault="00B20633" w:rsidP="00B206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063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2063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B20633">
        <w:rPr>
          <w:rFonts w:ascii="Times New Roman" w:hAnsi="Times New Roman" w:cs="Times New Roman"/>
          <w:sz w:val="28"/>
          <w:szCs w:val="28"/>
        </w:rPr>
        <w:t xml:space="preserve"> – общий размер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Pr="00B20633">
        <w:rPr>
          <w:rFonts w:ascii="Times New Roman" w:hAnsi="Times New Roman" w:cs="Times New Roman"/>
          <w:sz w:val="28"/>
          <w:szCs w:val="28"/>
        </w:rPr>
        <w:t>законом Республики Карелия о бюджете Республики Карелия на соответствующий финансовый год и на плановый период;</w:t>
      </w:r>
    </w:p>
    <w:p w:rsidR="00B20633" w:rsidRPr="00B20633" w:rsidRDefault="00B20633" w:rsidP="00B206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63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B206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20633">
        <w:rPr>
          <w:rFonts w:ascii="Times New Roman" w:hAnsi="Times New Roman" w:cs="Times New Roman"/>
          <w:sz w:val="28"/>
          <w:szCs w:val="28"/>
        </w:rPr>
        <w:t xml:space="preserve"> – потребность соответствующего (</w:t>
      </w:r>
      <w:proofErr w:type="spellStart"/>
      <w:r w:rsidRPr="00B2063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20633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 на обустройство пешеходной инфраструктуры согласно смете расходов или проектной документации, прошедшей проверку достоверности определения сметной стоимости работ, в случае если подготовка проектной документации и проведение указанной проверки предусмотрено законодательством.</w:t>
      </w:r>
    </w:p>
    <w:p w:rsidR="00B20633" w:rsidRPr="00B20633" w:rsidRDefault="0012777F" w:rsidP="0012777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B20633" w:rsidRPr="00B20633" w:rsidRDefault="00B20633" w:rsidP="00B20633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</w:p>
    <w:sectPr w:rsidR="00EC1D45" w:rsidSect="00F46119"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9F668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20633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573F2"/>
    <w:rsid w:val="00065830"/>
    <w:rsid w:val="00067D81"/>
    <w:rsid w:val="0007217A"/>
    <w:rsid w:val="000729CC"/>
    <w:rsid w:val="00086BDF"/>
    <w:rsid w:val="00093735"/>
    <w:rsid w:val="000954F8"/>
    <w:rsid w:val="000A09EC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2183F"/>
    <w:rsid w:val="0012777F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C7880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9F668F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0633"/>
    <w:rsid w:val="00B2547D"/>
    <w:rsid w:val="00B31084"/>
    <w:rsid w:val="00B325C9"/>
    <w:rsid w:val="00B36848"/>
    <w:rsid w:val="00B378FE"/>
    <w:rsid w:val="00B42377"/>
    <w:rsid w:val="00B5387F"/>
    <w:rsid w:val="00B56613"/>
    <w:rsid w:val="00B62D54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5651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A63A4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21CE"/>
    <w:rsid w:val="00E23820"/>
    <w:rsid w:val="00E23B6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DA0-B24A-40C9-BF5B-907A644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2019-10-28T07:24:00Z</cp:lastPrinted>
  <dcterms:created xsi:type="dcterms:W3CDTF">2019-10-25T13:50:00Z</dcterms:created>
  <dcterms:modified xsi:type="dcterms:W3CDTF">2019-11-05T13:35:00Z</dcterms:modified>
</cp:coreProperties>
</file>