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C723D6">
        <w:t xml:space="preserve">  </w:t>
      </w:r>
      <w:r w:rsidR="008A2B07">
        <w:t>от</w:t>
      </w:r>
      <w:r w:rsidR="00497715">
        <w:t xml:space="preserve"> </w:t>
      </w:r>
      <w:r w:rsidR="00C723D6">
        <w:t>1 марта 2019 года № 176р-П</w:t>
      </w:r>
      <w:r>
        <w:t xml:space="preserve"> 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D7775" w:rsidRPr="00FD7775" w:rsidRDefault="00FD7775" w:rsidP="00FD7775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FD7775">
        <w:rPr>
          <w:sz w:val="28"/>
          <w:szCs w:val="28"/>
        </w:rPr>
        <w:t>Внести в перечень межбюджетных трансфертов из бюджета Республики Карелия местным бюджетам, предоставление которых в 2019 году осуществляется в пределах сумм, необходимых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межбюджетные трансферты, утвержденный распоряжением</w:t>
      </w:r>
      <w:r>
        <w:rPr>
          <w:sz w:val="28"/>
          <w:szCs w:val="28"/>
        </w:rPr>
        <w:t xml:space="preserve"> Правительства Республики Карелия</w:t>
      </w:r>
      <w:r w:rsidRPr="00FD7775">
        <w:rPr>
          <w:sz w:val="28"/>
          <w:szCs w:val="28"/>
        </w:rPr>
        <w:t xml:space="preserve"> от 26 декабря 2018 года № 870р-П, </w:t>
      </w:r>
      <w:r>
        <w:rPr>
          <w:sz w:val="28"/>
          <w:szCs w:val="28"/>
        </w:rPr>
        <w:br/>
      </w:r>
      <w:r w:rsidRPr="00FD7775">
        <w:rPr>
          <w:sz w:val="28"/>
          <w:szCs w:val="28"/>
        </w:rPr>
        <w:t>с изменениями, внесенными распоряжением Правительства Республики Карелия от 25 февраля</w:t>
      </w:r>
      <w:proofErr w:type="gramEnd"/>
      <w:r w:rsidRPr="00FD7775">
        <w:rPr>
          <w:sz w:val="28"/>
          <w:szCs w:val="28"/>
        </w:rPr>
        <w:t xml:space="preserve"> 2019 года № 155р-П, изменения, дополнив </w:t>
      </w:r>
      <w:r>
        <w:rPr>
          <w:sz w:val="28"/>
          <w:szCs w:val="28"/>
        </w:rPr>
        <w:br/>
      </w:r>
      <w:r w:rsidR="00DE5272">
        <w:rPr>
          <w:sz w:val="28"/>
          <w:szCs w:val="28"/>
        </w:rPr>
        <w:t xml:space="preserve">его </w:t>
      </w:r>
      <w:r w:rsidRPr="00FD7775">
        <w:rPr>
          <w:sz w:val="28"/>
          <w:szCs w:val="28"/>
        </w:rPr>
        <w:t>пунктами 47 – 48 следующего содержания:</w:t>
      </w:r>
    </w:p>
    <w:p w:rsidR="00FD7775" w:rsidRPr="00FD7775" w:rsidRDefault="00FD7775" w:rsidP="00FD7775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10500" w:type="dxa"/>
        <w:tblInd w:w="-3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8"/>
        <w:gridCol w:w="553"/>
        <w:gridCol w:w="4961"/>
        <w:gridCol w:w="3969"/>
        <w:gridCol w:w="709"/>
      </w:tblGrid>
      <w:tr w:rsidR="00FD7775" w:rsidRPr="00FD7775" w:rsidTr="00FD7775">
        <w:trPr>
          <w:gridAfter w:val="1"/>
          <w:wAfter w:w="709" w:type="dxa"/>
          <w:trHeight w:val="387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775" w:rsidRPr="00FD7775" w:rsidRDefault="00FD77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775">
              <w:rPr>
                <w:szCs w:val="28"/>
              </w:rPr>
              <w:t>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75" w:rsidRPr="00FD7775" w:rsidRDefault="00FD77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775">
              <w:rPr>
                <w:szCs w:val="28"/>
              </w:rPr>
              <w:t>47.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775" w:rsidRPr="00FD7775" w:rsidRDefault="00FD7775" w:rsidP="00FD77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775">
              <w:rPr>
                <w:szCs w:val="28"/>
              </w:rPr>
              <w:t>Субсидии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775" w:rsidRPr="00FD7775" w:rsidRDefault="00FD7775" w:rsidP="00C723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775">
              <w:rPr>
                <w:szCs w:val="28"/>
              </w:rPr>
              <w:t xml:space="preserve">Министерство строительства, жилищно-коммунального хозяйства и энергетики </w:t>
            </w:r>
          </w:p>
          <w:p w:rsidR="00FD7775" w:rsidRPr="00FD7775" w:rsidRDefault="00FD7775" w:rsidP="00C723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775">
              <w:rPr>
                <w:szCs w:val="28"/>
              </w:rPr>
              <w:t>Республики Карелия</w:t>
            </w:r>
          </w:p>
        </w:tc>
      </w:tr>
      <w:tr w:rsidR="00FD7775" w:rsidRPr="00FD7775" w:rsidTr="00FD7775">
        <w:trPr>
          <w:trHeight w:val="387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5" w:rsidRPr="00FD7775" w:rsidRDefault="00FD77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75" w:rsidRPr="00FD7775" w:rsidRDefault="00FD7775" w:rsidP="00C723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775">
              <w:rPr>
                <w:szCs w:val="28"/>
              </w:rPr>
              <w:t>48.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775" w:rsidRPr="00FD7775" w:rsidRDefault="00FD7775" w:rsidP="00DE527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7775">
              <w:rPr>
                <w:szCs w:val="28"/>
              </w:rPr>
              <w:t>Субсидии на обеспечение мероприятий по переселению граждан из аварийного жилищного фонда, в том числе переселени</w:t>
            </w:r>
            <w:r w:rsidR="00DE5272">
              <w:rPr>
                <w:szCs w:val="28"/>
              </w:rPr>
              <w:t>ю</w:t>
            </w:r>
            <w:r w:rsidRPr="00FD7775">
              <w:rPr>
                <w:szCs w:val="28"/>
              </w:rPr>
              <w:t xml:space="preserve"> граждан из аварийного жилищного фонда с учетом</w:t>
            </w:r>
            <w:r>
              <w:rPr>
                <w:szCs w:val="28"/>
              </w:rPr>
              <w:t xml:space="preserve"> необходимости развития малоэтажного жилищного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775" w:rsidRPr="00FD7775" w:rsidRDefault="00FD7775" w:rsidP="00C723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775">
              <w:rPr>
                <w:szCs w:val="28"/>
              </w:rPr>
              <w:t xml:space="preserve">Министерство строительства, жилищно-коммунального хозяйства и энергетики </w:t>
            </w:r>
          </w:p>
          <w:p w:rsidR="00FD7775" w:rsidRPr="00FD7775" w:rsidRDefault="00FD7775" w:rsidP="00C723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7775">
              <w:rPr>
                <w:szCs w:val="28"/>
              </w:rPr>
              <w:t>Республики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775" w:rsidRPr="00FD7775" w:rsidRDefault="00FD77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D7775" w:rsidRPr="00FD7775" w:rsidRDefault="00FD77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D7775" w:rsidRPr="00FD7775" w:rsidRDefault="00FD77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D7775" w:rsidRDefault="00FD7775">
            <w:pPr>
              <w:autoSpaceDE w:val="0"/>
              <w:autoSpaceDN w:val="0"/>
              <w:adjustRightInd w:val="0"/>
              <w:ind w:left="-38"/>
              <w:rPr>
                <w:szCs w:val="28"/>
              </w:rPr>
            </w:pPr>
            <w:r w:rsidRPr="00FD7775">
              <w:rPr>
                <w:szCs w:val="28"/>
              </w:rPr>
              <w:t xml:space="preserve">  </w:t>
            </w:r>
          </w:p>
          <w:p w:rsidR="00FD7775" w:rsidRDefault="00FD7775">
            <w:pPr>
              <w:autoSpaceDE w:val="0"/>
              <w:autoSpaceDN w:val="0"/>
              <w:adjustRightInd w:val="0"/>
              <w:ind w:left="-38"/>
              <w:rPr>
                <w:szCs w:val="28"/>
              </w:rPr>
            </w:pPr>
          </w:p>
          <w:p w:rsidR="00FD7775" w:rsidRDefault="00FD7775">
            <w:pPr>
              <w:autoSpaceDE w:val="0"/>
              <w:autoSpaceDN w:val="0"/>
              <w:adjustRightInd w:val="0"/>
              <w:ind w:left="-3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D7775" w:rsidRPr="00FD7775" w:rsidRDefault="00FD7775">
            <w:pPr>
              <w:autoSpaceDE w:val="0"/>
              <w:autoSpaceDN w:val="0"/>
              <w:adjustRightInd w:val="0"/>
              <w:ind w:left="-3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FD7775">
              <w:rPr>
                <w:szCs w:val="28"/>
              </w:rPr>
              <w:t>».</w:t>
            </w:r>
          </w:p>
        </w:tc>
      </w:tr>
    </w:tbl>
    <w:p w:rsidR="00FD7775" w:rsidRDefault="00FD7775" w:rsidP="00FD7775">
      <w:pPr>
        <w:ind w:left="-142"/>
      </w:pPr>
    </w:p>
    <w:p w:rsidR="00FD7775" w:rsidRDefault="00FD7775" w:rsidP="00FD7775">
      <w:pPr>
        <w:ind w:left="-142"/>
      </w:pPr>
    </w:p>
    <w:p w:rsidR="00FD7775" w:rsidRDefault="00FD7775" w:rsidP="00FD777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D7775" w:rsidRDefault="00FD7775" w:rsidP="00FD777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272">
        <w:t xml:space="preserve">         </w:t>
      </w:r>
      <w:r>
        <w:t xml:space="preserve">А.Е. </w:t>
      </w:r>
      <w:proofErr w:type="spellStart"/>
      <w:r>
        <w:t>Чепик</w:t>
      </w:r>
      <w:proofErr w:type="spellEnd"/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sectPr w:rsidR="00880884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D6" w:rsidRDefault="00C723D6">
      <w:r>
        <w:separator/>
      </w:r>
    </w:p>
  </w:endnote>
  <w:endnote w:type="continuationSeparator" w:id="0">
    <w:p w:rsidR="00C723D6" w:rsidRDefault="00C7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D6" w:rsidRDefault="00C723D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3D6" w:rsidRDefault="00C723D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D6" w:rsidRDefault="00C723D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D6" w:rsidRDefault="00C723D6">
      <w:r>
        <w:separator/>
      </w:r>
    </w:p>
  </w:footnote>
  <w:footnote w:type="continuationSeparator" w:id="0">
    <w:p w:rsidR="00C723D6" w:rsidRDefault="00C72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D6" w:rsidRDefault="00C723D6">
    <w:pPr>
      <w:pStyle w:val="a6"/>
      <w:jc w:val="center"/>
    </w:pPr>
  </w:p>
  <w:p w:rsidR="00C723D6" w:rsidRDefault="00C723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C723D6" w:rsidRDefault="00C723D6">
        <w:pPr>
          <w:pStyle w:val="a6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C723D6" w:rsidRDefault="00C723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177BD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60DB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23D6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5272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1521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7775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5A89-F510-4CB3-B48D-8F22DBF7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2019-03-01T11:55:00Z</cp:lastPrinted>
  <dcterms:created xsi:type="dcterms:W3CDTF">2019-02-28T14:05:00Z</dcterms:created>
  <dcterms:modified xsi:type="dcterms:W3CDTF">2019-03-01T12:08:00Z</dcterms:modified>
</cp:coreProperties>
</file>