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812EA" w:rsidRPr="00A812E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4964AA" w:rsidRDefault="004964AA"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779EC">
      <w:pPr>
        <w:spacing w:before="240"/>
        <w:ind w:left="-142"/>
        <w:jc w:val="center"/>
      </w:pPr>
      <w:r>
        <w:t xml:space="preserve">от </w:t>
      </w:r>
      <w:r w:rsidR="00ED6C2A">
        <w:t xml:space="preserve"> </w:t>
      </w:r>
      <w:r w:rsidR="009779EC">
        <w:t>18 декабря 2018 года № 472-П</w:t>
      </w:r>
    </w:p>
    <w:p w:rsidR="00B31084" w:rsidRPr="00CA67B3" w:rsidRDefault="00307849" w:rsidP="00CA67B3">
      <w:pPr>
        <w:spacing w:before="240" w:after="240"/>
        <w:ind w:left="-142"/>
        <w:jc w:val="center"/>
      </w:pPr>
      <w:r>
        <w:t>г.</w:t>
      </w:r>
      <w:r w:rsidR="00E4256C">
        <w:t xml:space="preserve"> </w:t>
      </w:r>
      <w:r>
        <w:t xml:space="preserve">Петрозаводск </w:t>
      </w:r>
    </w:p>
    <w:p w:rsidR="00CA67B3" w:rsidRPr="004964AA" w:rsidRDefault="00CA67B3" w:rsidP="000E4010">
      <w:pPr>
        <w:pStyle w:val="ConsPlusTitle"/>
        <w:jc w:val="center"/>
        <w:rPr>
          <w:rFonts w:ascii="Times New Roman" w:hAnsi="Times New Roman" w:cs="Times New Roman"/>
          <w:sz w:val="26"/>
          <w:szCs w:val="26"/>
        </w:rPr>
      </w:pPr>
      <w:proofErr w:type="gramStart"/>
      <w:r w:rsidRPr="004964AA">
        <w:rPr>
          <w:rFonts w:ascii="Times New Roman" w:hAnsi="Times New Roman" w:cs="Times New Roman"/>
          <w:sz w:val="26"/>
          <w:szCs w:val="26"/>
        </w:rPr>
        <w:t>О</w:t>
      </w:r>
      <w:r w:rsidR="000E4010" w:rsidRPr="004964AA">
        <w:rPr>
          <w:rFonts w:ascii="Times New Roman" w:hAnsi="Times New Roman" w:cs="Times New Roman"/>
          <w:sz w:val="26"/>
          <w:szCs w:val="26"/>
        </w:rPr>
        <w:t>б утверждении Порядка осуществления глав</w:t>
      </w:r>
      <w:r w:rsidR="004964AA">
        <w:rPr>
          <w:rFonts w:ascii="Times New Roman" w:hAnsi="Times New Roman" w:cs="Times New Roman"/>
          <w:sz w:val="26"/>
          <w:szCs w:val="26"/>
        </w:rPr>
        <w:t xml:space="preserve">ными                         </w:t>
      </w:r>
      <w:r w:rsidR="000E4010" w:rsidRPr="004964AA">
        <w:rPr>
          <w:rFonts w:ascii="Times New Roman" w:hAnsi="Times New Roman" w:cs="Times New Roman"/>
          <w:sz w:val="26"/>
          <w:szCs w:val="26"/>
        </w:rPr>
        <w:t>распорядителями (распорядителями) средств бюджета Республики Карелия (бюджета Территориального фонда обязательного медицинского страхования Республики Карелия), главными администраторами (администраторами) доходов бюджета Республики Карелия (бюджета Территориального фонда обязательного медицинского страхования Республики Карелия), главными администраторами (администраторами) источников финансирования дефицита бюджета Республики Карелия (бюджета Территориального фонда обязательного медицинского страхования Республики Карелия) вн</w:t>
      </w:r>
      <w:r w:rsidR="004964AA">
        <w:rPr>
          <w:rFonts w:ascii="Times New Roman" w:hAnsi="Times New Roman" w:cs="Times New Roman"/>
          <w:sz w:val="26"/>
          <w:szCs w:val="26"/>
        </w:rPr>
        <w:t xml:space="preserve">утреннего финансового контроля </w:t>
      </w:r>
      <w:r w:rsidR="000E4010" w:rsidRPr="004964AA">
        <w:rPr>
          <w:rFonts w:ascii="Times New Roman" w:hAnsi="Times New Roman" w:cs="Times New Roman"/>
          <w:sz w:val="26"/>
          <w:szCs w:val="26"/>
        </w:rPr>
        <w:t>и внутреннего финансового аудита</w:t>
      </w:r>
      <w:proofErr w:type="gramEnd"/>
    </w:p>
    <w:p w:rsidR="000E4010" w:rsidRPr="004964AA" w:rsidRDefault="000E4010" w:rsidP="000E4010">
      <w:pPr>
        <w:pStyle w:val="ConsPlusTitle"/>
        <w:jc w:val="center"/>
        <w:rPr>
          <w:rFonts w:ascii="Times New Roman" w:hAnsi="Times New Roman" w:cs="Times New Roman"/>
          <w:sz w:val="26"/>
          <w:szCs w:val="26"/>
        </w:rPr>
      </w:pPr>
    </w:p>
    <w:p w:rsidR="00CA67B3" w:rsidRPr="004964AA" w:rsidRDefault="00CA67B3" w:rsidP="00CA67B3">
      <w:pPr>
        <w:pStyle w:val="ConsPlusNormal"/>
        <w:ind w:firstLine="709"/>
        <w:jc w:val="both"/>
        <w:rPr>
          <w:rFonts w:ascii="Times New Roman" w:hAnsi="Times New Roman" w:cs="Times New Roman"/>
          <w:sz w:val="26"/>
          <w:szCs w:val="26"/>
        </w:rPr>
      </w:pPr>
      <w:r w:rsidRPr="004964AA">
        <w:rPr>
          <w:rFonts w:ascii="Times New Roman" w:hAnsi="Times New Roman" w:cs="Times New Roman"/>
          <w:sz w:val="26"/>
          <w:szCs w:val="26"/>
        </w:rPr>
        <w:t xml:space="preserve">В соответствии со </w:t>
      </w:r>
      <w:r w:rsidR="004964AA" w:rsidRPr="004964AA">
        <w:rPr>
          <w:rFonts w:ascii="Times New Roman" w:hAnsi="Times New Roman" w:cs="Times New Roman"/>
          <w:sz w:val="26"/>
          <w:szCs w:val="26"/>
        </w:rPr>
        <w:t>статьей 160</w:t>
      </w:r>
      <w:r w:rsidRPr="004964AA">
        <w:rPr>
          <w:rFonts w:ascii="Times New Roman" w:hAnsi="Times New Roman" w:cs="Times New Roman"/>
          <w:sz w:val="26"/>
          <w:szCs w:val="26"/>
          <w:vertAlign w:val="superscript"/>
        </w:rPr>
        <w:t xml:space="preserve">2-1 </w:t>
      </w:r>
      <w:r w:rsidRPr="004964AA">
        <w:rPr>
          <w:rFonts w:ascii="Times New Roman" w:hAnsi="Times New Roman" w:cs="Times New Roman"/>
          <w:sz w:val="26"/>
          <w:szCs w:val="26"/>
        </w:rPr>
        <w:t xml:space="preserve">Бюджетного кодекса Российской Федерации Правительство Республики Карелия </w:t>
      </w:r>
      <w:proofErr w:type="gramStart"/>
      <w:r w:rsidRPr="004964AA">
        <w:rPr>
          <w:rFonts w:ascii="Times New Roman" w:hAnsi="Times New Roman" w:cs="Times New Roman"/>
          <w:b/>
          <w:sz w:val="26"/>
          <w:szCs w:val="26"/>
        </w:rPr>
        <w:t>п</w:t>
      </w:r>
      <w:proofErr w:type="gramEnd"/>
      <w:r w:rsidRPr="004964AA">
        <w:rPr>
          <w:rFonts w:ascii="Times New Roman" w:hAnsi="Times New Roman" w:cs="Times New Roman"/>
          <w:b/>
          <w:sz w:val="26"/>
          <w:szCs w:val="26"/>
        </w:rPr>
        <w:t xml:space="preserve"> о с т а </w:t>
      </w:r>
      <w:proofErr w:type="spellStart"/>
      <w:r w:rsidRPr="004964AA">
        <w:rPr>
          <w:rFonts w:ascii="Times New Roman" w:hAnsi="Times New Roman" w:cs="Times New Roman"/>
          <w:b/>
          <w:sz w:val="26"/>
          <w:szCs w:val="26"/>
        </w:rPr>
        <w:t>н</w:t>
      </w:r>
      <w:proofErr w:type="spellEnd"/>
      <w:r w:rsidRPr="004964AA">
        <w:rPr>
          <w:rFonts w:ascii="Times New Roman" w:hAnsi="Times New Roman" w:cs="Times New Roman"/>
          <w:b/>
          <w:sz w:val="26"/>
          <w:szCs w:val="26"/>
        </w:rPr>
        <w:t xml:space="preserve"> о в л я е т</w:t>
      </w:r>
      <w:r w:rsidRPr="004964AA">
        <w:rPr>
          <w:rFonts w:ascii="Times New Roman" w:hAnsi="Times New Roman" w:cs="Times New Roman"/>
          <w:sz w:val="26"/>
          <w:szCs w:val="26"/>
        </w:rPr>
        <w:t>:</w:t>
      </w:r>
    </w:p>
    <w:p w:rsidR="00CA67B3" w:rsidRPr="004964AA" w:rsidRDefault="00CA67B3" w:rsidP="00CA67B3">
      <w:pPr>
        <w:pStyle w:val="ConsPlusNormal"/>
        <w:ind w:firstLine="709"/>
        <w:jc w:val="both"/>
        <w:rPr>
          <w:rFonts w:ascii="Times New Roman" w:hAnsi="Times New Roman" w:cs="Times New Roman"/>
          <w:sz w:val="26"/>
          <w:szCs w:val="26"/>
        </w:rPr>
      </w:pPr>
      <w:r w:rsidRPr="004964AA">
        <w:rPr>
          <w:rFonts w:ascii="Times New Roman" w:hAnsi="Times New Roman" w:cs="Times New Roman"/>
          <w:sz w:val="26"/>
          <w:szCs w:val="26"/>
        </w:rPr>
        <w:t xml:space="preserve">1. </w:t>
      </w:r>
      <w:proofErr w:type="gramStart"/>
      <w:r w:rsidRPr="004964AA">
        <w:rPr>
          <w:rFonts w:ascii="Times New Roman" w:hAnsi="Times New Roman" w:cs="Times New Roman"/>
          <w:sz w:val="26"/>
          <w:szCs w:val="26"/>
        </w:rPr>
        <w:t>Утвердить прилагаемый Порядок осуществления главными распорядителями (распорядителями) средств бюдж</w:t>
      </w:r>
      <w:r w:rsidR="004964AA">
        <w:rPr>
          <w:rFonts w:ascii="Times New Roman" w:hAnsi="Times New Roman" w:cs="Times New Roman"/>
          <w:sz w:val="26"/>
          <w:szCs w:val="26"/>
        </w:rPr>
        <w:t xml:space="preserve">ета Республики Карелия (бюджета </w:t>
      </w:r>
      <w:r w:rsidRPr="004964AA">
        <w:rPr>
          <w:rFonts w:ascii="Times New Roman" w:hAnsi="Times New Roman" w:cs="Times New Roman"/>
          <w:sz w:val="26"/>
          <w:szCs w:val="26"/>
        </w:rPr>
        <w:t>Территориального фонда обязательного медицинского страхования Республики Карелия), главными администраторами (администраторами) доходов бюджета Республики Карелия (бюджета Территориального фонда обязательного медицинского страхования Республики Карелия), главными администраторами (администраторами) источников финансирования дефицита бюджета Республики Карелия (бюджета Территориального фонда обязательного медицинского страхования Республики Карелия) внутреннего финансового контроля и внутреннего финансового аудита.</w:t>
      </w:r>
      <w:proofErr w:type="gramEnd"/>
    </w:p>
    <w:p w:rsidR="00CA67B3" w:rsidRPr="004964AA" w:rsidRDefault="00CA67B3" w:rsidP="00CA67B3">
      <w:pPr>
        <w:autoSpaceDE w:val="0"/>
        <w:autoSpaceDN w:val="0"/>
        <w:adjustRightInd w:val="0"/>
        <w:ind w:firstLine="709"/>
        <w:jc w:val="both"/>
        <w:rPr>
          <w:sz w:val="26"/>
          <w:szCs w:val="26"/>
        </w:rPr>
      </w:pPr>
      <w:r w:rsidRPr="004964AA">
        <w:rPr>
          <w:sz w:val="26"/>
          <w:szCs w:val="26"/>
        </w:rPr>
        <w:t xml:space="preserve">2. </w:t>
      </w:r>
      <w:proofErr w:type="gramStart"/>
      <w:r w:rsidRPr="004964AA">
        <w:rPr>
          <w:sz w:val="26"/>
          <w:szCs w:val="26"/>
        </w:rPr>
        <w:t xml:space="preserve">Признать утратившим силу постановление </w:t>
      </w:r>
      <w:r w:rsidR="00480A62">
        <w:rPr>
          <w:sz w:val="26"/>
          <w:szCs w:val="26"/>
        </w:rPr>
        <w:t>П</w:t>
      </w:r>
      <w:r w:rsidRPr="004964AA">
        <w:rPr>
          <w:sz w:val="26"/>
          <w:szCs w:val="26"/>
        </w:rPr>
        <w:t>равительства Республики Карелия от 11 марта 2015 года №</w:t>
      </w:r>
      <w:r w:rsidR="00A8373A" w:rsidRPr="004964AA">
        <w:rPr>
          <w:sz w:val="26"/>
          <w:szCs w:val="26"/>
        </w:rPr>
        <w:t xml:space="preserve"> </w:t>
      </w:r>
      <w:r w:rsidRPr="004964AA">
        <w:rPr>
          <w:sz w:val="26"/>
          <w:szCs w:val="26"/>
        </w:rPr>
        <w:t>73-П «Об утверждении Порядка осуществления  главными распорядителями (распорядителями) средств бюджета Республики Карелия, главными администраторами (администраторами) доходов бюджета Республики Карелия, главными администраторами (администраторами) источников финансирования дефицита бюджета Республики Карелия внутреннего финансового контроля и внутреннего финансового аудита» (Собрание законодательства Республики Карелия, 2015,  №</w:t>
      </w:r>
      <w:r w:rsidR="00A8373A" w:rsidRPr="004964AA">
        <w:rPr>
          <w:sz w:val="26"/>
          <w:szCs w:val="26"/>
        </w:rPr>
        <w:t xml:space="preserve"> </w:t>
      </w:r>
      <w:r w:rsidRPr="004964AA">
        <w:rPr>
          <w:sz w:val="26"/>
          <w:szCs w:val="26"/>
        </w:rPr>
        <w:t>3, ст. 458).</w:t>
      </w:r>
      <w:proofErr w:type="gramEnd"/>
    </w:p>
    <w:p w:rsidR="00CA67B3" w:rsidRPr="004964AA" w:rsidRDefault="00CA67B3" w:rsidP="00CA67B3">
      <w:pPr>
        <w:autoSpaceDE w:val="0"/>
        <w:autoSpaceDN w:val="0"/>
        <w:adjustRightInd w:val="0"/>
        <w:ind w:firstLine="709"/>
        <w:jc w:val="both"/>
        <w:rPr>
          <w:sz w:val="26"/>
          <w:szCs w:val="26"/>
        </w:rPr>
      </w:pPr>
    </w:p>
    <w:p w:rsidR="00CA67B3" w:rsidRPr="004964AA" w:rsidRDefault="00CA67B3" w:rsidP="00CA67B3">
      <w:pPr>
        <w:jc w:val="both"/>
        <w:rPr>
          <w:sz w:val="26"/>
          <w:szCs w:val="26"/>
        </w:rPr>
      </w:pPr>
      <w:r w:rsidRPr="004964AA">
        <w:rPr>
          <w:sz w:val="26"/>
          <w:szCs w:val="26"/>
        </w:rPr>
        <w:t xml:space="preserve">           Глава </w:t>
      </w:r>
    </w:p>
    <w:p w:rsidR="00CA67B3" w:rsidRDefault="00CA67B3" w:rsidP="00183F45">
      <w:pPr>
        <w:rPr>
          <w:szCs w:val="28"/>
        </w:rPr>
        <w:sectPr w:rsidR="00CA67B3" w:rsidSect="004964AA">
          <w:headerReference w:type="default" r:id="rId9"/>
          <w:pgSz w:w="11906" w:h="16838"/>
          <w:pgMar w:top="567" w:right="851" w:bottom="567" w:left="1418" w:header="709" w:footer="709" w:gutter="0"/>
          <w:cols w:space="708"/>
          <w:titlePg/>
          <w:docGrid w:linePitch="381"/>
        </w:sectPr>
      </w:pPr>
      <w:r w:rsidRPr="004964AA">
        <w:rPr>
          <w:sz w:val="26"/>
          <w:szCs w:val="26"/>
        </w:rPr>
        <w:t>Республики Каре</w:t>
      </w:r>
      <w:r w:rsidR="00183F45">
        <w:rPr>
          <w:sz w:val="26"/>
          <w:szCs w:val="26"/>
        </w:rPr>
        <w:t xml:space="preserve">лия </w:t>
      </w:r>
      <w:r w:rsidR="00183F45">
        <w:rPr>
          <w:sz w:val="26"/>
          <w:szCs w:val="26"/>
        </w:rPr>
        <w:tab/>
      </w:r>
      <w:r w:rsidR="00183F45">
        <w:rPr>
          <w:sz w:val="26"/>
          <w:szCs w:val="26"/>
        </w:rPr>
        <w:tab/>
      </w:r>
      <w:r w:rsidR="00183F45">
        <w:rPr>
          <w:sz w:val="26"/>
          <w:szCs w:val="26"/>
        </w:rPr>
        <w:tab/>
      </w:r>
      <w:r w:rsidR="00183F45">
        <w:rPr>
          <w:sz w:val="26"/>
          <w:szCs w:val="26"/>
        </w:rPr>
        <w:tab/>
      </w:r>
      <w:r w:rsidR="00183F45">
        <w:rPr>
          <w:sz w:val="26"/>
          <w:szCs w:val="26"/>
        </w:rPr>
        <w:tab/>
        <w:t xml:space="preserve">                  А.О. </w:t>
      </w:r>
      <w:r w:rsidRPr="004964AA">
        <w:rPr>
          <w:sz w:val="26"/>
          <w:szCs w:val="26"/>
        </w:rPr>
        <w:t>Парфенчиков</w:t>
      </w:r>
    </w:p>
    <w:p w:rsidR="00CA67B3" w:rsidRPr="00183F45" w:rsidRDefault="00CA67B3" w:rsidP="00CA67B3">
      <w:pPr>
        <w:pStyle w:val="ConsPlusNormal"/>
        <w:ind w:firstLine="5387"/>
        <w:rPr>
          <w:rFonts w:ascii="Times New Roman" w:hAnsi="Times New Roman" w:cs="Times New Roman"/>
          <w:sz w:val="27"/>
          <w:szCs w:val="27"/>
        </w:rPr>
      </w:pPr>
      <w:r w:rsidRPr="00183F45">
        <w:rPr>
          <w:rFonts w:ascii="Times New Roman" w:hAnsi="Times New Roman" w:cs="Times New Roman"/>
          <w:sz w:val="27"/>
          <w:szCs w:val="27"/>
        </w:rPr>
        <w:lastRenderedPageBreak/>
        <w:t>Утвержден</w:t>
      </w:r>
    </w:p>
    <w:p w:rsidR="00CA67B3" w:rsidRPr="00183F45" w:rsidRDefault="00CA67B3" w:rsidP="00CA67B3">
      <w:pPr>
        <w:pStyle w:val="ConsPlusNormal"/>
        <w:ind w:firstLine="5387"/>
        <w:rPr>
          <w:rFonts w:ascii="Times New Roman" w:hAnsi="Times New Roman" w:cs="Times New Roman"/>
          <w:sz w:val="27"/>
          <w:szCs w:val="27"/>
        </w:rPr>
      </w:pPr>
      <w:r w:rsidRPr="00183F45">
        <w:rPr>
          <w:rFonts w:ascii="Times New Roman" w:hAnsi="Times New Roman" w:cs="Times New Roman"/>
          <w:sz w:val="27"/>
          <w:szCs w:val="27"/>
        </w:rPr>
        <w:t>постановлением Правительства</w:t>
      </w:r>
    </w:p>
    <w:p w:rsidR="00CA67B3" w:rsidRPr="00183F45" w:rsidRDefault="00CA67B3" w:rsidP="00CA67B3">
      <w:pPr>
        <w:pStyle w:val="ConsPlusNormal"/>
        <w:ind w:firstLine="5387"/>
        <w:rPr>
          <w:rFonts w:ascii="Times New Roman" w:hAnsi="Times New Roman" w:cs="Times New Roman"/>
          <w:sz w:val="27"/>
          <w:szCs w:val="27"/>
        </w:rPr>
      </w:pPr>
      <w:r w:rsidRPr="00183F45">
        <w:rPr>
          <w:rFonts w:ascii="Times New Roman" w:hAnsi="Times New Roman" w:cs="Times New Roman"/>
          <w:sz w:val="27"/>
          <w:szCs w:val="27"/>
        </w:rPr>
        <w:t>Республики Карелия</w:t>
      </w:r>
    </w:p>
    <w:p w:rsidR="00CA67B3" w:rsidRPr="00183F45" w:rsidRDefault="00CA67B3" w:rsidP="00CA67B3">
      <w:pPr>
        <w:pStyle w:val="ConsPlusNormal"/>
        <w:ind w:firstLine="5387"/>
        <w:rPr>
          <w:rFonts w:ascii="Times New Roman" w:hAnsi="Times New Roman" w:cs="Times New Roman"/>
          <w:sz w:val="27"/>
          <w:szCs w:val="27"/>
        </w:rPr>
      </w:pPr>
      <w:r w:rsidRPr="00183F45">
        <w:rPr>
          <w:rFonts w:ascii="Times New Roman" w:hAnsi="Times New Roman" w:cs="Times New Roman"/>
          <w:sz w:val="27"/>
          <w:szCs w:val="27"/>
        </w:rPr>
        <w:t xml:space="preserve">от </w:t>
      </w:r>
      <w:r w:rsidR="009779EC">
        <w:rPr>
          <w:rFonts w:ascii="Times New Roman" w:hAnsi="Times New Roman" w:cs="Times New Roman"/>
          <w:sz w:val="27"/>
          <w:szCs w:val="27"/>
        </w:rPr>
        <w:t>18 декабря 2018 года № 472-П</w:t>
      </w:r>
      <w:r w:rsidRPr="00183F45">
        <w:rPr>
          <w:rFonts w:ascii="Times New Roman" w:hAnsi="Times New Roman" w:cs="Times New Roman"/>
          <w:sz w:val="27"/>
          <w:szCs w:val="27"/>
        </w:rPr>
        <w:t xml:space="preserve">           </w:t>
      </w:r>
    </w:p>
    <w:p w:rsidR="00CA67B3" w:rsidRPr="00183F45" w:rsidRDefault="00CA67B3" w:rsidP="00CA67B3">
      <w:pPr>
        <w:pStyle w:val="ConsPlusNormal"/>
        <w:ind w:firstLine="709"/>
        <w:jc w:val="right"/>
        <w:rPr>
          <w:rFonts w:ascii="Times New Roman" w:hAnsi="Times New Roman" w:cs="Times New Roman"/>
          <w:sz w:val="27"/>
          <w:szCs w:val="27"/>
        </w:rPr>
      </w:pPr>
    </w:p>
    <w:p w:rsidR="00CA67B3" w:rsidRPr="00183F45" w:rsidRDefault="00CA67B3" w:rsidP="00CA67B3">
      <w:pPr>
        <w:pStyle w:val="ConsPlusTitle"/>
        <w:jc w:val="center"/>
        <w:rPr>
          <w:rFonts w:ascii="Times New Roman" w:hAnsi="Times New Roman" w:cs="Times New Roman"/>
          <w:sz w:val="27"/>
          <w:szCs w:val="27"/>
        </w:rPr>
      </w:pPr>
      <w:bookmarkStart w:id="0" w:name="P30"/>
      <w:bookmarkEnd w:id="0"/>
    </w:p>
    <w:p w:rsidR="00CA67B3" w:rsidRPr="00183F45" w:rsidRDefault="00CA67B3" w:rsidP="00CA67B3">
      <w:pPr>
        <w:pStyle w:val="ConsPlusTitle"/>
        <w:jc w:val="center"/>
        <w:rPr>
          <w:rFonts w:ascii="Times New Roman" w:hAnsi="Times New Roman" w:cs="Times New Roman"/>
          <w:b w:val="0"/>
          <w:sz w:val="27"/>
          <w:szCs w:val="27"/>
        </w:rPr>
      </w:pPr>
      <w:r w:rsidRPr="00183F45">
        <w:rPr>
          <w:rFonts w:ascii="Times New Roman" w:hAnsi="Times New Roman" w:cs="Times New Roman"/>
          <w:b w:val="0"/>
          <w:sz w:val="27"/>
          <w:szCs w:val="27"/>
        </w:rPr>
        <w:t>Порядок</w:t>
      </w:r>
    </w:p>
    <w:p w:rsidR="00CA67B3" w:rsidRPr="00183F45" w:rsidRDefault="00CA67B3" w:rsidP="00CA67B3">
      <w:pPr>
        <w:pStyle w:val="ConsPlusTitle"/>
        <w:jc w:val="center"/>
        <w:rPr>
          <w:rFonts w:ascii="Times New Roman" w:hAnsi="Times New Roman" w:cs="Times New Roman"/>
          <w:b w:val="0"/>
          <w:sz w:val="27"/>
          <w:szCs w:val="27"/>
        </w:rPr>
      </w:pPr>
      <w:proofErr w:type="gramStart"/>
      <w:r w:rsidRPr="00183F45">
        <w:rPr>
          <w:rFonts w:ascii="Times New Roman" w:hAnsi="Times New Roman" w:cs="Times New Roman"/>
          <w:b w:val="0"/>
          <w:sz w:val="27"/>
          <w:szCs w:val="27"/>
        </w:rPr>
        <w:t xml:space="preserve">осуществления главными распорядителями (распорядителями) </w:t>
      </w:r>
      <w:r w:rsidR="00183F45">
        <w:rPr>
          <w:rFonts w:ascii="Times New Roman" w:hAnsi="Times New Roman" w:cs="Times New Roman"/>
          <w:b w:val="0"/>
          <w:sz w:val="27"/>
          <w:szCs w:val="27"/>
        </w:rPr>
        <w:br/>
      </w:r>
      <w:r w:rsidRPr="00183F45">
        <w:rPr>
          <w:rFonts w:ascii="Times New Roman" w:hAnsi="Times New Roman" w:cs="Times New Roman"/>
          <w:b w:val="0"/>
          <w:sz w:val="27"/>
          <w:szCs w:val="27"/>
        </w:rPr>
        <w:t xml:space="preserve">средств бюджета Республики Карелия (бюджета Территориального фонда обязательного медицинского страхования Республики Карелия), </w:t>
      </w:r>
      <w:r w:rsidR="00183F45">
        <w:rPr>
          <w:rFonts w:ascii="Times New Roman" w:hAnsi="Times New Roman" w:cs="Times New Roman"/>
          <w:b w:val="0"/>
          <w:sz w:val="27"/>
          <w:szCs w:val="27"/>
        </w:rPr>
        <w:br/>
      </w:r>
      <w:r w:rsidRPr="00183F45">
        <w:rPr>
          <w:rFonts w:ascii="Times New Roman" w:hAnsi="Times New Roman" w:cs="Times New Roman"/>
          <w:b w:val="0"/>
          <w:sz w:val="27"/>
          <w:szCs w:val="27"/>
        </w:rPr>
        <w:t xml:space="preserve">главными администраторами (администраторами) средств бюджета </w:t>
      </w:r>
      <w:r w:rsidR="00183F45">
        <w:rPr>
          <w:rFonts w:ascii="Times New Roman" w:hAnsi="Times New Roman" w:cs="Times New Roman"/>
          <w:b w:val="0"/>
          <w:sz w:val="27"/>
          <w:szCs w:val="27"/>
        </w:rPr>
        <w:br/>
      </w:r>
      <w:r w:rsidRPr="00183F45">
        <w:rPr>
          <w:rFonts w:ascii="Times New Roman" w:hAnsi="Times New Roman" w:cs="Times New Roman"/>
          <w:b w:val="0"/>
          <w:sz w:val="27"/>
          <w:szCs w:val="27"/>
        </w:rPr>
        <w:t xml:space="preserve">Республики Карелия (бюджета Территориального фонда обязательного медицинского страхования Республики Карелия), главными администраторами (администраторами) источников финансирования дефицита бюджета </w:t>
      </w:r>
      <w:r w:rsidR="00183F45">
        <w:rPr>
          <w:rFonts w:ascii="Times New Roman" w:hAnsi="Times New Roman" w:cs="Times New Roman"/>
          <w:b w:val="0"/>
          <w:sz w:val="27"/>
          <w:szCs w:val="27"/>
        </w:rPr>
        <w:br/>
      </w:r>
      <w:r w:rsidRPr="00183F45">
        <w:rPr>
          <w:rFonts w:ascii="Times New Roman" w:hAnsi="Times New Roman" w:cs="Times New Roman"/>
          <w:b w:val="0"/>
          <w:sz w:val="27"/>
          <w:szCs w:val="27"/>
        </w:rPr>
        <w:t xml:space="preserve">Республики Карелия (бюджета Территориального фонда обязательного медицинского страхования Республики Карелия) внутреннего </w:t>
      </w:r>
      <w:r w:rsidR="00183F45">
        <w:rPr>
          <w:rFonts w:ascii="Times New Roman" w:hAnsi="Times New Roman" w:cs="Times New Roman"/>
          <w:b w:val="0"/>
          <w:sz w:val="27"/>
          <w:szCs w:val="27"/>
        </w:rPr>
        <w:br/>
      </w:r>
      <w:r w:rsidRPr="00183F45">
        <w:rPr>
          <w:rFonts w:ascii="Times New Roman" w:hAnsi="Times New Roman" w:cs="Times New Roman"/>
          <w:b w:val="0"/>
          <w:sz w:val="27"/>
          <w:szCs w:val="27"/>
        </w:rPr>
        <w:t xml:space="preserve">финансового контроля и внутреннего финансового аудита </w:t>
      </w:r>
      <w:proofErr w:type="gramEnd"/>
    </w:p>
    <w:p w:rsidR="00CA67B3" w:rsidRPr="00183F45" w:rsidRDefault="00CA67B3" w:rsidP="00CA67B3">
      <w:pPr>
        <w:pStyle w:val="ConsPlusNormal"/>
        <w:jc w:val="center"/>
        <w:rPr>
          <w:rFonts w:ascii="Times New Roman" w:hAnsi="Times New Roman" w:cs="Times New Roman"/>
          <w:sz w:val="27"/>
          <w:szCs w:val="27"/>
        </w:rPr>
      </w:pP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1. </w:t>
      </w:r>
      <w:proofErr w:type="gramStart"/>
      <w:r w:rsidRPr="00183F45">
        <w:rPr>
          <w:rFonts w:ascii="Times New Roman" w:hAnsi="Times New Roman" w:cs="Times New Roman"/>
          <w:sz w:val="27"/>
          <w:szCs w:val="27"/>
        </w:rPr>
        <w:t>Настоящий Порядок определяет правила осуществления главными распорядителями (распорядителями) средств бюджета Республики Карелия (бюджета Территориального фонда обязательного медицинского страхования Республики Карелия), главными администраторами (администраторами) доходов бюджета Республики Карелия (бюджета Территориального фонда обязательного медицинского страхования Республики Карелия), главными администраторами (администраторами) источников финансирования дефицита бюджета Республики Карелия (бюджета Территориального фонда обязательного медицинского страхования Республики Карелия) (далее – главный администратор бюджетных средств, администратор бюджетных средств</w:t>
      </w:r>
      <w:proofErr w:type="gramEnd"/>
      <w:r w:rsidRPr="00183F45">
        <w:rPr>
          <w:rFonts w:ascii="Times New Roman" w:hAnsi="Times New Roman" w:cs="Times New Roman"/>
          <w:sz w:val="27"/>
          <w:szCs w:val="27"/>
        </w:rPr>
        <w:t xml:space="preserve">) внутреннего финансового контроля и на основе функциональной независимости </w:t>
      </w:r>
      <w:r w:rsidR="004964AA" w:rsidRPr="00183F45">
        <w:rPr>
          <w:rFonts w:ascii="Times New Roman" w:hAnsi="Times New Roman" w:cs="Times New Roman"/>
          <w:sz w:val="27"/>
          <w:szCs w:val="27"/>
        </w:rPr>
        <w:t xml:space="preserve">– </w:t>
      </w:r>
      <w:r w:rsidRPr="00183F45">
        <w:rPr>
          <w:rFonts w:ascii="Times New Roman" w:hAnsi="Times New Roman" w:cs="Times New Roman"/>
          <w:sz w:val="27"/>
          <w:szCs w:val="27"/>
        </w:rPr>
        <w:t>внутреннего финансового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 Главные администраторы бюджетных средств, администраторы бюджетных сре</w:t>
      </w:r>
      <w:proofErr w:type="gramStart"/>
      <w:r w:rsidRPr="00183F45">
        <w:rPr>
          <w:rFonts w:ascii="Times New Roman" w:hAnsi="Times New Roman" w:cs="Times New Roman"/>
          <w:sz w:val="27"/>
          <w:szCs w:val="27"/>
        </w:rPr>
        <w:t>дств в ц</w:t>
      </w:r>
      <w:proofErr w:type="gramEnd"/>
      <w:r w:rsidRPr="00183F45">
        <w:rPr>
          <w:rFonts w:ascii="Times New Roman" w:hAnsi="Times New Roman" w:cs="Times New Roman"/>
          <w:sz w:val="27"/>
          <w:szCs w:val="27"/>
        </w:rPr>
        <w:t xml:space="preserve">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 Порядком. </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3.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w:t>
      </w:r>
      <w:r w:rsidR="00183F45">
        <w:rPr>
          <w:sz w:val="27"/>
          <w:szCs w:val="27"/>
        </w:rPr>
        <w:br/>
      </w:r>
      <w:r w:rsidRPr="00183F45">
        <w:rPr>
          <w:sz w:val="27"/>
          <w:szCs w:val="27"/>
        </w:rPr>
        <w:t xml:space="preserve">(далее </w:t>
      </w:r>
      <w:r w:rsidR="00A8373A" w:rsidRPr="00183F45">
        <w:rPr>
          <w:sz w:val="27"/>
          <w:szCs w:val="27"/>
        </w:rPr>
        <w:t>–</w:t>
      </w:r>
      <w:r w:rsidRPr="00183F45">
        <w:rPr>
          <w:sz w:val="27"/>
          <w:szCs w:val="27"/>
        </w:rPr>
        <w:t xml:space="preserve"> внутренние бюджетные процедуры), направленным </w:t>
      </w:r>
      <w:proofErr w:type="gramStart"/>
      <w:r w:rsidRPr="00183F45">
        <w:rPr>
          <w:sz w:val="27"/>
          <w:szCs w:val="27"/>
        </w:rPr>
        <w:t>на</w:t>
      </w:r>
      <w:proofErr w:type="gramEnd"/>
      <w:r w:rsidRPr="00183F45">
        <w:rPr>
          <w:sz w:val="27"/>
          <w:szCs w:val="27"/>
        </w:rPr>
        <w:t>:</w:t>
      </w:r>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lastRenderedPageBreak/>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CA67B3" w:rsidRPr="00183F45" w:rsidRDefault="00CA67B3" w:rsidP="00CA67B3">
      <w:pPr>
        <w:autoSpaceDE w:val="0"/>
        <w:autoSpaceDN w:val="0"/>
        <w:adjustRightInd w:val="0"/>
        <w:ind w:firstLine="709"/>
        <w:jc w:val="both"/>
        <w:rPr>
          <w:sz w:val="27"/>
          <w:szCs w:val="27"/>
        </w:rPr>
      </w:pPr>
      <w:r w:rsidRPr="00183F45">
        <w:rPr>
          <w:sz w:val="27"/>
          <w:szCs w:val="27"/>
        </w:rPr>
        <w:t>в) подготовку и реализацию мер по повышению экономности и результативности использования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бюджетных средств, исполняющих бюджетные полномочия.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5.</w:t>
      </w:r>
      <w:r w:rsidR="004964AA" w:rsidRPr="00183F45">
        <w:rPr>
          <w:rFonts w:ascii="Times New Roman" w:hAnsi="Times New Roman" w:cs="Times New Roman"/>
          <w:sz w:val="27"/>
          <w:szCs w:val="27"/>
        </w:rPr>
        <w:t xml:space="preserve"> </w:t>
      </w:r>
      <w:r w:rsidRPr="00183F45">
        <w:rPr>
          <w:rFonts w:ascii="Times New Roman" w:hAnsi="Times New Roman" w:cs="Times New Roman"/>
          <w:sz w:val="27"/>
          <w:szCs w:val="27"/>
        </w:rPr>
        <w:t>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отношении следующих внутренних бюджетных процедур</w:t>
      </w:r>
      <w:r w:rsidR="004964AA" w:rsidRPr="00183F45">
        <w:rPr>
          <w:rFonts w:ascii="Times New Roman" w:hAnsi="Times New Roman" w:cs="Times New Roman"/>
          <w:sz w:val="27"/>
          <w:szCs w:val="27"/>
        </w:rPr>
        <w:t>, включающих</w:t>
      </w:r>
      <w:r w:rsidRPr="00183F45">
        <w:rPr>
          <w:rFonts w:ascii="Times New Roman" w:hAnsi="Times New Roman" w:cs="Times New Roman"/>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составление и представление в Министерство финансов Республики Карелия (орган управления Территориальным фондом обязательного медицинского страхования Республики Карелия) документов, необходимых для составления и рассмотрения проекта бюджета Республики Карелия (бюджета Территориального фонда обязательного медицинского страхования Республики Карелия), в том числе реестров расходных обязательств и обоснований бюджетных ассигнований;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составление и представление главному администратору бюджетных средств, администратору бюджетных средств документов, необходимых для составления и рассмотрения проекта бюджета Республики Карелия (бюджета Территориального фонда обязательного медицинского страхования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составление и представление в Министерство финансов Республики Карелия (орган управления Территориального фонда обязательного медицинского страхования Республики Карелия) документов, необходимых для составления и ведения кассового плана по доходам, расходам и источникам финансирования дефицита бюджета Республики Карелия (бюджета Территориального фонда обязательного медицинского страхования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составление, утверждение и ведение бюджетной росписи главного распорядителя (распорядителя) бюджетных средств;</w:t>
      </w:r>
    </w:p>
    <w:p w:rsidR="00CA67B3" w:rsidRPr="00183F45" w:rsidRDefault="00CA67B3" w:rsidP="00CA67B3">
      <w:pPr>
        <w:pStyle w:val="ConsPlusNormal"/>
        <w:ind w:firstLine="709"/>
        <w:jc w:val="both"/>
        <w:rPr>
          <w:rFonts w:ascii="Times New Roman" w:hAnsi="Times New Roman" w:cs="Times New Roman"/>
          <w:strike/>
          <w:color w:val="948A54"/>
          <w:sz w:val="27"/>
          <w:szCs w:val="27"/>
        </w:rPr>
      </w:pPr>
      <w:proofErr w:type="spellStart"/>
      <w:r w:rsidRPr="00183F45">
        <w:rPr>
          <w:rFonts w:ascii="Times New Roman" w:hAnsi="Times New Roman" w:cs="Times New Roman"/>
          <w:sz w:val="27"/>
          <w:szCs w:val="27"/>
        </w:rPr>
        <w:t>д</w:t>
      </w:r>
      <w:proofErr w:type="spellEnd"/>
      <w:r w:rsidRPr="00183F45">
        <w:rPr>
          <w:rFonts w:ascii="Times New Roman" w:hAnsi="Times New Roman" w:cs="Times New Roman"/>
          <w:sz w:val="27"/>
          <w:szCs w:val="27"/>
        </w:rPr>
        <w:t>) составление и направление в Министерство финансов Республики Карелия (орган управления Территориального фонда обязательного медицинского страхования Республики Карелия)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е) составление, утверждение и ведение бюджетных смет и (или) составление  (утверждение) свода бюджетных смет;</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ж) формирование и утверждение государственных заданий в отношении </w:t>
      </w:r>
      <w:r w:rsidRPr="00183F45">
        <w:rPr>
          <w:rFonts w:ascii="Times New Roman" w:hAnsi="Times New Roman" w:cs="Times New Roman"/>
          <w:sz w:val="27"/>
          <w:szCs w:val="27"/>
        </w:rPr>
        <w:lastRenderedPageBreak/>
        <w:t>подведомственных государственных учреждений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з</w:t>
      </w:r>
      <w:proofErr w:type="spellEnd"/>
      <w:r w:rsidRPr="00183F45">
        <w:rPr>
          <w:rFonts w:ascii="Times New Roman" w:hAnsi="Times New Roman" w:cs="Times New Roman"/>
          <w:sz w:val="27"/>
          <w:szCs w:val="27"/>
        </w:rPr>
        <w:t>) составление и исполнение бюджетной сметы;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и) принятие  в пределах  доведенных  лимитов бюджетных обязательств и (или)  бюджетных ассигнований бюджетных обязательств;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к) осуществление начисления, учета и </w:t>
      </w:r>
      <w:proofErr w:type="gramStart"/>
      <w:r w:rsidRPr="00183F45">
        <w:rPr>
          <w:rFonts w:ascii="Times New Roman" w:hAnsi="Times New Roman" w:cs="Times New Roman"/>
          <w:sz w:val="27"/>
          <w:szCs w:val="27"/>
        </w:rPr>
        <w:t>контроля за</w:t>
      </w:r>
      <w:proofErr w:type="gramEnd"/>
      <w:r w:rsidRPr="00183F45">
        <w:rPr>
          <w:rFonts w:ascii="Times New Roman" w:hAnsi="Times New Roman" w:cs="Times New Roman"/>
          <w:sz w:val="27"/>
          <w:szCs w:val="27"/>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Республики Карелия (Территориального фонда обязательного медицинского страхования Республики Карелия) пеней и штрафов по ним;</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л) принятие решений о возврате излишне уплаченных (взысканных) платежей в бюджет Республики Карелия (бюджет Территориального фонда обязательного медицинского страхования Республики Карелия), а также процентов за несвоевременное осуществление такого возврата и процентов, начисленных на излишне взысканные суммы;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м) принятие решений о зачете (об уточнении) платежей в бюджет Республики Карелия (бюджет Территориального фонда обязательного медицинского страхования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н</w:t>
      </w:r>
      <w:proofErr w:type="spellEnd"/>
      <w:r w:rsidRPr="00183F45">
        <w:rPr>
          <w:rFonts w:ascii="Times New Roman" w:hAnsi="Times New Roman" w:cs="Times New Roman"/>
          <w:sz w:val="27"/>
          <w:szCs w:val="27"/>
        </w:rPr>
        <w:t xml:space="preserve">) </w:t>
      </w:r>
      <w:r w:rsidR="004964AA" w:rsidRPr="00183F45">
        <w:rPr>
          <w:rFonts w:ascii="Times New Roman" w:hAnsi="Times New Roman" w:cs="Times New Roman"/>
          <w:sz w:val="27"/>
          <w:szCs w:val="27"/>
        </w:rPr>
        <w:t>ведение</w:t>
      </w:r>
      <w:r w:rsidRPr="00183F45">
        <w:rPr>
          <w:rFonts w:ascii="Times New Roman" w:hAnsi="Times New Roman" w:cs="Times New Roman"/>
          <w:sz w:val="27"/>
          <w:szCs w:val="27"/>
        </w:rPr>
        <w:t xml:space="preserve"> бюджетного учета, в том числе приняти</w:t>
      </w:r>
      <w:r w:rsidR="004964AA" w:rsidRPr="00183F45">
        <w:rPr>
          <w:rFonts w:ascii="Times New Roman" w:hAnsi="Times New Roman" w:cs="Times New Roman"/>
          <w:sz w:val="27"/>
          <w:szCs w:val="27"/>
        </w:rPr>
        <w:t>е</w:t>
      </w:r>
      <w:r w:rsidRPr="00183F45">
        <w:rPr>
          <w:rFonts w:ascii="Times New Roman" w:hAnsi="Times New Roman" w:cs="Times New Roman"/>
          <w:sz w:val="27"/>
          <w:szCs w:val="27"/>
        </w:rPr>
        <w:t xml:space="preserve"> к учету первичных учетных документов (составления сводных учетных документов), отражени</w:t>
      </w:r>
      <w:r w:rsidR="004964AA" w:rsidRPr="00183F45">
        <w:rPr>
          <w:rFonts w:ascii="Times New Roman" w:hAnsi="Times New Roman" w:cs="Times New Roman"/>
          <w:sz w:val="27"/>
          <w:szCs w:val="27"/>
        </w:rPr>
        <w:t>е</w:t>
      </w:r>
      <w:r w:rsidRPr="00183F45">
        <w:rPr>
          <w:rFonts w:ascii="Times New Roman" w:hAnsi="Times New Roman" w:cs="Times New Roman"/>
          <w:sz w:val="27"/>
          <w:szCs w:val="27"/>
        </w:rPr>
        <w:t xml:space="preserve"> информации, указанной в первичных учетных документах и регистрах бюджетного учета, проведени</w:t>
      </w:r>
      <w:r w:rsidR="004964AA" w:rsidRPr="00183F45">
        <w:rPr>
          <w:rFonts w:ascii="Times New Roman" w:hAnsi="Times New Roman" w:cs="Times New Roman"/>
          <w:sz w:val="27"/>
          <w:szCs w:val="27"/>
        </w:rPr>
        <w:t>е</w:t>
      </w:r>
      <w:r w:rsidRPr="00183F45">
        <w:rPr>
          <w:rFonts w:ascii="Times New Roman" w:hAnsi="Times New Roman" w:cs="Times New Roman"/>
          <w:sz w:val="27"/>
          <w:szCs w:val="27"/>
        </w:rPr>
        <w:t xml:space="preserve"> оценки имущества и обязательств, а также инвентаризаций;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о) составление и представление бюджетной отчетности и сводной бюджетной отчетности;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п) исполнение судебных актов по искам Республике Карелия, а также судебных актов, предусматривающих обращение взыскания на средства бюджета  Республики Карелия по денежным обязательствам  подведомственных государственных казенных учреждений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р</w:t>
      </w:r>
      <w:proofErr w:type="spellEnd"/>
      <w:r w:rsidRPr="00183F45">
        <w:rPr>
          <w:rFonts w:ascii="Times New Roman" w:hAnsi="Times New Roman" w:cs="Times New Roman"/>
          <w:sz w:val="27"/>
          <w:szCs w:val="27"/>
        </w:rPr>
        <w:t>) распределение лимитов бюджетных обязательств по подведомственным распорядителям и получателям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A8373A" w:rsidRPr="00183F45" w:rsidRDefault="00CA67B3" w:rsidP="00183F45">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183F45">
        <w:rPr>
          <w:rFonts w:ascii="Times New Roman" w:hAnsi="Times New Roman" w:cs="Times New Roman"/>
          <w:sz w:val="27"/>
          <w:szCs w:val="27"/>
        </w:rPr>
        <w:t>адресности</w:t>
      </w:r>
      <w:proofErr w:type="spellEnd"/>
      <w:r w:rsidRPr="00183F45">
        <w:rPr>
          <w:rFonts w:ascii="Times New Roman" w:hAnsi="Times New Roman" w:cs="Times New Roman"/>
          <w:sz w:val="27"/>
          <w:szCs w:val="27"/>
        </w:rPr>
        <w:t xml:space="preserve"> и целевого характера использования указанных ассигнований. </w:t>
      </w:r>
    </w:p>
    <w:p w:rsidR="00CA67B3" w:rsidRPr="00183F45" w:rsidRDefault="00CA67B3" w:rsidP="00CA67B3">
      <w:pPr>
        <w:pStyle w:val="ConsPlusNormal"/>
        <w:ind w:firstLine="709"/>
        <w:jc w:val="both"/>
        <w:rPr>
          <w:rFonts w:ascii="Times New Roman" w:hAnsi="Times New Roman" w:cs="Times New Roman"/>
          <w:sz w:val="27"/>
          <w:szCs w:val="27"/>
        </w:rPr>
      </w:pPr>
      <w:bookmarkStart w:id="1" w:name="P64"/>
      <w:bookmarkEnd w:id="1"/>
      <w:r w:rsidRPr="00183F45">
        <w:rPr>
          <w:rFonts w:ascii="Times New Roman" w:hAnsi="Times New Roman" w:cs="Times New Roman"/>
          <w:sz w:val="27"/>
          <w:szCs w:val="27"/>
        </w:rPr>
        <w:t>6. 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lastRenderedPageBreak/>
        <w:t>7. При осуществлении внутреннего финансового контроля производятся следующие контрольные действия: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проверка соответствия документов требованиям нормативных правовых актов, регулирующих  бюджетные правоотношения и (или) обусловливающих расходные (бюджетные) обязательства Республики Карелия,  а также требованиям внутренних стандартов и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подтверждение (согласование) операций (действий по формированию документов, необходимых для выполнения внутренних бюджетных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сверка данных;</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сбор (запрос) и анализ информации о выполнении внутренних бюджетных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8. Методами проведения внутреннего финансового контроля являются контрольные действия, указанные в пункте 7 настоящего Порядка, применяемые в ходе самоконтроля, контроля по уровню подчиненности (подведомственности), смежного контроля.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9. </w:t>
      </w:r>
      <w:proofErr w:type="gramStart"/>
      <w:r w:rsidRPr="00183F45">
        <w:rPr>
          <w:rFonts w:ascii="Times New Roman" w:hAnsi="Times New Roman" w:cs="Times New Roman"/>
          <w:sz w:val="27"/>
          <w:szCs w:val="27"/>
        </w:rPr>
        <w:t>Самоконтроль осуществляется сплошным и (или) выборочным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регулирующим бюджетные правоотношения, и (или) обусловливающи</w:t>
      </w:r>
      <w:r w:rsidR="004964AA" w:rsidRPr="00183F45">
        <w:rPr>
          <w:rFonts w:ascii="Times New Roman" w:hAnsi="Times New Roman" w:cs="Times New Roman"/>
          <w:sz w:val="27"/>
          <w:szCs w:val="27"/>
        </w:rPr>
        <w:t>м</w:t>
      </w:r>
      <w:r w:rsidRPr="00183F45">
        <w:rPr>
          <w:rFonts w:ascii="Times New Roman" w:hAnsi="Times New Roman" w:cs="Times New Roman"/>
          <w:sz w:val="27"/>
          <w:szCs w:val="27"/>
        </w:rPr>
        <w:t xml:space="preserve"> расходные (бюджетные) обязательства  Российской Федерации, требованиям внутренних стандартов и процедур, должностным регламентам, и (или</w:t>
      </w:r>
      <w:proofErr w:type="gramEnd"/>
      <w:r w:rsidRPr="00183F45">
        <w:rPr>
          <w:rFonts w:ascii="Times New Roman" w:hAnsi="Times New Roman" w:cs="Times New Roman"/>
          <w:sz w:val="27"/>
          <w:szCs w:val="27"/>
        </w:rPr>
        <w:t>) сверки данных.</w:t>
      </w:r>
    </w:p>
    <w:p w:rsidR="00CA67B3" w:rsidRPr="00183F45" w:rsidRDefault="00CA67B3" w:rsidP="00CA67B3">
      <w:pPr>
        <w:autoSpaceDE w:val="0"/>
        <w:autoSpaceDN w:val="0"/>
        <w:adjustRightInd w:val="0"/>
        <w:ind w:firstLine="709"/>
        <w:jc w:val="both"/>
        <w:rPr>
          <w:sz w:val="27"/>
          <w:szCs w:val="27"/>
        </w:rPr>
      </w:pPr>
      <w:r w:rsidRPr="00183F45">
        <w:rPr>
          <w:sz w:val="27"/>
          <w:szCs w:val="27"/>
        </w:rPr>
        <w:t>10.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11. </w:t>
      </w:r>
      <w:proofErr w:type="gramStart"/>
      <w:r w:rsidRPr="00183F45">
        <w:rPr>
          <w:sz w:val="27"/>
          <w:szCs w:val="27"/>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w:t>
      </w:r>
      <w:proofErr w:type="gramEnd"/>
      <w:r w:rsidRPr="00183F45">
        <w:rPr>
          <w:sz w:val="27"/>
          <w:szCs w:val="27"/>
        </w:rPr>
        <w:t xml:space="preserve">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Результаты таких проверок оформляются заключением с указанием необходимости внесения исправлений и (или) устранения недостатков </w:t>
      </w:r>
      <w:r w:rsidRPr="00183F45">
        <w:rPr>
          <w:sz w:val="27"/>
          <w:szCs w:val="27"/>
        </w:rPr>
        <w:lastRenderedPageBreak/>
        <w:t>(нарушений) при их наличии в установленный в заключении срок либо разрешительной надписью на представленном документе.</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12. </w:t>
      </w:r>
      <w:proofErr w:type="gramStart"/>
      <w:r w:rsidRPr="00183F45">
        <w:rPr>
          <w:sz w:val="27"/>
          <w:szCs w:val="27"/>
        </w:rPr>
        <w:t>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 и (или) проведения анализа и оценки информации о результатах выполнения внутренних бюджетных процедур</w:t>
      </w:r>
      <w:proofErr w:type="gramEnd"/>
      <w:r w:rsidRPr="00183F45">
        <w:rPr>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13. Контрольные действия подразделяются  </w:t>
      </w:r>
      <w:proofErr w:type="gramStart"/>
      <w:r w:rsidRPr="00183F45">
        <w:rPr>
          <w:rFonts w:ascii="Times New Roman" w:hAnsi="Times New Roman" w:cs="Times New Roman"/>
          <w:sz w:val="27"/>
          <w:szCs w:val="27"/>
        </w:rPr>
        <w:t>на</w:t>
      </w:r>
      <w:proofErr w:type="gramEnd"/>
      <w:r w:rsidRPr="00183F45">
        <w:rPr>
          <w:rFonts w:ascii="Times New Roman" w:hAnsi="Times New Roman" w:cs="Times New Roman"/>
          <w:sz w:val="27"/>
          <w:szCs w:val="27"/>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14. К способам осуществления контрольных действий относятся: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15. Внутренний финансовый</w:t>
      </w:r>
      <w:r w:rsidRPr="00183F45">
        <w:rPr>
          <w:rFonts w:ascii="Times New Roman" w:hAnsi="Times New Roman" w:cs="Times New Roman"/>
          <w:sz w:val="27"/>
          <w:szCs w:val="27"/>
        </w:rPr>
        <w:tab/>
        <w:t xml:space="preserve"> контроль осуществляется в соответствии  с утвержденной картой внутреннего финансового контроля.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 до начала  очередного финансового года.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16. </w:t>
      </w:r>
      <w:proofErr w:type="gramStart"/>
      <w:r w:rsidRPr="00183F45">
        <w:rPr>
          <w:rFonts w:ascii="Times New Roman" w:hAnsi="Times New Roman" w:cs="Times New Roman"/>
          <w:sz w:val="27"/>
          <w:szCs w:val="27"/>
        </w:rPr>
        <w:t xml:space="preserve">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w:t>
      </w:r>
      <w:r w:rsidR="00183F45">
        <w:rPr>
          <w:rFonts w:ascii="Times New Roman" w:hAnsi="Times New Roman" w:cs="Times New Roman"/>
          <w:sz w:val="27"/>
          <w:szCs w:val="27"/>
        </w:rPr>
        <w:br/>
      </w:r>
      <w:r w:rsidRPr="00183F45">
        <w:rPr>
          <w:rFonts w:ascii="Times New Roman" w:hAnsi="Times New Roman" w:cs="Times New Roman"/>
          <w:sz w:val="27"/>
          <w:szCs w:val="27"/>
        </w:rPr>
        <w:t>а также способах проведения  контрольных действий.</w:t>
      </w:r>
      <w:proofErr w:type="gramEnd"/>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17. Процесс формирования (актуализация) карты внутреннего финансового контроля включает следующие этапы: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оценк</w:t>
      </w:r>
      <w:r w:rsidR="004964AA" w:rsidRPr="00183F45">
        <w:rPr>
          <w:rFonts w:ascii="Times New Roman" w:hAnsi="Times New Roman" w:cs="Times New Roman"/>
          <w:sz w:val="27"/>
          <w:szCs w:val="27"/>
        </w:rPr>
        <w:t>у</w:t>
      </w:r>
      <w:r w:rsidRPr="00183F45">
        <w:rPr>
          <w:rFonts w:ascii="Times New Roman" w:hAnsi="Times New Roman" w:cs="Times New Roman"/>
          <w:sz w:val="27"/>
          <w:szCs w:val="27"/>
        </w:rPr>
        <w:t xml:space="preserve">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CA67B3" w:rsidRPr="00183F45" w:rsidRDefault="00CA67B3" w:rsidP="00CA67B3">
      <w:pPr>
        <w:pStyle w:val="ConsPlusNormal"/>
        <w:ind w:firstLine="709"/>
        <w:jc w:val="both"/>
        <w:rPr>
          <w:rFonts w:ascii="Times New Roman" w:hAnsi="Times New Roman" w:cs="Times New Roman"/>
          <w:color w:val="948A54"/>
          <w:sz w:val="27"/>
          <w:szCs w:val="27"/>
        </w:rPr>
      </w:pPr>
      <w:r w:rsidRPr="00183F45">
        <w:rPr>
          <w:rFonts w:ascii="Times New Roman" w:hAnsi="Times New Roman" w:cs="Times New Roman"/>
          <w:sz w:val="27"/>
          <w:szCs w:val="27"/>
        </w:rPr>
        <w:t xml:space="preserve">б) формирование перечня операций (действий по формированию </w:t>
      </w:r>
      <w:r w:rsidRPr="00183F45">
        <w:rPr>
          <w:rFonts w:ascii="Times New Roman" w:hAnsi="Times New Roman" w:cs="Times New Roman"/>
          <w:sz w:val="27"/>
          <w:szCs w:val="27"/>
        </w:rPr>
        <w:lastRenderedPageBreak/>
        <w:t xml:space="preserve">документов, необходимых для выполнения внутренней бюджетной процедуры) </w:t>
      </w:r>
      <w:r w:rsidR="00183F45">
        <w:rPr>
          <w:rFonts w:ascii="Times New Roman" w:hAnsi="Times New Roman" w:cs="Times New Roman"/>
          <w:sz w:val="27"/>
          <w:szCs w:val="27"/>
        </w:rPr>
        <w:br/>
      </w:r>
      <w:r w:rsidRPr="00183F45">
        <w:rPr>
          <w:rFonts w:ascii="Times New Roman" w:hAnsi="Times New Roman" w:cs="Times New Roman"/>
          <w:sz w:val="27"/>
          <w:szCs w:val="27"/>
        </w:rPr>
        <w:t>с указанием необходимости или отсутствия необходимости проведения контрольных действий, определяемых по результатам оценки бюджетных рисков.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18. Оценка бюджетного риска осуществляется по следующим критериям:</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вероятность </w:t>
      </w:r>
      <w:r w:rsidR="00A8373A" w:rsidRPr="00183F45">
        <w:rPr>
          <w:rFonts w:ascii="Times New Roman" w:hAnsi="Times New Roman" w:cs="Times New Roman"/>
          <w:sz w:val="27"/>
          <w:szCs w:val="27"/>
        </w:rPr>
        <w:t>–</w:t>
      </w:r>
      <w:r w:rsidRPr="00183F45">
        <w:rPr>
          <w:rFonts w:ascii="Times New Roman" w:hAnsi="Times New Roman" w:cs="Times New Roman"/>
          <w:sz w:val="27"/>
          <w:szCs w:val="27"/>
        </w:rPr>
        <w:t xml:space="preserve"> степень возможности наступления события, негативно влияющего на выполнение внутренней бюджетной процедуры;</w:t>
      </w:r>
    </w:p>
    <w:p w:rsidR="00CA67B3" w:rsidRPr="00183F45" w:rsidRDefault="00CA67B3" w:rsidP="00CA67B3">
      <w:pPr>
        <w:pStyle w:val="ConsPlusNormal"/>
        <w:ind w:firstLine="709"/>
        <w:jc w:val="both"/>
        <w:rPr>
          <w:rFonts w:ascii="Times New Roman" w:hAnsi="Times New Roman" w:cs="Times New Roman"/>
          <w:sz w:val="27"/>
          <w:szCs w:val="27"/>
        </w:rPr>
      </w:pPr>
      <w:proofErr w:type="gramStart"/>
      <w:r w:rsidRPr="00183F45">
        <w:rPr>
          <w:rFonts w:ascii="Times New Roman" w:hAnsi="Times New Roman" w:cs="Times New Roman"/>
          <w:sz w:val="27"/>
          <w:szCs w:val="27"/>
        </w:rPr>
        <w:t xml:space="preserve">степень влияния </w:t>
      </w:r>
      <w:r w:rsidR="00A8373A" w:rsidRPr="00183F45">
        <w:rPr>
          <w:rFonts w:ascii="Times New Roman" w:hAnsi="Times New Roman" w:cs="Times New Roman"/>
          <w:sz w:val="27"/>
          <w:szCs w:val="27"/>
        </w:rPr>
        <w:t>–</w:t>
      </w:r>
      <w:r w:rsidRPr="00183F45">
        <w:rPr>
          <w:rFonts w:ascii="Times New Roman" w:hAnsi="Times New Roman" w:cs="Times New Roman"/>
          <w:sz w:val="27"/>
          <w:szCs w:val="27"/>
        </w:rPr>
        <w:t xml:space="preserve">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осуществляемых главным администратором бюджетных средств, величине ущерба, причиненного Республике Карелия, или величине искажения бюджетной отчетности и (или) величине отклонения от целевых значений показателей государственной программы Республики Карелия.</w:t>
      </w:r>
      <w:proofErr w:type="gramEnd"/>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Значение каждого из указанных критериев оценивается как низкое, среднее или высокое.</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Оценка значения критерия </w:t>
      </w:r>
      <w:r w:rsidR="004964AA" w:rsidRPr="00183F45">
        <w:rPr>
          <w:rFonts w:ascii="Times New Roman" w:hAnsi="Times New Roman" w:cs="Times New Roman"/>
          <w:sz w:val="27"/>
          <w:szCs w:val="27"/>
        </w:rPr>
        <w:t>«</w:t>
      </w:r>
      <w:r w:rsidRPr="00183F45">
        <w:rPr>
          <w:rFonts w:ascii="Times New Roman" w:hAnsi="Times New Roman" w:cs="Times New Roman"/>
          <w:sz w:val="27"/>
          <w:szCs w:val="27"/>
        </w:rPr>
        <w:t>вероятность</w:t>
      </w:r>
      <w:r w:rsidR="004964AA" w:rsidRPr="00183F45">
        <w:rPr>
          <w:rFonts w:ascii="Times New Roman" w:hAnsi="Times New Roman" w:cs="Times New Roman"/>
          <w:sz w:val="27"/>
          <w:szCs w:val="27"/>
        </w:rPr>
        <w:t>»</w:t>
      </w:r>
      <w:r w:rsidRPr="00183F45">
        <w:rPr>
          <w:rFonts w:ascii="Times New Roman" w:hAnsi="Times New Roman" w:cs="Times New Roman"/>
          <w:sz w:val="27"/>
          <w:szCs w:val="27"/>
        </w:rPr>
        <w:t xml:space="preserve"> осуществляется с учетом результатов анализа имеющихся причин и условий (обстоятельств) реализации бюджетного риска.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CA67B3" w:rsidRPr="00183F45" w:rsidRDefault="00CA67B3" w:rsidP="00CA67B3">
      <w:pPr>
        <w:pStyle w:val="ConsPlusNormal"/>
        <w:ind w:firstLine="709"/>
        <w:jc w:val="both"/>
        <w:rPr>
          <w:rFonts w:ascii="Times New Roman" w:hAnsi="Times New Roman" w:cs="Times New Roman"/>
          <w:sz w:val="27"/>
          <w:szCs w:val="27"/>
        </w:rPr>
      </w:pPr>
      <w:proofErr w:type="gramStart"/>
      <w:r w:rsidRPr="00183F45">
        <w:rPr>
          <w:rFonts w:ascii="Times New Roman" w:hAnsi="Times New Roman" w:cs="Times New Roman"/>
          <w:sz w:val="27"/>
          <w:szCs w:val="27"/>
        </w:rPr>
        <w:t xml:space="preserve">информации о выявленных федеральным органом исполнительной власти, осуществляющим функции по предварительному и текущему контролю за ведением операций со средствами бюджета Республики Карелия  главными распорядителями, распорядителями и получателями средств бюджета Республики Карелия и иными органами государственного финансового контроля, </w:t>
      </w:r>
      <w:r w:rsidR="004964AA" w:rsidRPr="00183F45">
        <w:rPr>
          <w:rFonts w:ascii="Times New Roman" w:hAnsi="Times New Roman" w:cs="Times New Roman"/>
          <w:sz w:val="27"/>
          <w:szCs w:val="27"/>
        </w:rPr>
        <w:t xml:space="preserve">представляемой в установленном ими порядке, о </w:t>
      </w:r>
      <w:r w:rsidRPr="00183F45">
        <w:rPr>
          <w:rFonts w:ascii="Times New Roman" w:hAnsi="Times New Roman" w:cs="Times New Roman"/>
          <w:sz w:val="27"/>
          <w:szCs w:val="27"/>
        </w:rPr>
        <w:t xml:space="preserve">нарушениях нормативных правовых актов, регулирующих бюджетные правоотношения и (или) обусловливающих расходные (бюджетные) обязательства Республики Карелия, </w:t>
      </w:r>
      <w:r w:rsidR="00183F45">
        <w:rPr>
          <w:rFonts w:ascii="Times New Roman" w:hAnsi="Times New Roman" w:cs="Times New Roman"/>
          <w:sz w:val="27"/>
          <w:szCs w:val="27"/>
        </w:rPr>
        <w:br/>
      </w:r>
      <w:r w:rsidRPr="00183F45">
        <w:rPr>
          <w:rFonts w:ascii="Times New Roman" w:hAnsi="Times New Roman" w:cs="Times New Roman"/>
          <w:sz w:val="27"/>
          <w:szCs w:val="27"/>
        </w:rPr>
        <w:t>а также</w:t>
      </w:r>
      <w:proofErr w:type="gramEnd"/>
      <w:r w:rsidRPr="00183F45">
        <w:rPr>
          <w:rFonts w:ascii="Times New Roman" w:hAnsi="Times New Roman" w:cs="Times New Roman"/>
          <w:sz w:val="27"/>
          <w:szCs w:val="27"/>
        </w:rPr>
        <w:t xml:space="preserve"> требований внутренних стандартов и процедур (далее </w:t>
      </w:r>
      <w:r w:rsidR="00A8373A" w:rsidRPr="00183F45">
        <w:rPr>
          <w:rFonts w:ascii="Times New Roman" w:hAnsi="Times New Roman" w:cs="Times New Roman"/>
          <w:sz w:val="27"/>
          <w:szCs w:val="27"/>
        </w:rPr>
        <w:t>–</w:t>
      </w:r>
      <w:r w:rsidR="004964AA" w:rsidRPr="00183F45">
        <w:rPr>
          <w:rFonts w:ascii="Times New Roman" w:hAnsi="Times New Roman" w:cs="Times New Roman"/>
          <w:sz w:val="27"/>
          <w:szCs w:val="27"/>
        </w:rPr>
        <w:t xml:space="preserve"> нарушения)</w:t>
      </w:r>
      <w:r w:rsidRPr="00183F45">
        <w:rPr>
          <w:rFonts w:ascii="Times New Roman" w:hAnsi="Times New Roman" w:cs="Times New Roman"/>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информации о возникновении коррупционно</w:t>
      </w:r>
      <w:r w:rsidR="008B791C">
        <w:rPr>
          <w:rFonts w:ascii="Times New Roman" w:hAnsi="Times New Roman" w:cs="Times New Roman"/>
          <w:sz w:val="27"/>
          <w:szCs w:val="27"/>
        </w:rPr>
        <w:t xml:space="preserve"> </w:t>
      </w:r>
      <w:r w:rsidRPr="00183F45">
        <w:rPr>
          <w:rFonts w:ascii="Times New Roman" w:hAnsi="Times New Roman" w:cs="Times New Roman"/>
          <w:sz w:val="27"/>
          <w:szCs w:val="27"/>
        </w:rPr>
        <w:t>опасных операций.</w:t>
      </w:r>
    </w:p>
    <w:p w:rsidR="00CA67B3" w:rsidRPr="00183F45" w:rsidRDefault="004964AA"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К коррупционно </w:t>
      </w:r>
      <w:r w:rsidR="00CA67B3" w:rsidRPr="00183F45">
        <w:rPr>
          <w:rFonts w:ascii="Times New Roman" w:hAnsi="Times New Roman" w:cs="Times New Roman"/>
          <w:sz w:val="27"/>
          <w:szCs w:val="27"/>
        </w:rPr>
        <w:t>опасным операциям для целей настоящего Порядка относятся операции (действия по формированию документов, необходимых для выполнения внутренних бюджетных процедур):</w:t>
      </w:r>
    </w:p>
    <w:p w:rsidR="00CA67B3" w:rsidRPr="00183F45" w:rsidRDefault="004964AA"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при </w:t>
      </w:r>
      <w:proofErr w:type="gramStart"/>
      <w:r w:rsidRPr="00183F45">
        <w:rPr>
          <w:rFonts w:ascii="Times New Roman" w:hAnsi="Times New Roman" w:cs="Times New Roman"/>
          <w:sz w:val="27"/>
          <w:szCs w:val="27"/>
        </w:rPr>
        <w:t>выполнении</w:t>
      </w:r>
      <w:proofErr w:type="gramEnd"/>
      <w:r w:rsidR="00CA67B3" w:rsidRPr="00183F45">
        <w:rPr>
          <w:rFonts w:ascii="Times New Roman" w:hAnsi="Times New Roman" w:cs="Times New Roman"/>
          <w:sz w:val="27"/>
          <w:szCs w:val="27"/>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необходимые для выполнения внутренней бюджетной процедуры, направленной на организацию исполнения функции государственного органа, опред</w:t>
      </w:r>
      <w:r w:rsidR="004964AA" w:rsidRPr="00183F45">
        <w:rPr>
          <w:rFonts w:ascii="Times New Roman" w:hAnsi="Times New Roman" w:cs="Times New Roman"/>
          <w:sz w:val="27"/>
          <w:szCs w:val="27"/>
        </w:rPr>
        <w:t xml:space="preserve">еленной в качестве коррупционно </w:t>
      </w:r>
      <w:r w:rsidRPr="00183F45">
        <w:rPr>
          <w:rFonts w:ascii="Times New Roman" w:hAnsi="Times New Roman" w:cs="Times New Roman"/>
          <w:sz w:val="27"/>
          <w:szCs w:val="27"/>
        </w:rPr>
        <w:t>опасной;</w:t>
      </w:r>
    </w:p>
    <w:p w:rsidR="00CA67B3" w:rsidRPr="00183F45" w:rsidRDefault="004964AA"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в </w:t>
      </w:r>
      <w:proofErr w:type="gramStart"/>
      <w:r w:rsidRPr="00183F45">
        <w:rPr>
          <w:rFonts w:ascii="Times New Roman" w:hAnsi="Times New Roman" w:cs="Times New Roman"/>
          <w:sz w:val="27"/>
          <w:szCs w:val="27"/>
        </w:rPr>
        <w:t>отношении</w:t>
      </w:r>
      <w:proofErr w:type="gramEnd"/>
      <w:r w:rsidR="00CA67B3" w:rsidRPr="00183F45">
        <w:rPr>
          <w:rFonts w:ascii="Times New Roman" w:hAnsi="Times New Roman" w:cs="Times New Roman"/>
          <w:sz w:val="27"/>
          <w:szCs w:val="27"/>
        </w:rPr>
        <w:t xml:space="preserve"> которых имеется информация о признаках, свидетельствующих о коррупционном поведении должностных лиц при их </w:t>
      </w:r>
      <w:r w:rsidR="00CA67B3" w:rsidRPr="00183F45">
        <w:rPr>
          <w:rFonts w:ascii="Times New Roman" w:hAnsi="Times New Roman" w:cs="Times New Roman"/>
          <w:sz w:val="27"/>
          <w:szCs w:val="27"/>
        </w:rPr>
        <w:lastRenderedPageBreak/>
        <w:t>выполнении.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Бюджетный риск признается значимым, если значение хотя бы одного из </w:t>
      </w:r>
      <w:r w:rsidR="004964AA" w:rsidRPr="00183F45">
        <w:rPr>
          <w:rFonts w:ascii="Times New Roman" w:hAnsi="Times New Roman" w:cs="Times New Roman"/>
          <w:sz w:val="27"/>
          <w:szCs w:val="27"/>
        </w:rPr>
        <w:t xml:space="preserve">его </w:t>
      </w:r>
      <w:r w:rsidRPr="00183F45">
        <w:rPr>
          <w:rFonts w:ascii="Times New Roman" w:hAnsi="Times New Roman" w:cs="Times New Roman"/>
          <w:sz w:val="27"/>
          <w:szCs w:val="27"/>
        </w:rPr>
        <w:t xml:space="preserve">критериев </w:t>
      </w:r>
      <w:r w:rsidR="004964AA" w:rsidRPr="00183F45">
        <w:rPr>
          <w:rFonts w:ascii="Times New Roman" w:hAnsi="Times New Roman" w:cs="Times New Roman"/>
          <w:sz w:val="27"/>
          <w:szCs w:val="27"/>
        </w:rPr>
        <w:t>оценивается как высокое</w:t>
      </w:r>
      <w:r w:rsidRPr="00183F45">
        <w:rPr>
          <w:rFonts w:ascii="Times New Roman" w:hAnsi="Times New Roman" w:cs="Times New Roman"/>
          <w:sz w:val="27"/>
          <w:szCs w:val="27"/>
        </w:rPr>
        <w:t xml:space="preserve"> либо при одновременной оценке значений обоих критер</w:t>
      </w:r>
      <w:r w:rsidR="004964AA" w:rsidRPr="00183F45">
        <w:rPr>
          <w:rFonts w:ascii="Times New Roman" w:hAnsi="Times New Roman" w:cs="Times New Roman"/>
          <w:sz w:val="27"/>
          <w:szCs w:val="27"/>
        </w:rPr>
        <w:t>иев бюджетного риска как средних</w:t>
      </w:r>
      <w:r w:rsidRPr="00183F45">
        <w:rPr>
          <w:rFonts w:ascii="Times New Roman" w:hAnsi="Times New Roman" w:cs="Times New Roman"/>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19.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20. Актуализация карт внутреннего финансового контроля проводится не реже одного раза в год:</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 в соответствии с пунктом 29 настоящего Порядка;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б) в случае внесения в нормативные правовые акты, регулирующие бюджетные правоотношения, </w:t>
      </w:r>
      <w:r w:rsidR="004964AA" w:rsidRPr="00183F45">
        <w:rPr>
          <w:rFonts w:ascii="Times New Roman" w:hAnsi="Times New Roman" w:cs="Times New Roman"/>
          <w:sz w:val="27"/>
          <w:szCs w:val="27"/>
        </w:rPr>
        <w:t xml:space="preserve">изменений, </w:t>
      </w:r>
      <w:r w:rsidRPr="00183F45">
        <w:rPr>
          <w:rFonts w:ascii="Times New Roman" w:hAnsi="Times New Roman" w:cs="Times New Roman"/>
          <w:sz w:val="27"/>
          <w:szCs w:val="27"/>
        </w:rPr>
        <w:t>определяющих необходимость изменения внутренних бюджетных процедур.</w:t>
      </w:r>
    </w:p>
    <w:p w:rsidR="00CA67B3" w:rsidRPr="00183F45" w:rsidRDefault="00CA67B3" w:rsidP="00CA67B3">
      <w:pPr>
        <w:autoSpaceDE w:val="0"/>
        <w:autoSpaceDN w:val="0"/>
        <w:adjustRightInd w:val="0"/>
        <w:ind w:firstLine="709"/>
        <w:jc w:val="both"/>
        <w:rPr>
          <w:sz w:val="27"/>
          <w:szCs w:val="27"/>
        </w:rPr>
      </w:pPr>
      <w:r w:rsidRPr="00183F45">
        <w:rPr>
          <w:sz w:val="27"/>
          <w:szCs w:val="27"/>
        </w:rPr>
        <w:t>21.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относятся:</w:t>
      </w:r>
    </w:p>
    <w:p w:rsidR="00CA67B3" w:rsidRPr="00183F45" w:rsidRDefault="00CA67B3" w:rsidP="00CA67B3">
      <w:pPr>
        <w:autoSpaceDE w:val="0"/>
        <w:autoSpaceDN w:val="0"/>
        <w:adjustRightInd w:val="0"/>
        <w:ind w:firstLine="709"/>
        <w:jc w:val="both"/>
        <w:rPr>
          <w:sz w:val="27"/>
          <w:szCs w:val="27"/>
        </w:rPr>
      </w:pPr>
      <w:r w:rsidRPr="00183F45">
        <w:rPr>
          <w:sz w:val="27"/>
          <w:szCs w:val="27"/>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CA67B3" w:rsidRPr="00183F45" w:rsidRDefault="00CA67B3" w:rsidP="00CA67B3">
      <w:pPr>
        <w:autoSpaceDE w:val="0"/>
        <w:autoSpaceDN w:val="0"/>
        <w:adjustRightInd w:val="0"/>
        <w:ind w:firstLine="709"/>
        <w:jc w:val="both"/>
        <w:rPr>
          <w:sz w:val="27"/>
          <w:szCs w:val="27"/>
        </w:rPr>
      </w:pPr>
      <w:r w:rsidRPr="00183F45">
        <w:rPr>
          <w:sz w:val="27"/>
          <w:szCs w:val="27"/>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CA67B3" w:rsidRPr="00183F45" w:rsidRDefault="00CA67B3" w:rsidP="00CA67B3">
      <w:pPr>
        <w:autoSpaceDE w:val="0"/>
        <w:autoSpaceDN w:val="0"/>
        <w:adjustRightInd w:val="0"/>
        <w:ind w:firstLine="709"/>
        <w:jc w:val="both"/>
        <w:rPr>
          <w:sz w:val="27"/>
          <w:szCs w:val="27"/>
        </w:rPr>
      </w:pPr>
      <w:r w:rsidRPr="00183F45">
        <w:rPr>
          <w:sz w:val="27"/>
          <w:szCs w:val="27"/>
        </w:rPr>
        <w:t>меры, направленные на повышение квалификации должностных лиц, выполняющих внутренние бюджетные процедуры;</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проведение мониторинга изменений </w:t>
      </w:r>
      <w:r w:rsidR="004964AA" w:rsidRPr="00183F45">
        <w:rPr>
          <w:sz w:val="27"/>
          <w:szCs w:val="27"/>
        </w:rPr>
        <w:t xml:space="preserve">в </w:t>
      </w:r>
      <w:r w:rsidRPr="00183F45">
        <w:rPr>
          <w:sz w:val="27"/>
          <w:szCs w:val="27"/>
        </w:rPr>
        <w:t>бюджетно</w:t>
      </w:r>
      <w:r w:rsidR="004964AA" w:rsidRPr="00183F45">
        <w:rPr>
          <w:sz w:val="27"/>
          <w:szCs w:val="27"/>
        </w:rPr>
        <w:t>м</w:t>
      </w:r>
      <w:r w:rsidRPr="00183F45">
        <w:rPr>
          <w:sz w:val="27"/>
          <w:szCs w:val="27"/>
        </w:rPr>
        <w:t xml:space="preserve"> законодательств</w:t>
      </w:r>
      <w:r w:rsidR="004964AA" w:rsidRPr="00183F45">
        <w:rPr>
          <w:sz w:val="27"/>
          <w:szCs w:val="27"/>
        </w:rPr>
        <w:t>е</w:t>
      </w:r>
      <w:r w:rsidRPr="00183F45">
        <w:rPr>
          <w:sz w:val="27"/>
          <w:szCs w:val="27"/>
        </w:rPr>
        <w:t xml:space="preserve"> и иных нормативных правовых акт</w:t>
      </w:r>
      <w:r w:rsidR="004964AA" w:rsidRPr="00183F45">
        <w:rPr>
          <w:sz w:val="27"/>
          <w:szCs w:val="27"/>
        </w:rPr>
        <w:t>ах</w:t>
      </w:r>
      <w:r w:rsidRPr="00183F45">
        <w:rPr>
          <w:sz w:val="27"/>
          <w:szCs w:val="27"/>
        </w:rPr>
        <w:t>, регулирующих бюджетные п</w:t>
      </w:r>
      <w:r w:rsidR="004964AA" w:rsidRPr="00183F45">
        <w:rPr>
          <w:sz w:val="27"/>
          <w:szCs w:val="27"/>
        </w:rPr>
        <w:t xml:space="preserve">равоотношения, </w:t>
      </w:r>
      <w:r w:rsidR="00183F45">
        <w:rPr>
          <w:sz w:val="27"/>
          <w:szCs w:val="27"/>
        </w:rPr>
        <w:br/>
      </w:r>
      <w:r w:rsidR="004964AA" w:rsidRPr="00183F45">
        <w:rPr>
          <w:sz w:val="27"/>
          <w:szCs w:val="27"/>
        </w:rPr>
        <w:t>а также положениях</w:t>
      </w:r>
      <w:r w:rsidRPr="00183F45">
        <w:rPr>
          <w:sz w:val="27"/>
          <w:szCs w:val="27"/>
        </w:rPr>
        <w:t xml:space="preserve"> законов и иных нормативных правовых актов, обусловливающих расходные (бюджетные) обязательства Республики Карелия.</w:t>
      </w:r>
    </w:p>
    <w:p w:rsidR="00CA67B3" w:rsidRPr="00183F45" w:rsidRDefault="00CA67B3" w:rsidP="00CA67B3">
      <w:pPr>
        <w:autoSpaceDE w:val="0"/>
        <w:autoSpaceDN w:val="0"/>
        <w:adjustRightInd w:val="0"/>
        <w:ind w:firstLine="709"/>
        <w:jc w:val="both"/>
        <w:rPr>
          <w:sz w:val="27"/>
          <w:szCs w:val="27"/>
        </w:rPr>
      </w:pPr>
      <w:r w:rsidRPr="00183F45">
        <w:rPr>
          <w:sz w:val="27"/>
          <w:szCs w:val="27"/>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22.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 администратором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23.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w:t>
      </w:r>
      <w:r w:rsidR="004964AA" w:rsidRPr="00183F45">
        <w:rPr>
          <w:rFonts w:ascii="Times New Roman" w:hAnsi="Times New Roman" w:cs="Times New Roman"/>
          <w:sz w:val="27"/>
          <w:szCs w:val="27"/>
        </w:rPr>
        <w:t>дминистратора бюджетных сре</w:t>
      </w:r>
      <w:proofErr w:type="gramStart"/>
      <w:r w:rsidR="004964AA" w:rsidRPr="00183F45">
        <w:rPr>
          <w:rFonts w:ascii="Times New Roman" w:hAnsi="Times New Roman" w:cs="Times New Roman"/>
          <w:sz w:val="27"/>
          <w:szCs w:val="27"/>
        </w:rPr>
        <w:t>дств</w:t>
      </w:r>
      <w:r w:rsidRPr="00183F45">
        <w:rPr>
          <w:rFonts w:ascii="Times New Roman" w:hAnsi="Times New Roman" w:cs="Times New Roman"/>
          <w:sz w:val="27"/>
          <w:szCs w:val="27"/>
        </w:rPr>
        <w:t xml:space="preserve"> в с</w:t>
      </w:r>
      <w:proofErr w:type="gramEnd"/>
      <w:r w:rsidRPr="00183F45">
        <w:rPr>
          <w:rFonts w:ascii="Times New Roman" w:hAnsi="Times New Roman" w:cs="Times New Roman"/>
          <w:sz w:val="27"/>
          <w:szCs w:val="27"/>
        </w:rPr>
        <w:t>оответствии  с распределением  обязанностей, а также руководители структурных подразделений, выполняющих  внутренние бюджетные процедуры.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24. </w:t>
      </w:r>
      <w:proofErr w:type="gramStart"/>
      <w:r w:rsidRPr="00183F45">
        <w:rPr>
          <w:rFonts w:ascii="Times New Roman" w:hAnsi="Times New Roman" w:cs="Times New Roman"/>
          <w:sz w:val="27"/>
          <w:szCs w:val="27"/>
        </w:rPr>
        <w:t xml:space="preserve">При поступлении  информации о выявленных нарушениях главный </w:t>
      </w:r>
      <w:r w:rsidRPr="00183F45">
        <w:rPr>
          <w:rFonts w:ascii="Times New Roman" w:hAnsi="Times New Roman" w:cs="Times New Roman"/>
          <w:sz w:val="27"/>
          <w:szCs w:val="27"/>
        </w:rPr>
        <w:lastRenderedPageBreak/>
        <w:t>администратор бюджетных средств обязан представлять  в направивший такую информацию  орган государственного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25.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26. Выявленные недостатки и (или) нарушения при исполнении внутренних бюджетных процедур, сведения о причинах риск</w:t>
      </w:r>
      <w:r w:rsidR="004964AA" w:rsidRPr="00183F45">
        <w:rPr>
          <w:rFonts w:ascii="Times New Roman" w:hAnsi="Times New Roman" w:cs="Times New Roman"/>
          <w:sz w:val="27"/>
          <w:szCs w:val="27"/>
        </w:rPr>
        <w:t>а</w:t>
      </w:r>
      <w:r w:rsidRPr="00183F45">
        <w:rPr>
          <w:rFonts w:ascii="Times New Roman" w:hAnsi="Times New Roman" w:cs="Times New Roman"/>
          <w:sz w:val="27"/>
          <w:szCs w:val="27"/>
        </w:rPr>
        <w:t xml:space="preserve"> возникновения нарушений и (или) недостатков и о предлагаемых мерах по их устранению (далее </w:t>
      </w:r>
      <w:r w:rsidR="00A8373A" w:rsidRPr="00183F45">
        <w:rPr>
          <w:rFonts w:ascii="Times New Roman" w:hAnsi="Times New Roman" w:cs="Times New Roman"/>
          <w:sz w:val="27"/>
          <w:szCs w:val="27"/>
        </w:rPr>
        <w:t>–</w:t>
      </w:r>
      <w:r w:rsidRPr="00183F45">
        <w:rPr>
          <w:rFonts w:ascii="Times New Roman" w:hAnsi="Times New Roman" w:cs="Times New Roman"/>
          <w:sz w:val="27"/>
          <w:szCs w:val="27"/>
        </w:rPr>
        <w:t xml:space="preserve"> результаты внутреннего финансового контроля) отражаются в регистрах (журналах) внутреннего финансового контроля.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27.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w:t>
      </w:r>
      <w:proofErr w:type="gramStart"/>
      <w:r w:rsidRPr="00183F45">
        <w:rPr>
          <w:rFonts w:ascii="Times New Roman" w:hAnsi="Times New Roman" w:cs="Times New Roman"/>
          <w:sz w:val="27"/>
          <w:szCs w:val="27"/>
        </w:rPr>
        <w:t>дств в п</w:t>
      </w:r>
      <w:proofErr w:type="gramEnd"/>
      <w:r w:rsidRPr="00183F45">
        <w:rPr>
          <w:rFonts w:ascii="Times New Roman" w:hAnsi="Times New Roman" w:cs="Times New Roman"/>
          <w:sz w:val="27"/>
          <w:szCs w:val="27"/>
        </w:rPr>
        <w:t>орядке, в том числе с применением автоматизированных информационных систем.</w:t>
      </w:r>
    </w:p>
    <w:p w:rsidR="00CA67B3" w:rsidRPr="00183F45" w:rsidRDefault="00CA67B3" w:rsidP="00CA67B3">
      <w:pPr>
        <w:autoSpaceDE w:val="0"/>
        <w:autoSpaceDN w:val="0"/>
        <w:adjustRightInd w:val="0"/>
        <w:ind w:firstLine="709"/>
        <w:jc w:val="both"/>
        <w:rPr>
          <w:sz w:val="27"/>
          <w:szCs w:val="27"/>
        </w:rPr>
      </w:pPr>
      <w:r w:rsidRPr="00183F45">
        <w:rPr>
          <w:sz w:val="27"/>
          <w:szCs w:val="27"/>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28. </w:t>
      </w:r>
      <w:proofErr w:type="gramStart"/>
      <w:r w:rsidRPr="00183F45">
        <w:rPr>
          <w:rFonts w:ascii="Times New Roman" w:hAnsi="Times New Roman" w:cs="Times New Roman"/>
          <w:sz w:val="27"/>
          <w:szCs w:val="27"/>
        </w:rPr>
        <w:t>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CA67B3" w:rsidRPr="00183F45" w:rsidRDefault="00CA67B3" w:rsidP="00CA67B3">
      <w:pPr>
        <w:autoSpaceDE w:val="0"/>
        <w:autoSpaceDN w:val="0"/>
        <w:adjustRightInd w:val="0"/>
        <w:ind w:firstLine="709"/>
        <w:jc w:val="both"/>
        <w:rPr>
          <w:sz w:val="27"/>
          <w:szCs w:val="27"/>
        </w:rPr>
      </w:pPr>
      <w:r w:rsidRPr="00183F45">
        <w:rPr>
          <w:sz w:val="27"/>
          <w:szCs w:val="27"/>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29.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средств  принимаются решения с указанием сроков их выполнения, направленные </w:t>
      </w:r>
      <w:proofErr w:type="gramStart"/>
      <w:r w:rsidRPr="00183F45">
        <w:rPr>
          <w:rFonts w:ascii="Times New Roman" w:hAnsi="Times New Roman" w:cs="Times New Roman"/>
          <w:sz w:val="27"/>
          <w:szCs w:val="27"/>
        </w:rPr>
        <w:t>на</w:t>
      </w:r>
      <w:proofErr w:type="gramEnd"/>
      <w:r w:rsidRPr="00183F45">
        <w:rPr>
          <w:rFonts w:ascii="Times New Roman" w:hAnsi="Times New Roman" w:cs="Times New Roman"/>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w:t>
      </w:r>
      <w:r w:rsidR="004964AA" w:rsidRPr="00183F45">
        <w:rPr>
          <w:rFonts w:ascii="Times New Roman" w:hAnsi="Times New Roman" w:cs="Times New Roman"/>
          <w:sz w:val="27"/>
          <w:szCs w:val="27"/>
        </w:rPr>
        <w:t xml:space="preserve">на </w:t>
      </w:r>
      <w:r w:rsidRPr="00183F45">
        <w:rPr>
          <w:rFonts w:ascii="Times New Roman" w:hAnsi="Times New Roman" w:cs="Times New Roman"/>
          <w:sz w:val="27"/>
          <w:szCs w:val="27"/>
        </w:rPr>
        <w:t>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б) изменение карт внутреннего финансового контроля в целях увеличения </w:t>
      </w:r>
      <w:r w:rsidRPr="00183F45">
        <w:rPr>
          <w:rFonts w:ascii="Times New Roman" w:hAnsi="Times New Roman" w:cs="Times New Roman"/>
          <w:sz w:val="27"/>
          <w:szCs w:val="27"/>
        </w:rPr>
        <w:lastRenderedPageBreak/>
        <w:t>способности процедур внутреннего финансового контроля снижать бюджетные риски;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д</w:t>
      </w:r>
      <w:proofErr w:type="spellEnd"/>
      <w:r w:rsidRPr="00183F45">
        <w:rPr>
          <w:rFonts w:ascii="Times New Roman" w:hAnsi="Times New Roman" w:cs="Times New Roman"/>
          <w:sz w:val="27"/>
          <w:szCs w:val="27"/>
        </w:rPr>
        <w:t>) изменение внутренних стандартов и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е) уточнение прав </w:t>
      </w:r>
      <w:r w:rsidR="004964AA" w:rsidRPr="00183F45">
        <w:rPr>
          <w:rFonts w:ascii="Times New Roman" w:hAnsi="Times New Roman" w:cs="Times New Roman"/>
          <w:sz w:val="27"/>
          <w:szCs w:val="27"/>
        </w:rPr>
        <w:t>формирования</w:t>
      </w:r>
      <w:r w:rsidRPr="00183F45">
        <w:rPr>
          <w:rFonts w:ascii="Times New Roman" w:hAnsi="Times New Roman" w:cs="Times New Roman"/>
          <w:sz w:val="27"/>
          <w:szCs w:val="27"/>
        </w:rPr>
        <w:t xml:space="preserve"> финансовых и первичных учетных документов, а также прав доступа к записям в регистры бюджетного учета;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ж) устранение конфликта интересов должностных лиц, осуществляющих внутренние бюджетные процедуры;</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з</w:t>
      </w:r>
      <w:proofErr w:type="spellEnd"/>
      <w:r w:rsidRPr="00183F45">
        <w:rPr>
          <w:rFonts w:ascii="Times New Roman" w:hAnsi="Times New Roman" w:cs="Times New Roman"/>
          <w:sz w:val="27"/>
          <w:szCs w:val="27"/>
        </w:rPr>
        <w:t>) проведение служебных проверок и применение материальной и (или) дисциплинарной ответственности к виновным должностным лицам;</w:t>
      </w:r>
    </w:p>
    <w:p w:rsidR="00CA67B3" w:rsidRPr="00183F45" w:rsidRDefault="00CA67B3" w:rsidP="00CA67B3">
      <w:pPr>
        <w:pStyle w:val="ConsPlusNormal"/>
        <w:ind w:firstLine="709"/>
        <w:jc w:val="both"/>
        <w:rPr>
          <w:rFonts w:ascii="Times New Roman" w:hAnsi="Times New Roman" w:cs="Times New Roman"/>
          <w:color w:val="C4BC96"/>
          <w:sz w:val="27"/>
          <w:szCs w:val="27"/>
        </w:rPr>
      </w:pPr>
      <w:r w:rsidRPr="00183F45">
        <w:rPr>
          <w:rFonts w:ascii="Times New Roman" w:hAnsi="Times New Roman" w:cs="Times New Roman"/>
          <w:sz w:val="27"/>
          <w:szCs w:val="27"/>
        </w:rPr>
        <w:t>и)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30. </w:t>
      </w:r>
      <w:proofErr w:type="gramStart"/>
      <w:r w:rsidRPr="00183F45">
        <w:rPr>
          <w:rFonts w:ascii="Times New Roman" w:hAnsi="Times New Roman" w:cs="Times New Roman"/>
          <w:sz w:val="27"/>
          <w:szCs w:val="27"/>
        </w:rPr>
        <w:t>При принятии решений по итогам рассмотрения результатов внутреннего финансового контроля учитывается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органов государственного финансового контроля, информация о нарушениях, выявленных федеральным органом исполнительной власти, осуществляющим  функции по предварительному и текущему контролю за ведением операций  средств Республики Карелия, а также  квартальные (годовые) отчеты Министерства финансов Республики</w:t>
      </w:r>
      <w:proofErr w:type="gramEnd"/>
      <w:r w:rsidRPr="00183F45">
        <w:rPr>
          <w:rFonts w:ascii="Times New Roman" w:hAnsi="Times New Roman" w:cs="Times New Roman"/>
          <w:sz w:val="27"/>
          <w:szCs w:val="27"/>
        </w:rPr>
        <w:t xml:space="preserve"> Карелия о результатах мониторинга качества финансового менеджмента, осуществляемого  главными администраторами  бюджетных средств.</w:t>
      </w:r>
    </w:p>
    <w:p w:rsidR="00CA67B3" w:rsidRPr="00183F45" w:rsidRDefault="00CA67B3" w:rsidP="00CA67B3">
      <w:pPr>
        <w:autoSpaceDE w:val="0"/>
        <w:autoSpaceDN w:val="0"/>
        <w:adjustRightInd w:val="0"/>
        <w:ind w:firstLine="709"/>
        <w:jc w:val="both"/>
        <w:rPr>
          <w:sz w:val="27"/>
          <w:szCs w:val="27"/>
        </w:rPr>
      </w:pPr>
      <w:r w:rsidRPr="00183F45">
        <w:rPr>
          <w:sz w:val="27"/>
          <w:szCs w:val="27"/>
        </w:rPr>
        <w:t>31. Главный администратор бюджетных средств, администрат</w:t>
      </w:r>
      <w:r w:rsidR="004964AA" w:rsidRPr="00183F45">
        <w:rPr>
          <w:sz w:val="27"/>
          <w:szCs w:val="27"/>
        </w:rPr>
        <w:t>ор бюджетных средств осуществляю</w:t>
      </w:r>
      <w:r w:rsidRPr="00183F45">
        <w:rPr>
          <w:sz w:val="27"/>
          <w:szCs w:val="27"/>
        </w:rPr>
        <w:t>т внутренний финансовый аудит в целях:</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оценки надежности внутреннего финансового контроля и подготовки рекомендаций по повышению его эффективности;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67B3" w:rsidRPr="00183F45" w:rsidRDefault="004964AA"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подготовки предложений о повышении</w:t>
      </w:r>
      <w:r w:rsidR="00CA67B3" w:rsidRPr="00183F45">
        <w:rPr>
          <w:rFonts w:ascii="Times New Roman" w:hAnsi="Times New Roman" w:cs="Times New Roman"/>
          <w:sz w:val="27"/>
          <w:szCs w:val="27"/>
        </w:rPr>
        <w:t xml:space="preserve"> экономности и результативности использования средств бюджета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32.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w:t>
      </w:r>
      <w:r w:rsidRPr="00183F45">
        <w:rPr>
          <w:rFonts w:ascii="Times New Roman" w:hAnsi="Times New Roman" w:cs="Times New Roman"/>
          <w:color w:val="C4BC96"/>
          <w:sz w:val="27"/>
          <w:szCs w:val="27"/>
        </w:rPr>
        <w:t xml:space="preserve">  </w:t>
      </w:r>
      <w:r w:rsidRPr="00183F45">
        <w:rPr>
          <w:rFonts w:ascii="Times New Roman" w:hAnsi="Times New Roman" w:cs="Times New Roman"/>
          <w:sz w:val="27"/>
          <w:szCs w:val="27"/>
        </w:rPr>
        <w:t xml:space="preserve">(далее </w:t>
      </w:r>
      <w:r w:rsidR="00A8373A" w:rsidRPr="00183F45">
        <w:rPr>
          <w:rFonts w:ascii="Times New Roman" w:hAnsi="Times New Roman" w:cs="Times New Roman"/>
          <w:sz w:val="27"/>
          <w:szCs w:val="27"/>
        </w:rPr>
        <w:t>–</w:t>
      </w:r>
      <w:r w:rsidRPr="00183F45">
        <w:rPr>
          <w:rFonts w:ascii="Times New Roman" w:hAnsi="Times New Roman" w:cs="Times New Roman"/>
          <w:sz w:val="27"/>
          <w:szCs w:val="27"/>
        </w:rPr>
        <w:t xml:space="preserve">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lastRenderedPageBreak/>
        <w:t>Субъект внутреннего финансового аудита подчиняется непосредственно руководителю главного администратора бюджетных средств, администратора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A67B3" w:rsidRPr="00183F45" w:rsidRDefault="00CA67B3" w:rsidP="00CA67B3">
      <w:pPr>
        <w:autoSpaceDE w:val="0"/>
        <w:autoSpaceDN w:val="0"/>
        <w:adjustRightInd w:val="0"/>
        <w:ind w:firstLine="709"/>
        <w:jc w:val="both"/>
        <w:rPr>
          <w:sz w:val="27"/>
          <w:szCs w:val="27"/>
        </w:rPr>
      </w:pPr>
      <w:r w:rsidRPr="00183F45">
        <w:rPr>
          <w:sz w:val="27"/>
          <w:szCs w:val="27"/>
        </w:rPr>
        <w:t>33.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t xml:space="preserve">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w:t>
      </w:r>
      <w:r w:rsidR="004964AA" w:rsidRPr="00183F45">
        <w:rPr>
          <w:sz w:val="27"/>
          <w:szCs w:val="27"/>
        </w:rPr>
        <w:t>станови</w:t>
      </w:r>
      <w:r w:rsidRPr="00183F45">
        <w:rPr>
          <w:sz w:val="27"/>
          <w:szCs w:val="27"/>
        </w:rPr>
        <w:t>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w:t>
      </w:r>
      <w:proofErr w:type="gramEnd"/>
      <w:r w:rsidRPr="00183F45">
        <w:rPr>
          <w:sz w:val="27"/>
          <w:szCs w:val="27"/>
        </w:rPr>
        <w:t xml:space="preserve">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CA67B3" w:rsidRPr="00183F45" w:rsidRDefault="00CA67B3" w:rsidP="00CA67B3">
      <w:pPr>
        <w:autoSpaceDE w:val="0"/>
        <w:autoSpaceDN w:val="0"/>
        <w:adjustRightInd w:val="0"/>
        <w:ind w:firstLine="709"/>
        <w:jc w:val="both"/>
        <w:rPr>
          <w:sz w:val="27"/>
          <w:szCs w:val="27"/>
        </w:rPr>
      </w:pPr>
      <w:r w:rsidRPr="00183F45">
        <w:rPr>
          <w:sz w:val="27"/>
          <w:szCs w:val="27"/>
        </w:rPr>
        <w:t>34. В рамках осуществления внутреннего финансового аудита:</w:t>
      </w:r>
    </w:p>
    <w:p w:rsidR="00CA67B3" w:rsidRPr="00183F45" w:rsidRDefault="00CA67B3" w:rsidP="00CA67B3">
      <w:pPr>
        <w:autoSpaceDE w:val="0"/>
        <w:autoSpaceDN w:val="0"/>
        <w:adjustRightInd w:val="0"/>
        <w:ind w:firstLine="709"/>
        <w:jc w:val="both"/>
        <w:rPr>
          <w:sz w:val="27"/>
          <w:szCs w:val="27"/>
        </w:rPr>
      </w:pPr>
      <w:r w:rsidRPr="00183F45">
        <w:rPr>
          <w:sz w:val="27"/>
          <w:szCs w:val="27"/>
        </w:rPr>
        <w:t>а) оценивается надежность внутреннего финансового контроля;</w:t>
      </w:r>
    </w:p>
    <w:p w:rsidR="00CA67B3" w:rsidRPr="00183F45" w:rsidRDefault="00CA67B3" w:rsidP="00CA67B3">
      <w:pPr>
        <w:autoSpaceDE w:val="0"/>
        <w:autoSpaceDN w:val="0"/>
        <w:adjustRightInd w:val="0"/>
        <w:ind w:firstLine="709"/>
        <w:jc w:val="both"/>
        <w:rPr>
          <w:sz w:val="27"/>
          <w:szCs w:val="27"/>
        </w:rPr>
      </w:pPr>
      <w:r w:rsidRPr="00183F45">
        <w:rPr>
          <w:sz w:val="27"/>
          <w:szCs w:val="27"/>
        </w:rPr>
        <w:t>б) подтверждаются законность выполнения внутренних бюджетных процедур и эффективность использования бюджетных средств;</w:t>
      </w:r>
    </w:p>
    <w:p w:rsidR="00CA67B3" w:rsidRPr="00183F45" w:rsidRDefault="00CA67B3" w:rsidP="00CA67B3">
      <w:pPr>
        <w:autoSpaceDE w:val="0"/>
        <w:autoSpaceDN w:val="0"/>
        <w:adjustRightInd w:val="0"/>
        <w:ind w:firstLine="709"/>
        <w:jc w:val="both"/>
        <w:rPr>
          <w:sz w:val="27"/>
          <w:szCs w:val="27"/>
        </w:rPr>
      </w:pPr>
      <w:r w:rsidRPr="00183F45">
        <w:rPr>
          <w:sz w:val="27"/>
          <w:szCs w:val="27"/>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CA67B3" w:rsidRPr="00183F45" w:rsidRDefault="00CA67B3" w:rsidP="00CA67B3">
      <w:pPr>
        <w:autoSpaceDE w:val="0"/>
        <w:autoSpaceDN w:val="0"/>
        <w:adjustRightInd w:val="0"/>
        <w:ind w:firstLine="709"/>
        <w:jc w:val="both"/>
        <w:rPr>
          <w:sz w:val="27"/>
          <w:szCs w:val="27"/>
        </w:rPr>
      </w:pPr>
      <w:r w:rsidRPr="00183F45">
        <w:rPr>
          <w:sz w:val="27"/>
          <w:szCs w:val="27"/>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CA67B3" w:rsidRPr="00183F45" w:rsidRDefault="00CA67B3" w:rsidP="00CA67B3">
      <w:pPr>
        <w:autoSpaceDE w:val="0"/>
        <w:autoSpaceDN w:val="0"/>
        <w:adjustRightInd w:val="0"/>
        <w:ind w:firstLine="709"/>
        <w:jc w:val="both"/>
        <w:rPr>
          <w:sz w:val="27"/>
          <w:szCs w:val="27"/>
        </w:rPr>
      </w:pPr>
      <w:proofErr w:type="spellStart"/>
      <w:r w:rsidRPr="00183F45">
        <w:rPr>
          <w:sz w:val="27"/>
          <w:szCs w:val="27"/>
        </w:rPr>
        <w:t>д</w:t>
      </w:r>
      <w:proofErr w:type="spellEnd"/>
      <w:r w:rsidRPr="00183F45">
        <w:rPr>
          <w:sz w:val="27"/>
          <w:szCs w:val="27"/>
        </w:rP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A67B3" w:rsidRPr="00183F45" w:rsidRDefault="00CA67B3" w:rsidP="00CA67B3">
      <w:pPr>
        <w:autoSpaceDE w:val="0"/>
        <w:autoSpaceDN w:val="0"/>
        <w:adjustRightInd w:val="0"/>
        <w:ind w:firstLine="709"/>
        <w:jc w:val="both"/>
        <w:rPr>
          <w:sz w:val="27"/>
          <w:szCs w:val="27"/>
        </w:rPr>
      </w:pPr>
      <w:r w:rsidRPr="00183F45">
        <w:rPr>
          <w:sz w:val="27"/>
          <w:szCs w:val="27"/>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CA67B3" w:rsidRPr="00183F45" w:rsidRDefault="00CA67B3" w:rsidP="00CA67B3">
      <w:pPr>
        <w:autoSpaceDE w:val="0"/>
        <w:autoSpaceDN w:val="0"/>
        <w:adjustRightInd w:val="0"/>
        <w:ind w:firstLine="709"/>
        <w:jc w:val="both"/>
        <w:rPr>
          <w:sz w:val="27"/>
          <w:szCs w:val="27"/>
        </w:rPr>
      </w:pPr>
      <w:r w:rsidRPr="00183F45">
        <w:rPr>
          <w:sz w:val="27"/>
          <w:szCs w:val="27"/>
        </w:rPr>
        <w:t>ж) подтверждается достоверность данных, содержащихся в регистрах бюджетного учета и включаемых в бюджетную отчетность.</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35.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который составляется и утверждается  до начала очередного финансового года руководителем главного администратора  бюджетных средств, администратора бюджетных средств (далее </w:t>
      </w:r>
      <w:r w:rsidR="004964AA" w:rsidRPr="00183F45">
        <w:rPr>
          <w:rFonts w:ascii="Times New Roman" w:hAnsi="Times New Roman" w:cs="Times New Roman"/>
          <w:sz w:val="27"/>
          <w:szCs w:val="27"/>
        </w:rPr>
        <w:t>–</w:t>
      </w:r>
      <w:r w:rsidRPr="00183F45">
        <w:rPr>
          <w:rFonts w:ascii="Times New Roman" w:hAnsi="Times New Roman" w:cs="Times New Roman"/>
          <w:sz w:val="27"/>
          <w:szCs w:val="27"/>
        </w:rPr>
        <w:t xml:space="preserve"> план).</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lastRenderedPageBreak/>
        <w:t>36. План представляет собой перечень аудиторских проверок, которые планируется провести в очередном финансовом году.</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По каждой аудиторской проверке в плане указывается </w:t>
      </w:r>
      <w:r w:rsidRPr="00183F45">
        <w:rPr>
          <w:rFonts w:ascii="Times New Roman" w:hAnsi="Times New Roman" w:cs="Times New Roman"/>
          <w:color w:val="948A54"/>
          <w:sz w:val="27"/>
          <w:szCs w:val="27"/>
        </w:rPr>
        <w:t xml:space="preserve"> </w:t>
      </w:r>
      <w:r w:rsidRPr="00183F45">
        <w:rPr>
          <w:rFonts w:ascii="Times New Roman" w:hAnsi="Times New Roman" w:cs="Times New Roman"/>
          <w:sz w:val="27"/>
          <w:szCs w:val="27"/>
        </w:rPr>
        <w:t>тема аудиторской проверки, объекты аудита, срок проведения аудиторской проверки и ответственные исполнители.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Составление, утверждение и ведение плана осуществля</w:t>
      </w:r>
      <w:r w:rsidR="004964AA" w:rsidRPr="00183F45">
        <w:rPr>
          <w:rFonts w:ascii="Times New Roman" w:hAnsi="Times New Roman" w:cs="Times New Roman"/>
          <w:sz w:val="27"/>
          <w:szCs w:val="27"/>
        </w:rPr>
        <w:t>ю</w:t>
      </w:r>
      <w:r w:rsidRPr="00183F45">
        <w:rPr>
          <w:rFonts w:ascii="Times New Roman" w:hAnsi="Times New Roman" w:cs="Times New Roman"/>
          <w:sz w:val="27"/>
          <w:szCs w:val="27"/>
        </w:rPr>
        <w:t>тся в порядке, установленном главным администратором бюджетных средств, администратором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37. Аудиторские проверки подразделяются </w:t>
      </w:r>
      <w:proofErr w:type="gramStart"/>
      <w:r w:rsidRPr="00183F45">
        <w:rPr>
          <w:rFonts w:ascii="Times New Roman" w:hAnsi="Times New Roman" w:cs="Times New Roman"/>
          <w:sz w:val="27"/>
          <w:szCs w:val="27"/>
        </w:rPr>
        <w:t>на</w:t>
      </w:r>
      <w:proofErr w:type="gramEnd"/>
      <w:r w:rsidRPr="00183F45">
        <w:rPr>
          <w:rFonts w:ascii="Times New Roman" w:hAnsi="Times New Roman" w:cs="Times New Roman"/>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камеральные провер</w:t>
      </w:r>
      <w:r w:rsidR="004964AA" w:rsidRPr="00183F45">
        <w:rPr>
          <w:rFonts w:ascii="Times New Roman" w:hAnsi="Times New Roman" w:cs="Times New Roman"/>
          <w:sz w:val="27"/>
          <w:szCs w:val="27"/>
        </w:rPr>
        <w:t>ки, которые проводятся по местонахождению</w:t>
      </w:r>
      <w:r w:rsidRPr="00183F45">
        <w:rPr>
          <w:rFonts w:ascii="Times New Roman" w:hAnsi="Times New Roman" w:cs="Times New Roman"/>
          <w:sz w:val="27"/>
          <w:szCs w:val="27"/>
        </w:rPr>
        <w:t xml:space="preserve"> субъекта внутреннего финансового аудита на основании представленных по его запросу информации и материалов;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выездные провер</w:t>
      </w:r>
      <w:r w:rsidR="004964AA" w:rsidRPr="00183F45">
        <w:rPr>
          <w:rFonts w:ascii="Times New Roman" w:hAnsi="Times New Roman" w:cs="Times New Roman"/>
          <w:sz w:val="27"/>
          <w:szCs w:val="27"/>
        </w:rPr>
        <w:t>ки, которые проводятся по место</w:t>
      </w:r>
      <w:r w:rsidRPr="00183F45">
        <w:rPr>
          <w:rFonts w:ascii="Times New Roman" w:hAnsi="Times New Roman" w:cs="Times New Roman"/>
          <w:sz w:val="27"/>
          <w:szCs w:val="27"/>
        </w:rPr>
        <w:t>нахождени</w:t>
      </w:r>
      <w:r w:rsidR="004964AA" w:rsidRPr="00183F45">
        <w:rPr>
          <w:rFonts w:ascii="Times New Roman" w:hAnsi="Times New Roman" w:cs="Times New Roman"/>
          <w:sz w:val="27"/>
          <w:szCs w:val="27"/>
        </w:rPr>
        <w:t>ю</w:t>
      </w:r>
      <w:r w:rsidRPr="00183F45">
        <w:rPr>
          <w:rFonts w:ascii="Times New Roman" w:hAnsi="Times New Roman" w:cs="Times New Roman"/>
          <w:sz w:val="27"/>
          <w:szCs w:val="27"/>
        </w:rPr>
        <w:t xml:space="preserve">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в) комбинированные проверки, </w:t>
      </w:r>
      <w:r w:rsidR="004964AA" w:rsidRPr="00183F45">
        <w:rPr>
          <w:rFonts w:ascii="Times New Roman" w:hAnsi="Times New Roman" w:cs="Times New Roman"/>
          <w:sz w:val="27"/>
          <w:szCs w:val="27"/>
        </w:rPr>
        <w:t>которые проводятся как по местонахождению</w:t>
      </w:r>
      <w:r w:rsidRPr="00183F45">
        <w:rPr>
          <w:rFonts w:ascii="Times New Roman" w:hAnsi="Times New Roman" w:cs="Times New Roman"/>
          <w:sz w:val="27"/>
          <w:szCs w:val="27"/>
        </w:rPr>
        <w:t xml:space="preserve"> субъекта внутреннего фин</w:t>
      </w:r>
      <w:r w:rsidR="004964AA" w:rsidRPr="00183F45">
        <w:rPr>
          <w:rFonts w:ascii="Times New Roman" w:hAnsi="Times New Roman" w:cs="Times New Roman"/>
          <w:sz w:val="27"/>
          <w:szCs w:val="27"/>
        </w:rPr>
        <w:t>ансового аудита, так и по местонахождению</w:t>
      </w:r>
      <w:r w:rsidRPr="00183F45">
        <w:rPr>
          <w:rFonts w:ascii="Times New Roman" w:hAnsi="Times New Roman" w:cs="Times New Roman"/>
          <w:sz w:val="27"/>
          <w:szCs w:val="27"/>
        </w:rPr>
        <w:t xml:space="preserve">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38. Должностные лица субъекта внутреннего финансового аудита при проведен</w:t>
      </w:r>
      <w:proofErr w:type="gramStart"/>
      <w:r w:rsidRPr="00183F45">
        <w:rPr>
          <w:rFonts w:ascii="Times New Roman" w:hAnsi="Times New Roman" w:cs="Times New Roman"/>
          <w:sz w:val="27"/>
          <w:szCs w:val="27"/>
        </w:rPr>
        <w:t>ии ау</w:t>
      </w:r>
      <w:proofErr w:type="gramEnd"/>
      <w:r w:rsidRPr="00183F45">
        <w:rPr>
          <w:rFonts w:ascii="Times New Roman" w:hAnsi="Times New Roman" w:cs="Times New Roman"/>
          <w:sz w:val="27"/>
          <w:szCs w:val="27"/>
        </w:rPr>
        <w:t>диторских проверок имеют право:</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w:t>
      </w:r>
      <w:r w:rsidR="00183F45">
        <w:rPr>
          <w:rFonts w:ascii="Times New Roman" w:hAnsi="Times New Roman" w:cs="Times New Roman"/>
          <w:sz w:val="27"/>
          <w:szCs w:val="27"/>
        </w:rPr>
        <w:br/>
      </w:r>
      <w:r w:rsidRPr="00183F45">
        <w:rPr>
          <w:rFonts w:ascii="Times New Roman" w:hAnsi="Times New Roman" w:cs="Times New Roman"/>
          <w:sz w:val="27"/>
          <w:szCs w:val="27"/>
        </w:rPr>
        <w:t>от должностных лиц и иных работников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б) посещать помещения и территории, которые занимают объекты аудита, </w:t>
      </w:r>
      <w:r w:rsidR="00183F45">
        <w:rPr>
          <w:rFonts w:ascii="Times New Roman" w:hAnsi="Times New Roman" w:cs="Times New Roman"/>
          <w:sz w:val="27"/>
          <w:szCs w:val="27"/>
        </w:rPr>
        <w:br/>
      </w:r>
      <w:r w:rsidRPr="00183F45">
        <w:rPr>
          <w:rFonts w:ascii="Times New Roman" w:hAnsi="Times New Roman" w:cs="Times New Roman"/>
          <w:sz w:val="27"/>
          <w:szCs w:val="27"/>
        </w:rPr>
        <w:t>в отношении которых осуществляется аудиторская проверка;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привлекать независимых экспертов.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39. Должностные лица субъекта внутреннего финансового аудита обязаны: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соблюдать требования нормативных правовых актов в установленной сфере деятельности;</w:t>
      </w:r>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t xml:space="preserve">б) проводить аудиторские проверки в соответствии с программой аудиторской проверки,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w:t>
      </w:r>
      <w:r w:rsidR="00183F45">
        <w:rPr>
          <w:sz w:val="27"/>
          <w:szCs w:val="27"/>
        </w:rPr>
        <w:br/>
      </w:r>
      <w:r w:rsidRPr="00183F45">
        <w:rPr>
          <w:sz w:val="27"/>
          <w:szCs w:val="27"/>
        </w:rPr>
        <w:t>а также соблюдения главным администратором бюджетных средств порядка формирования сводной бюджетной отчетности с применением в соответствии с</w:t>
      </w:r>
      <w:r w:rsidR="000E4010" w:rsidRPr="00183F45">
        <w:rPr>
          <w:sz w:val="27"/>
          <w:szCs w:val="27"/>
        </w:rPr>
        <w:t xml:space="preserve"> </w:t>
      </w:r>
      <w:r w:rsidRPr="00183F45">
        <w:rPr>
          <w:sz w:val="27"/>
          <w:szCs w:val="27"/>
        </w:rPr>
        <w:t xml:space="preserve"> пунктом 47 настоящего Порядка  основанного на оценке бюджетных рисков подхода по определению проверяемых данных</w:t>
      </w:r>
      <w:proofErr w:type="gramEnd"/>
      <w:r w:rsidRPr="00183F45">
        <w:rPr>
          <w:sz w:val="27"/>
          <w:szCs w:val="27"/>
        </w:rPr>
        <w:t xml:space="preserve"> и используемых в отношении них методов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40. Ответственность за организацию внутреннего финансового аудита несет </w:t>
      </w:r>
      <w:r w:rsidRPr="00183F45">
        <w:rPr>
          <w:rFonts w:ascii="Times New Roman" w:hAnsi="Times New Roman" w:cs="Times New Roman"/>
          <w:sz w:val="27"/>
          <w:szCs w:val="27"/>
        </w:rPr>
        <w:lastRenderedPageBreak/>
        <w:t>руководитель главного администратора бюджетных средств, администратора бюджетных средств.</w:t>
      </w:r>
    </w:p>
    <w:p w:rsidR="00CA67B3" w:rsidRPr="00183F45" w:rsidRDefault="00CA67B3" w:rsidP="00CA67B3">
      <w:pPr>
        <w:autoSpaceDE w:val="0"/>
        <w:autoSpaceDN w:val="0"/>
        <w:adjustRightInd w:val="0"/>
        <w:ind w:firstLine="709"/>
        <w:jc w:val="both"/>
        <w:rPr>
          <w:sz w:val="27"/>
          <w:szCs w:val="27"/>
        </w:rPr>
      </w:pPr>
      <w:r w:rsidRPr="00183F45">
        <w:rPr>
          <w:sz w:val="27"/>
          <w:szCs w:val="27"/>
        </w:rPr>
        <w:t>Руководитель главного администратора бюджетных средств, администратора бюджетных сре</w:t>
      </w:r>
      <w:proofErr w:type="gramStart"/>
      <w:r w:rsidRPr="00183F45">
        <w:rPr>
          <w:sz w:val="27"/>
          <w:szCs w:val="27"/>
        </w:rPr>
        <w:t>дств пр</w:t>
      </w:r>
      <w:proofErr w:type="gramEnd"/>
      <w:r w:rsidRPr="00183F45">
        <w:rPr>
          <w:sz w:val="27"/>
          <w:szCs w:val="27"/>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41. При планирован</w:t>
      </w:r>
      <w:proofErr w:type="gramStart"/>
      <w:r w:rsidRPr="00183F45">
        <w:rPr>
          <w:rFonts w:ascii="Times New Roman" w:hAnsi="Times New Roman" w:cs="Times New Roman"/>
          <w:sz w:val="27"/>
          <w:szCs w:val="27"/>
        </w:rPr>
        <w:t>ии ау</w:t>
      </w:r>
      <w:proofErr w:type="gramEnd"/>
      <w:r w:rsidRPr="00183F45">
        <w:rPr>
          <w:rFonts w:ascii="Times New Roman" w:hAnsi="Times New Roman" w:cs="Times New Roman"/>
          <w:sz w:val="27"/>
          <w:szCs w:val="27"/>
        </w:rPr>
        <w:t>диторских проверок (составлении плана и (или) программы аудиторской проверки)  учитываются: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rsidRPr="00183F45">
        <w:rPr>
          <w:rFonts w:ascii="Times New Roman" w:hAnsi="Times New Roman" w:cs="Times New Roman"/>
          <w:sz w:val="27"/>
          <w:szCs w:val="27"/>
        </w:rPr>
        <w:t>дств в сл</w:t>
      </w:r>
      <w:proofErr w:type="gramEnd"/>
      <w:r w:rsidRPr="00183F45">
        <w:rPr>
          <w:rFonts w:ascii="Times New Roman" w:hAnsi="Times New Roman" w:cs="Times New Roman"/>
          <w:sz w:val="27"/>
          <w:szCs w:val="27"/>
        </w:rPr>
        <w:t>учае неправомерного исполнения этих операций;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результаты оценки бюджетных рисков;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степень обеспеченности подразделения внутреннего финансового аудита ресурсами (трудовыми, материальными и финансовыми);</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д</w:t>
      </w:r>
      <w:proofErr w:type="spellEnd"/>
      <w:r w:rsidRPr="00183F45">
        <w:rPr>
          <w:rFonts w:ascii="Times New Roman" w:hAnsi="Times New Roman" w:cs="Times New Roman"/>
          <w:sz w:val="27"/>
          <w:szCs w:val="27"/>
        </w:rPr>
        <w:t>) возможность проведения аудиторских проверок в установленные сроки;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е) наличие резерва времени для  проведения внеплановых аудиторских проверок.</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42.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осуществления внутреннего финансового контроля за период, подлежащий аудиторской проверке;</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б) проведения в текущем и (или) отчетном финансовом году органами государственного финансового контроля </w:t>
      </w:r>
      <w:r w:rsidR="004964AA" w:rsidRPr="00183F45">
        <w:rPr>
          <w:rFonts w:ascii="Times New Roman" w:hAnsi="Times New Roman" w:cs="Times New Roman"/>
          <w:sz w:val="27"/>
          <w:szCs w:val="27"/>
        </w:rPr>
        <w:t xml:space="preserve">контрольных мероприятий </w:t>
      </w:r>
      <w:r w:rsidRPr="00183F45">
        <w:rPr>
          <w:rFonts w:ascii="Times New Roman" w:hAnsi="Times New Roman" w:cs="Times New Roman"/>
          <w:sz w:val="27"/>
          <w:szCs w:val="27"/>
        </w:rPr>
        <w:t>в отношении финансово-хозяйственной деятельности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43. Аудиторская проверка назначается решением руководителя главного администратора бюджетных средств, администратора бюджетных средств. </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44.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45. Программа аудиторской проверки должна содержать:</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тему аудиторской проверки;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наименование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перечень вопросов, подлежащих изучению в ходе аудиторской проверки, а также сроки ее проведения.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46</w:t>
      </w:r>
      <w:r w:rsidRPr="00183F45">
        <w:rPr>
          <w:rFonts w:ascii="Times New Roman" w:hAnsi="Times New Roman" w:cs="Times New Roman"/>
          <w:color w:val="948A54"/>
          <w:sz w:val="27"/>
          <w:szCs w:val="27"/>
        </w:rPr>
        <w:t xml:space="preserve">. </w:t>
      </w:r>
      <w:r w:rsidRPr="00183F45">
        <w:rPr>
          <w:rFonts w:ascii="Times New Roman" w:hAnsi="Times New Roman" w:cs="Times New Roman"/>
          <w:sz w:val="27"/>
          <w:szCs w:val="27"/>
        </w:rPr>
        <w:t xml:space="preserve">Аудиторская проверка проводится с применением </w:t>
      </w:r>
      <w:r w:rsidR="00183F45" w:rsidRPr="00183F45">
        <w:rPr>
          <w:rFonts w:ascii="Times New Roman" w:hAnsi="Times New Roman" w:cs="Times New Roman"/>
          <w:sz w:val="27"/>
          <w:szCs w:val="27"/>
        </w:rPr>
        <w:t>таких</w:t>
      </w:r>
      <w:r w:rsidRPr="00183F45">
        <w:rPr>
          <w:rFonts w:ascii="Times New Roman" w:hAnsi="Times New Roman" w:cs="Times New Roman"/>
          <w:sz w:val="27"/>
          <w:szCs w:val="27"/>
        </w:rPr>
        <w:t xml:space="preserve"> методов аудита</w:t>
      </w:r>
      <w:r w:rsidR="00183F45" w:rsidRPr="00183F45">
        <w:rPr>
          <w:rFonts w:ascii="Times New Roman" w:hAnsi="Times New Roman" w:cs="Times New Roman"/>
          <w:sz w:val="27"/>
          <w:szCs w:val="27"/>
        </w:rPr>
        <w:t>, как</w:t>
      </w:r>
      <w:r w:rsidRPr="00183F45">
        <w:rPr>
          <w:rFonts w:ascii="Times New Roman" w:hAnsi="Times New Roman" w:cs="Times New Roman"/>
          <w:sz w:val="27"/>
          <w:szCs w:val="27"/>
        </w:rPr>
        <w:t>:</w:t>
      </w:r>
    </w:p>
    <w:p w:rsidR="00CA67B3" w:rsidRPr="00183F45" w:rsidRDefault="00CA67B3" w:rsidP="00CA67B3">
      <w:pPr>
        <w:autoSpaceDE w:val="0"/>
        <w:autoSpaceDN w:val="0"/>
        <w:adjustRightInd w:val="0"/>
        <w:ind w:firstLine="709"/>
        <w:jc w:val="both"/>
        <w:rPr>
          <w:sz w:val="27"/>
          <w:szCs w:val="27"/>
        </w:rPr>
      </w:pPr>
      <w:r w:rsidRPr="00183F45">
        <w:rPr>
          <w:sz w:val="27"/>
          <w:szCs w:val="27"/>
        </w:rPr>
        <w:lastRenderedPageBreak/>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CA67B3" w:rsidRPr="00183F45" w:rsidRDefault="00CA67B3" w:rsidP="00CA67B3">
      <w:pPr>
        <w:autoSpaceDE w:val="0"/>
        <w:autoSpaceDN w:val="0"/>
        <w:adjustRightInd w:val="0"/>
        <w:ind w:firstLine="709"/>
        <w:jc w:val="both"/>
        <w:rPr>
          <w:sz w:val="27"/>
          <w:szCs w:val="27"/>
        </w:rPr>
      </w:pPr>
      <w:r w:rsidRPr="00183F45">
        <w:rPr>
          <w:sz w:val="27"/>
          <w:szCs w:val="27"/>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CA67B3" w:rsidRPr="00183F45" w:rsidRDefault="00CA67B3" w:rsidP="00CA67B3">
      <w:pPr>
        <w:autoSpaceDE w:val="0"/>
        <w:autoSpaceDN w:val="0"/>
        <w:adjustRightInd w:val="0"/>
        <w:ind w:firstLine="709"/>
        <w:jc w:val="both"/>
        <w:rPr>
          <w:sz w:val="27"/>
          <w:szCs w:val="27"/>
        </w:rPr>
      </w:pPr>
      <w:r w:rsidRPr="00183F45">
        <w:rPr>
          <w:sz w:val="27"/>
          <w:szCs w:val="27"/>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A67B3" w:rsidRPr="00183F45" w:rsidRDefault="00CA67B3" w:rsidP="00CA67B3">
      <w:pPr>
        <w:autoSpaceDE w:val="0"/>
        <w:autoSpaceDN w:val="0"/>
        <w:adjustRightInd w:val="0"/>
        <w:ind w:firstLine="709"/>
        <w:jc w:val="both"/>
        <w:rPr>
          <w:sz w:val="27"/>
          <w:szCs w:val="27"/>
        </w:rPr>
      </w:pPr>
      <w:r w:rsidRPr="00183F45">
        <w:rPr>
          <w:sz w:val="27"/>
          <w:szCs w:val="27"/>
        </w:rPr>
        <w:t>г) подтверждение, представляющее собой ответ на запрос информации, содержащейся в регистрах бюджетного учета;</w:t>
      </w:r>
    </w:p>
    <w:p w:rsidR="00CA67B3" w:rsidRPr="00183F45" w:rsidRDefault="00CA67B3" w:rsidP="00CA67B3">
      <w:pPr>
        <w:autoSpaceDE w:val="0"/>
        <w:autoSpaceDN w:val="0"/>
        <w:adjustRightInd w:val="0"/>
        <w:ind w:firstLine="709"/>
        <w:jc w:val="both"/>
        <w:rPr>
          <w:sz w:val="27"/>
          <w:szCs w:val="27"/>
        </w:rPr>
      </w:pPr>
      <w:proofErr w:type="spellStart"/>
      <w:r w:rsidRPr="00183F45">
        <w:rPr>
          <w:sz w:val="27"/>
          <w:szCs w:val="27"/>
        </w:rPr>
        <w:t>д</w:t>
      </w:r>
      <w:proofErr w:type="spellEnd"/>
      <w:r w:rsidRPr="00183F45">
        <w:rPr>
          <w:sz w:val="27"/>
          <w:szCs w:val="27"/>
        </w:rPr>
        <w:t>)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47. </w:t>
      </w:r>
      <w:proofErr w:type="gramStart"/>
      <w:r w:rsidRPr="00183F45">
        <w:rPr>
          <w:sz w:val="27"/>
          <w:szCs w:val="27"/>
        </w:rPr>
        <w:t xml:space="preserve">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w:t>
      </w:r>
      <w:r w:rsidR="00183F45" w:rsidRPr="00183F45">
        <w:rPr>
          <w:sz w:val="27"/>
          <w:szCs w:val="27"/>
        </w:rPr>
        <w:t>к</w:t>
      </w:r>
      <w:r w:rsidRPr="00183F45">
        <w:rPr>
          <w:sz w:val="27"/>
          <w:szCs w:val="27"/>
        </w:rPr>
        <w:t xml:space="preserve">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бюджетной отчетности, которые приводят к искажению информации об активах и</w:t>
      </w:r>
      <w:proofErr w:type="gramEnd"/>
      <w:r w:rsidRPr="00183F45">
        <w:rPr>
          <w:sz w:val="27"/>
          <w:szCs w:val="27"/>
        </w:rPr>
        <w:t xml:space="preserve"> </w:t>
      </w:r>
      <w:proofErr w:type="gramStart"/>
      <w:r w:rsidRPr="00183F45">
        <w:rPr>
          <w:sz w:val="27"/>
          <w:szCs w:val="27"/>
        </w:rPr>
        <w:t>обязательствах</w:t>
      </w:r>
      <w:proofErr w:type="gramEnd"/>
      <w:r w:rsidRPr="00183F45">
        <w:rPr>
          <w:sz w:val="27"/>
          <w:szCs w:val="27"/>
        </w:rPr>
        <w:t xml:space="preserve"> и (или) финансовом результате, а также влияют на принятие пользователями бюджетной отчетности управленческих решений.</w:t>
      </w:r>
    </w:p>
    <w:p w:rsidR="00CA67B3" w:rsidRPr="00183F45" w:rsidRDefault="00CA67B3" w:rsidP="00CA67B3">
      <w:pPr>
        <w:autoSpaceDE w:val="0"/>
        <w:autoSpaceDN w:val="0"/>
        <w:adjustRightInd w:val="0"/>
        <w:ind w:firstLine="709"/>
        <w:jc w:val="both"/>
        <w:rPr>
          <w:sz w:val="27"/>
          <w:szCs w:val="27"/>
        </w:rPr>
      </w:pPr>
      <w:r w:rsidRPr="00183F45">
        <w:rPr>
          <w:sz w:val="27"/>
          <w:szCs w:val="27"/>
        </w:rPr>
        <w:t>Процесс определения проверяемых данных и используемых в отношении них методов аудита включает следующие этапы:</w:t>
      </w:r>
    </w:p>
    <w:p w:rsidR="00CA67B3" w:rsidRPr="00183F45" w:rsidRDefault="00CA67B3" w:rsidP="00CA67B3">
      <w:pPr>
        <w:autoSpaceDE w:val="0"/>
        <w:autoSpaceDN w:val="0"/>
        <w:adjustRightInd w:val="0"/>
        <w:ind w:firstLine="709"/>
        <w:jc w:val="both"/>
        <w:rPr>
          <w:sz w:val="27"/>
          <w:szCs w:val="27"/>
        </w:rPr>
      </w:pPr>
      <w:r w:rsidRPr="00183F45">
        <w:rPr>
          <w:sz w:val="27"/>
          <w:szCs w:val="27"/>
        </w:rPr>
        <w:t>осуществление оценки риск</w:t>
      </w:r>
      <w:r w:rsidR="00183F45" w:rsidRPr="00183F45">
        <w:rPr>
          <w:sz w:val="27"/>
          <w:szCs w:val="27"/>
        </w:rPr>
        <w:t>а</w:t>
      </w:r>
      <w:r w:rsidRPr="00183F45">
        <w:rPr>
          <w:sz w:val="27"/>
          <w:szCs w:val="27"/>
        </w:rPr>
        <w:t xml:space="preserve"> искажения бюджетной отчетности;</w:t>
      </w:r>
    </w:p>
    <w:p w:rsidR="00CA67B3" w:rsidRPr="00183F45" w:rsidRDefault="00CA67B3" w:rsidP="00CA67B3">
      <w:pPr>
        <w:autoSpaceDE w:val="0"/>
        <w:autoSpaceDN w:val="0"/>
        <w:adjustRightInd w:val="0"/>
        <w:ind w:firstLine="709"/>
        <w:jc w:val="both"/>
        <w:rPr>
          <w:sz w:val="27"/>
          <w:szCs w:val="27"/>
        </w:rPr>
      </w:pPr>
      <w:r w:rsidRPr="00183F45">
        <w:rPr>
          <w:sz w:val="27"/>
          <w:szCs w:val="27"/>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CA67B3" w:rsidRPr="00183F45" w:rsidRDefault="00CA67B3" w:rsidP="00CA67B3">
      <w:pPr>
        <w:autoSpaceDE w:val="0"/>
        <w:autoSpaceDN w:val="0"/>
        <w:adjustRightInd w:val="0"/>
        <w:ind w:firstLine="709"/>
        <w:jc w:val="both"/>
        <w:rPr>
          <w:sz w:val="27"/>
          <w:szCs w:val="27"/>
        </w:rPr>
      </w:pPr>
      <w:r w:rsidRPr="00183F45">
        <w:rPr>
          <w:sz w:val="27"/>
          <w:szCs w:val="27"/>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t xml:space="preserve">существенность ошибки </w:t>
      </w:r>
      <w:r w:rsidR="00A8373A" w:rsidRPr="00183F45">
        <w:rPr>
          <w:sz w:val="27"/>
          <w:szCs w:val="27"/>
        </w:rPr>
        <w:t>–</w:t>
      </w:r>
      <w:r w:rsidRPr="00183F45">
        <w:rPr>
          <w:sz w:val="27"/>
          <w:szCs w:val="27"/>
        </w:rPr>
        <w:t xml:space="preserve">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w:t>
      </w:r>
      <w:r w:rsidRPr="00183F45">
        <w:rPr>
          <w:sz w:val="27"/>
          <w:szCs w:val="27"/>
        </w:rPr>
        <w:lastRenderedPageBreak/>
        <w:t>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вероятность допущения ошибки </w:t>
      </w:r>
      <w:r w:rsidR="00A8373A" w:rsidRPr="00183F45">
        <w:rPr>
          <w:sz w:val="27"/>
          <w:szCs w:val="27"/>
        </w:rPr>
        <w:t>–</w:t>
      </w:r>
      <w:r w:rsidRPr="00183F45">
        <w:rPr>
          <w:sz w:val="27"/>
          <w:szCs w:val="27"/>
        </w:rPr>
        <w:t xml:space="preserve"> степень возможности </w:t>
      </w:r>
      <w:proofErr w:type="spellStart"/>
      <w:r w:rsidRPr="00183F45">
        <w:rPr>
          <w:sz w:val="27"/>
          <w:szCs w:val="27"/>
        </w:rPr>
        <w:t>неотражения</w:t>
      </w:r>
      <w:proofErr w:type="spellEnd"/>
      <w:r w:rsidRPr="00183F45">
        <w:rPr>
          <w:sz w:val="27"/>
          <w:szCs w:val="27"/>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Оценка значения критерия </w:t>
      </w:r>
      <w:r w:rsidR="00183F45" w:rsidRPr="00183F45">
        <w:rPr>
          <w:sz w:val="27"/>
          <w:szCs w:val="27"/>
        </w:rPr>
        <w:t>«</w:t>
      </w:r>
      <w:r w:rsidRPr="00183F45">
        <w:rPr>
          <w:sz w:val="27"/>
          <w:szCs w:val="27"/>
        </w:rPr>
        <w:t>вероятность допущения ошибки</w:t>
      </w:r>
      <w:r w:rsidR="00183F45" w:rsidRPr="00183F45">
        <w:rPr>
          <w:sz w:val="27"/>
          <w:szCs w:val="27"/>
        </w:rPr>
        <w:t>»</w:t>
      </w:r>
      <w:r w:rsidRPr="00183F45">
        <w:rPr>
          <w:sz w:val="27"/>
          <w:szCs w:val="27"/>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183F45">
        <w:rPr>
          <w:sz w:val="27"/>
          <w:szCs w:val="27"/>
        </w:rPr>
        <w:t>контроля за</w:t>
      </w:r>
      <w:proofErr w:type="gramEnd"/>
      <w:r w:rsidRPr="00183F45">
        <w:rPr>
          <w:sz w:val="27"/>
          <w:szCs w:val="27"/>
        </w:rPr>
        <w:t xml:space="preserve"> ведением бюджетного учета и составлением бюджетной отчетности.</w:t>
      </w:r>
    </w:p>
    <w:p w:rsidR="00CA67B3" w:rsidRPr="00183F45" w:rsidRDefault="00CA67B3" w:rsidP="00CA67B3">
      <w:pPr>
        <w:autoSpaceDE w:val="0"/>
        <w:autoSpaceDN w:val="0"/>
        <w:adjustRightInd w:val="0"/>
        <w:ind w:firstLine="709"/>
        <w:jc w:val="both"/>
        <w:rPr>
          <w:sz w:val="27"/>
          <w:szCs w:val="27"/>
        </w:rPr>
      </w:pPr>
      <w:r w:rsidRPr="00183F45">
        <w:rPr>
          <w:sz w:val="27"/>
          <w:szCs w:val="27"/>
        </w:rPr>
        <w:t>Значение каждого из указанных критериев оценивается как низкое, среднее или высокое.</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Риск искажения бюджетной отчетности является высоким </w:t>
      </w:r>
      <w:r w:rsidR="00183F45">
        <w:rPr>
          <w:sz w:val="27"/>
          <w:szCs w:val="27"/>
        </w:rPr>
        <w:br/>
      </w:r>
      <w:r w:rsidRPr="00183F45">
        <w:rPr>
          <w:sz w:val="27"/>
          <w:szCs w:val="27"/>
        </w:rPr>
        <w:t>(риск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Риск искажения бюджетной отчетности является низким </w:t>
      </w:r>
      <w:r w:rsidR="00183F45">
        <w:rPr>
          <w:sz w:val="27"/>
          <w:szCs w:val="27"/>
        </w:rPr>
        <w:br/>
      </w:r>
      <w:r w:rsidRPr="00183F45">
        <w:rPr>
          <w:sz w:val="27"/>
          <w:szCs w:val="27"/>
        </w:rPr>
        <w:t>(риск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Риск искажения бюджетной отчетности является средним </w:t>
      </w:r>
      <w:r w:rsidR="00183F45">
        <w:rPr>
          <w:sz w:val="27"/>
          <w:szCs w:val="27"/>
        </w:rPr>
        <w:br/>
      </w:r>
      <w:r w:rsidRPr="00183F45">
        <w:rPr>
          <w:sz w:val="27"/>
          <w:szCs w:val="27"/>
        </w:rPr>
        <w:t xml:space="preserve">(риск значительного искажения бюджетной отчетности) в случаях остальных </w:t>
      </w:r>
      <w:proofErr w:type="gramStart"/>
      <w:r w:rsidRPr="00183F45">
        <w:rPr>
          <w:sz w:val="27"/>
          <w:szCs w:val="27"/>
        </w:rPr>
        <w:t>сочетаний значений критериев риска искажения бюджетной отчетности</w:t>
      </w:r>
      <w:proofErr w:type="gramEnd"/>
      <w:r w:rsidRPr="00183F45">
        <w:rPr>
          <w:sz w:val="27"/>
          <w:szCs w:val="27"/>
        </w:rPr>
        <w:t>.</w:t>
      </w:r>
    </w:p>
    <w:p w:rsidR="00CA67B3" w:rsidRPr="00183F45" w:rsidRDefault="00CA67B3" w:rsidP="00CA67B3">
      <w:pPr>
        <w:autoSpaceDE w:val="0"/>
        <w:autoSpaceDN w:val="0"/>
        <w:adjustRightInd w:val="0"/>
        <w:ind w:firstLine="709"/>
        <w:jc w:val="both"/>
        <w:rPr>
          <w:sz w:val="27"/>
          <w:szCs w:val="27"/>
        </w:rPr>
      </w:pPr>
      <w:r w:rsidRPr="00183F45">
        <w:rPr>
          <w:sz w:val="27"/>
          <w:szCs w:val="27"/>
        </w:rPr>
        <w:t>К показателя</w:t>
      </w:r>
      <w:r w:rsidR="00183F45" w:rsidRPr="00183F45">
        <w:rPr>
          <w:sz w:val="27"/>
          <w:szCs w:val="27"/>
        </w:rPr>
        <w:t>м бюджетной отчетности с риском</w:t>
      </w:r>
      <w:r w:rsidRPr="00183F45">
        <w:rPr>
          <w:sz w:val="27"/>
          <w:szCs w:val="27"/>
        </w:rPr>
        <w:t xml:space="preserve">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К показателям </w:t>
      </w:r>
      <w:r w:rsidR="00183F45" w:rsidRPr="00183F45">
        <w:rPr>
          <w:sz w:val="27"/>
          <w:szCs w:val="27"/>
        </w:rPr>
        <w:t>бюджетной отчетности со средним</w:t>
      </w:r>
      <w:r w:rsidRPr="00183F45">
        <w:rPr>
          <w:sz w:val="27"/>
          <w:szCs w:val="27"/>
        </w:rPr>
        <w:t xml:space="preserve"> </w:t>
      </w:r>
      <w:r w:rsidR="00183F45" w:rsidRPr="00183F45">
        <w:rPr>
          <w:sz w:val="27"/>
          <w:szCs w:val="27"/>
        </w:rPr>
        <w:t xml:space="preserve">(значительным) </w:t>
      </w:r>
      <w:r w:rsidRPr="00183F45">
        <w:rPr>
          <w:sz w:val="27"/>
          <w:szCs w:val="27"/>
        </w:rPr>
        <w:t>риск</w:t>
      </w:r>
      <w:r w:rsidR="00183F45" w:rsidRPr="00183F45">
        <w:rPr>
          <w:sz w:val="27"/>
          <w:szCs w:val="27"/>
        </w:rPr>
        <w:t>ом</w:t>
      </w:r>
      <w:r w:rsidRPr="00183F45">
        <w:rPr>
          <w:sz w:val="27"/>
          <w:szCs w:val="27"/>
        </w:rPr>
        <w:t xml:space="preserve"> искажения бюджетной отчетности применяются методы аудита по решению руководителя субъекта внутреннего финансового аудита.</w:t>
      </w:r>
    </w:p>
    <w:p w:rsidR="00CA67B3" w:rsidRPr="00183F45" w:rsidRDefault="00CA67B3" w:rsidP="00CA67B3">
      <w:pPr>
        <w:autoSpaceDE w:val="0"/>
        <w:autoSpaceDN w:val="0"/>
        <w:adjustRightInd w:val="0"/>
        <w:ind w:firstLine="709"/>
        <w:jc w:val="both"/>
        <w:rPr>
          <w:sz w:val="27"/>
          <w:szCs w:val="27"/>
        </w:rPr>
      </w:pPr>
      <w:r w:rsidRPr="00183F45">
        <w:rPr>
          <w:sz w:val="27"/>
          <w:szCs w:val="27"/>
        </w:rPr>
        <w:t>К показателям бюджетной отчетности с риск</w:t>
      </w:r>
      <w:r w:rsidR="00183F45" w:rsidRPr="00183F45">
        <w:rPr>
          <w:sz w:val="27"/>
          <w:szCs w:val="27"/>
        </w:rPr>
        <w:t>ом</w:t>
      </w:r>
      <w:r w:rsidRPr="00183F45">
        <w:rPr>
          <w:sz w:val="27"/>
          <w:szCs w:val="27"/>
        </w:rPr>
        <w:t xml:space="preserve"> несущественного искажения бюджетной отчетности в качестве методов аудита применяются аналитические процедуры и (или) наблюдение</w:t>
      </w:r>
      <w:r w:rsidR="00183F45" w:rsidRPr="00183F45">
        <w:rPr>
          <w:sz w:val="27"/>
          <w:szCs w:val="27"/>
        </w:rPr>
        <w:t>,</w:t>
      </w:r>
      <w:r w:rsidRPr="00183F45">
        <w:rPr>
          <w:sz w:val="27"/>
          <w:szCs w:val="27"/>
        </w:rPr>
        <w:t xml:space="preserve"> либо аудит таких показателей отчетности не проводится.</w:t>
      </w:r>
    </w:p>
    <w:p w:rsidR="00CA67B3" w:rsidRPr="00183F45" w:rsidRDefault="00CA67B3" w:rsidP="00CA67B3">
      <w:pPr>
        <w:autoSpaceDE w:val="0"/>
        <w:autoSpaceDN w:val="0"/>
        <w:adjustRightInd w:val="0"/>
        <w:ind w:firstLine="709"/>
        <w:jc w:val="both"/>
        <w:rPr>
          <w:sz w:val="27"/>
          <w:szCs w:val="27"/>
        </w:rPr>
      </w:pPr>
      <w:r w:rsidRPr="00183F45">
        <w:rPr>
          <w:sz w:val="27"/>
          <w:szCs w:val="27"/>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по осуществлению внутреннего финансового аудита, утвержденных  приказом Министерств</w:t>
      </w:r>
      <w:r w:rsidR="00183F45">
        <w:rPr>
          <w:sz w:val="27"/>
          <w:szCs w:val="27"/>
        </w:rPr>
        <w:t xml:space="preserve">а финансов Российской Федерации </w:t>
      </w:r>
      <w:r w:rsidRPr="00183F45">
        <w:rPr>
          <w:sz w:val="27"/>
          <w:szCs w:val="27"/>
        </w:rPr>
        <w:t>от 30 декабря 2016 года №</w:t>
      </w:r>
      <w:r w:rsidR="00A8373A" w:rsidRPr="00183F45">
        <w:rPr>
          <w:sz w:val="27"/>
          <w:szCs w:val="27"/>
        </w:rPr>
        <w:t xml:space="preserve"> </w:t>
      </w:r>
      <w:r w:rsidRPr="00183F45">
        <w:rPr>
          <w:sz w:val="27"/>
          <w:szCs w:val="27"/>
        </w:rPr>
        <w:t>822.</w:t>
      </w:r>
    </w:p>
    <w:p w:rsidR="00CA67B3" w:rsidRPr="00183F45" w:rsidRDefault="00CA67B3" w:rsidP="00CA67B3">
      <w:pPr>
        <w:autoSpaceDE w:val="0"/>
        <w:autoSpaceDN w:val="0"/>
        <w:adjustRightInd w:val="0"/>
        <w:ind w:firstLine="709"/>
        <w:jc w:val="both"/>
        <w:rPr>
          <w:sz w:val="27"/>
          <w:szCs w:val="27"/>
        </w:rPr>
      </w:pPr>
      <w:r w:rsidRPr="00183F45">
        <w:rPr>
          <w:sz w:val="27"/>
          <w:szCs w:val="27"/>
        </w:rPr>
        <w:t>При проведен</w:t>
      </w:r>
      <w:proofErr w:type="gramStart"/>
      <w:r w:rsidRPr="00183F45">
        <w:rPr>
          <w:sz w:val="27"/>
          <w:szCs w:val="27"/>
        </w:rPr>
        <w:t>ии ау</w:t>
      </w:r>
      <w:proofErr w:type="gramEnd"/>
      <w:r w:rsidRPr="00183F45">
        <w:rPr>
          <w:sz w:val="27"/>
          <w:szCs w:val="27"/>
        </w:rPr>
        <w:t xml:space="preserve">диторской проверки должны быть получены достаточные надлежащие надежные доказательства. К </w:t>
      </w:r>
      <w:r w:rsidR="00183F45" w:rsidRPr="00183F45">
        <w:rPr>
          <w:sz w:val="27"/>
          <w:szCs w:val="27"/>
        </w:rPr>
        <w:t>таковым</w:t>
      </w:r>
      <w:r w:rsidRPr="00183F45">
        <w:rPr>
          <w:sz w:val="27"/>
          <w:szCs w:val="27"/>
        </w:rPr>
        <w:t xml:space="preserve">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48. При проведен</w:t>
      </w:r>
      <w:proofErr w:type="gramStart"/>
      <w:r w:rsidRPr="00183F45">
        <w:rPr>
          <w:rFonts w:ascii="Times New Roman" w:hAnsi="Times New Roman" w:cs="Times New Roman"/>
          <w:sz w:val="27"/>
          <w:szCs w:val="27"/>
        </w:rPr>
        <w:t>ии ау</w:t>
      </w:r>
      <w:proofErr w:type="gramEnd"/>
      <w:r w:rsidRPr="00183F45">
        <w:rPr>
          <w:rFonts w:ascii="Times New Roman" w:hAnsi="Times New Roman" w:cs="Times New Roman"/>
          <w:sz w:val="27"/>
          <w:szCs w:val="27"/>
        </w:rPr>
        <w:t xml:space="preserve">диторской проверки формируется рабочая </w:t>
      </w:r>
      <w:r w:rsidRPr="00183F45">
        <w:rPr>
          <w:rFonts w:ascii="Times New Roman" w:hAnsi="Times New Roman" w:cs="Times New Roman"/>
          <w:sz w:val="27"/>
          <w:szCs w:val="27"/>
        </w:rPr>
        <w:lastRenderedPageBreak/>
        <w:t>документация, которая содержит следующие документы и иные материалы, подготавливаемые в связи с проведением аудиторской проверки: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документы, отражающие подготовку аудиторской проверки, включая ее программу;</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сведения о характере, сроках, об объеме аудиторской проверки и о результатах ее выполнения;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сведения о выполнении внутреннего финансового контроля в отношении операций, связанных с темой аудиторской проверки;</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д</w:t>
      </w:r>
      <w:proofErr w:type="spellEnd"/>
      <w:r w:rsidRPr="00183F45">
        <w:rPr>
          <w:rFonts w:ascii="Times New Roman" w:hAnsi="Times New Roman" w:cs="Times New Roman"/>
          <w:sz w:val="27"/>
          <w:szCs w:val="27"/>
        </w:rPr>
        <w:t>) письменные заявления и объяснения, полученные от должностных лиц и иных работников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ж) копии финансово-хозяйственных документов объекта аудита, подтверждающих выявленные нарушения.</w:t>
      </w:r>
    </w:p>
    <w:p w:rsidR="00CA67B3" w:rsidRPr="00183F45" w:rsidRDefault="00CA67B3" w:rsidP="00CA67B3">
      <w:pPr>
        <w:pStyle w:val="ConsPlusNormal"/>
        <w:ind w:firstLine="709"/>
        <w:jc w:val="both"/>
        <w:rPr>
          <w:rFonts w:ascii="Times New Roman" w:hAnsi="Times New Roman" w:cs="Times New Roman"/>
          <w:strike/>
          <w:color w:val="948A54"/>
          <w:sz w:val="27"/>
          <w:szCs w:val="27"/>
        </w:rPr>
      </w:pPr>
      <w:r w:rsidRPr="00183F45">
        <w:rPr>
          <w:rFonts w:ascii="Times New Roman" w:hAnsi="Times New Roman" w:cs="Times New Roman"/>
          <w:sz w:val="27"/>
          <w:szCs w:val="27"/>
        </w:rPr>
        <w:t xml:space="preserve">49.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50. 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 Объект аудита вправе представить письменные возражения </w:t>
      </w:r>
      <w:r w:rsidR="00183F45" w:rsidRPr="00183F45">
        <w:rPr>
          <w:rFonts w:ascii="Times New Roman" w:hAnsi="Times New Roman" w:cs="Times New Roman"/>
          <w:sz w:val="27"/>
          <w:szCs w:val="27"/>
        </w:rPr>
        <w:t>на акт</w:t>
      </w:r>
      <w:r w:rsidRPr="00183F45">
        <w:rPr>
          <w:rFonts w:ascii="Times New Roman" w:hAnsi="Times New Roman" w:cs="Times New Roman"/>
          <w:sz w:val="27"/>
          <w:szCs w:val="27"/>
        </w:rPr>
        <w:t xml:space="preserve"> аудиторской проверки.</w:t>
      </w:r>
    </w:p>
    <w:p w:rsidR="00CA67B3" w:rsidRPr="00183F45" w:rsidRDefault="00CA67B3" w:rsidP="00CA67B3">
      <w:pPr>
        <w:autoSpaceDE w:val="0"/>
        <w:autoSpaceDN w:val="0"/>
        <w:adjustRightInd w:val="0"/>
        <w:ind w:firstLine="709"/>
        <w:jc w:val="both"/>
        <w:rPr>
          <w:sz w:val="27"/>
          <w:szCs w:val="27"/>
        </w:rPr>
      </w:pPr>
      <w:r w:rsidRPr="00183F45">
        <w:rPr>
          <w:sz w:val="27"/>
          <w:szCs w:val="27"/>
        </w:rPr>
        <w:t>51.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52.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CA67B3" w:rsidRPr="00183F45" w:rsidRDefault="00CA67B3" w:rsidP="00CA67B3">
      <w:pPr>
        <w:pStyle w:val="ConsPlusNormal"/>
        <w:ind w:firstLine="709"/>
        <w:jc w:val="both"/>
        <w:rPr>
          <w:rFonts w:ascii="Times New Roman" w:hAnsi="Times New Roman" w:cs="Times New Roman"/>
          <w:sz w:val="27"/>
          <w:szCs w:val="27"/>
        </w:rPr>
      </w:pPr>
      <w:proofErr w:type="gramStart"/>
      <w:r w:rsidRPr="00183F45">
        <w:rPr>
          <w:rFonts w:ascii="Times New Roman" w:hAnsi="Times New Roman" w:cs="Times New Roman"/>
          <w:sz w:val="27"/>
          <w:szCs w:val="27"/>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информацию о наличии или об отсутствии возражений со стороны объектов аудита;</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выводы о степени надежности внутреннего финансового контроля и достоверности представленной объектами аудита бюджетной отчетности;</w:t>
      </w:r>
    </w:p>
    <w:p w:rsidR="00CA67B3" w:rsidRPr="00183F45" w:rsidRDefault="00CA67B3" w:rsidP="00CA67B3">
      <w:pPr>
        <w:autoSpaceDE w:val="0"/>
        <w:autoSpaceDN w:val="0"/>
        <w:adjustRightInd w:val="0"/>
        <w:ind w:firstLine="709"/>
        <w:jc w:val="both"/>
        <w:rPr>
          <w:sz w:val="27"/>
          <w:szCs w:val="27"/>
        </w:rPr>
      </w:pPr>
      <w:proofErr w:type="gramStart"/>
      <w:r w:rsidRPr="00183F45">
        <w:rPr>
          <w:sz w:val="27"/>
          <w:szCs w:val="27"/>
        </w:rPr>
        <w:t xml:space="preserve">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w:t>
      </w:r>
      <w:r w:rsidRPr="00183F45">
        <w:rPr>
          <w:sz w:val="27"/>
          <w:szCs w:val="27"/>
        </w:rPr>
        <w:lastRenderedPageBreak/>
        <w:t>первичных учетных документов, проведения инвентаризации активов</w:t>
      </w:r>
      <w:proofErr w:type="gramEnd"/>
      <w:r w:rsidRPr="00183F45">
        <w:rPr>
          <w:sz w:val="27"/>
          <w:szCs w:val="27"/>
        </w:rPr>
        <w:t xml:space="preserve"> </w:t>
      </w:r>
      <w:proofErr w:type="gramStart"/>
      <w:r w:rsidRPr="00183F45">
        <w:rPr>
          <w:sz w:val="27"/>
          <w:szCs w:val="27"/>
        </w:rPr>
        <w:t xml:space="preserve">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w:t>
      </w:r>
      <w:r w:rsidR="00183F45" w:rsidRPr="00183F45">
        <w:rPr>
          <w:sz w:val="27"/>
          <w:szCs w:val="27"/>
        </w:rPr>
        <w:t xml:space="preserve">о </w:t>
      </w:r>
      <w:r w:rsidRPr="00183F45">
        <w:rPr>
          <w:sz w:val="27"/>
          <w:szCs w:val="27"/>
        </w:rPr>
        <w:t>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д</w:t>
      </w:r>
      <w:proofErr w:type="spellEnd"/>
      <w:r w:rsidRPr="00183F45">
        <w:rPr>
          <w:rFonts w:ascii="Times New Roman" w:hAnsi="Times New Roman" w:cs="Times New Roman"/>
          <w:sz w:val="27"/>
          <w:szCs w:val="27"/>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w:t>
      </w:r>
      <w:r w:rsidR="00183F45" w:rsidRPr="00183F45">
        <w:rPr>
          <w:rFonts w:ascii="Times New Roman" w:hAnsi="Times New Roman" w:cs="Times New Roman"/>
          <w:sz w:val="27"/>
          <w:szCs w:val="27"/>
        </w:rPr>
        <w:t xml:space="preserve"> контроля, а также предложения </w:t>
      </w:r>
      <w:r w:rsidRPr="00183F45">
        <w:rPr>
          <w:rFonts w:ascii="Times New Roman" w:hAnsi="Times New Roman" w:cs="Times New Roman"/>
          <w:sz w:val="27"/>
          <w:szCs w:val="27"/>
        </w:rPr>
        <w:t>о повышени</w:t>
      </w:r>
      <w:r w:rsidR="00183F45" w:rsidRPr="00183F45">
        <w:rPr>
          <w:rFonts w:ascii="Times New Roman" w:hAnsi="Times New Roman" w:cs="Times New Roman"/>
          <w:sz w:val="27"/>
          <w:szCs w:val="27"/>
        </w:rPr>
        <w:t>и</w:t>
      </w:r>
      <w:r w:rsidRPr="00183F45">
        <w:rPr>
          <w:rFonts w:ascii="Times New Roman" w:hAnsi="Times New Roman" w:cs="Times New Roman"/>
          <w:sz w:val="27"/>
          <w:szCs w:val="27"/>
        </w:rPr>
        <w:t xml:space="preserve"> экономности и результативности использования средств бюджета Республики Карелия </w:t>
      </w:r>
      <w:r w:rsidR="00183F45" w:rsidRPr="00183F45">
        <w:rPr>
          <w:rFonts w:ascii="Times New Roman" w:hAnsi="Times New Roman" w:cs="Times New Roman"/>
          <w:sz w:val="27"/>
          <w:szCs w:val="27"/>
        </w:rPr>
        <w:t>(</w:t>
      </w:r>
      <w:r w:rsidRPr="00183F45">
        <w:rPr>
          <w:rFonts w:ascii="Times New Roman" w:hAnsi="Times New Roman" w:cs="Times New Roman"/>
          <w:sz w:val="27"/>
          <w:szCs w:val="27"/>
        </w:rPr>
        <w:t>бюджета Территориального фонда обязательного медицинского страхования Республики Карелия</w:t>
      </w:r>
      <w:r w:rsidR="00183F45" w:rsidRPr="00183F45">
        <w:rPr>
          <w:rFonts w:ascii="Times New Roman" w:hAnsi="Times New Roman" w:cs="Times New Roman"/>
          <w:sz w:val="27"/>
          <w:szCs w:val="27"/>
        </w:rPr>
        <w:t>)</w:t>
      </w:r>
      <w:r w:rsidRPr="00183F45">
        <w:rPr>
          <w:rFonts w:ascii="Times New Roman" w:hAnsi="Times New Roman" w:cs="Times New Roman"/>
          <w:sz w:val="27"/>
          <w:szCs w:val="27"/>
        </w:rPr>
        <w:t>.</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53.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183F45">
        <w:rPr>
          <w:rFonts w:ascii="Times New Roman" w:hAnsi="Times New Roman" w:cs="Times New Roman"/>
          <w:sz w:val="27"/>
          <w:szCs w:val="27"/>
        </w:rPr>
        <w:t xml:space="preserve">дств  </w:t>
      </w:r>
      <w:r w:rsidRPr="00183F45">
        <w:rPr>
          <w:rFonts w:ascii="Times New Roman" w:hAnsi="Times New Roman" w:cs="Times New Roman"/>
          <w:strike/>
          <w:color w:val="948A54"/>
          <w:sz w:val="27"/>
          <w:szCs w:val="27"/>
        </w:rPr>
        <w:t xml:space="preserve"> </w:t>
      </w:r>
      <w:r w:rsidRPr="00183F45">
        <w:rPr>
          <w:rFonts w:ascii="Times New Roman" w:hAnsi="Times New Roman" w:cs="Times New Roman"/>
          <w:color w:val="948A54"/>
          <w:sz w:val="27"/>
          <w:szCs w:val="27"/>
        </w:rPr>
        <w:t xml:space="preserve"> </w:t>
      </w:r>
      <w:r w:rsidRPr="00183F45">
        <w:rPr>
          <w:rFonts w:ascii="Times New Roman" w:hAnsi="Times New Roman" w:cs="Times New Roman"/>
          <w:sz w:val="27"/>
          <w:szCs w:val="27"/>
        </w:rPr>
        <w:t>пр</w:t>
      </w:r>
      <w:proofErr w:type="gramEnd"/>
      <w:r w:rsidRPr="00183F45">
        <w:rPr>
          <w:rFonts w:ascii="Times New Roman" w:hAnsi="Times New Roman" w:cs="Times New Roman"/>
          <w:sz w:val="27"/>
          <w:szCs w:val="27"/>
        </w:rPr>
        <w:t>инимает</w:t>
      </w:r>
      <w:r w:rsidRPr="00183F45">
        <w:rPr>
          <w:rFonts w:ascii="Times New Roman" w:hAnsi="Times New Roman" w:cs="Times New Roman"/>
          <w:color w:val="948A54"/>
          <w:sz w:val="27"/>
          <w:szCs w:val="27"/>
        </w:rPr>
        <w:t xml:space="preserve"> </w:t>
      </w:r>
      <w:r w:rsidRPr="00183F45">
        <w:rPr>
          <w:rFonts w:ascii="Times New Roman" w:hAnsi="Times New Roman" w:cs="Times New Roman"/>
          <w:sz w:val="27"/>
          <w:szCs w:val="27"/>
        </w:rPr>
        <w:t xml:space="preserve">одно или несколько из </w:t>
      </w:r>
      <w:r w:rsidR="00183F45" w:rsidRPr="00183F45">
        <w:rPr>
          <w:rFonts w:ascii="Times New Roman" w:hAnsi="Times New Roman" w:cs="Times New Roman"/>
          <w:sz w:val="27"/>
          <w:szCs w:val="27"/>
        </w:rPr>
        <w:t xml:space="preserve">следующих </w:t>
      </w:r>
      <w:r w:rsidRPr="00183F45">
        <w:rPr>
          <w:rFonts w:ascii="Times New Roman" w:hAnsi="Times New Roman" w:cs="Times New Roman"/>
          <w:sz w:val="27"/>
          <w:szCs w:val="27"/>
        </w:rPr>
        <w:t>решений: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а) о необходимости реализац</w:t>
      </w:r>
      <w:proofErr w:type="gramStart"/>
      <w:r w:rsidRPr="00183F45">
        <w:rPr>
          <w:rFonts w:ascii="Times New Roman" w:hAnsi="Times New Roman" w:cs="Times New Roman"/>
          <w:sz w:val="27"/>
          <w:szCs w:val="27"/>
        </w:rPr>
        <w:t>ии ау</w:t>
      </w:r>
      <w:proofErr w:type="gramEnd"/>
      <w:r w:rsidRPr="00183F45">
        <w:rPr>
          <w:rFonts w:ascii="Times New Roman" w:hAnsi="Times New Roman" w:cs="Times New Roman"/>
          <w:sz w:val="27"/>
          <w:szCs w:val="27"/>
        </w:rPr>
        <w:t>диторских выводов, предложений и рекомендаций;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б) о недостаточной обоснованности аудиторских выводов, предложений и рекомендаций;</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в) о применении материальной и (или) дисциплинарной ответственности к виновным должностным лицам, а также о проведении служебных проверок;</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г) о направлении материалов в орган исполнительной власти Республики Карелия уполномоченный на осуществление внутреннего государственного финансового контроля, и (или) правоохранительные органы в случае наличия признаков нарушений, в отношении которых отсутствует возможность их устранения;</w:t>
      </w:r>
    </w:p>
    <w:p w:rsidR="00CA67B3" w:rsidRPr="00183F45" w:rsidRDefault="00CA67B3" w:rsidP="00CA67B3">
      <w:pPr>
        <w:pStyle w:val="ConsPlusNormal"/>
        <w:ind w:firstLine="709"/>
        <w:jc w:val="both"/>
        <w:rPr>
          <w:rFonts w:ascii="Times New Roman" w:hAnsi="Times New Roman" w:cs="Times New Roman"/>
          <w:sz w:val="27"/>
          <w:szCs w:val="27"/>
        </w:rPr>
      </w:pPr>
      <w:proofErr w:type="spellStart"/>
      <w:r w:rsidRPr="00183F45">
        <w:rPr>
          <w:rFonts w:ascii="Times New Roman" w:hAnsi="Times New Roman" w:cs="Times New Roman"/>
          <w:sz w:val="27"/>
          <w:szCs w:val="27"/>
        </w:rPr>
        <w:t>д</w:t>
      </w:r>
      <w:proofErr w:type="spellEnd"/>
      <w:r w:rsidRPr="00183F45">
        <w:rPr>
          <w:rFonts w:ascii="Times New Roman" w:hAnsi="Times New Roman" w:cs="Times New Roman"/>
          <w:sz w:val="27"/>
          <w:szCs w:val="27"/>
        </w:rPr>
        <w:t>) о проведении мероприятий, предусмотренных пунктом 29 настоящего Порядка.</w:t>
      </w:r>
    </w:p>
    <w:p w:rsidR="00CA67B3" w:rsidRPr="00183F45" w:rsidRDefault="00CA67B3" w:rsidP="00CA67B3">
      <w:pPr>
        <w:autoSpaceDE w:val="0"/>
        <w:autoSpaceDN w:val="0"/>
        <w:adjustRightInd w:val="0"/>
        <w:ind w:firstLine="709"/>
        <w:jc w:val="both"/>
        <w:rPr>
          <w:sz w:val="27"/>
          <w:szCs w:val="27"/>
        </w:rPr>
      </w:pPr>
      <w:r w:rsidRPr="00183F45">
        <w:rPr>
          <w:sz w:val="27"/>
          <w:szCs w:val="27"/>
        </w:rPr>
        <w:t xml:space="preserve">При принятии руководителем главного администратора бюджетных средств, администратора бюджетных средств решения, предусмотренного подпунктом «а» настоящего </w:t>
      </w:r>
      <w:r w:rsidR="00183F45" w:rsidRPr="00183F45">
        <w:rPr>
          <w:sz w:val="27"/>
          <w:szCs w:val="27"/>
        </w:rPr>
        <w:t>пункта</w:t>
      </w:r>
      <w:r w:rsidRPr="00183F45">
        <w:rPr>
          <w:sz w:val="27"/>
          <w:szCs w:val="27"/>
        </w:rPr>
        <w:t xml:space="preserve">,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183F45">
        <w:rPr>
          <w:sz w:val="27"/>
          <w:szCs w:val="27"/>
        </w:rPr>
        <w:t>контроль за</w:t>
      </w:r>
      <w:proofErr w:type="gramEnd"/>
      <w:r w:rsidRPr="00183F45">
        <w:rPr>
          <w:sz w:val="27"/>
          <w:szCs w:val="27"/>
        </w:rPr>
        <w:t xml:space="preserve"> его выполнением.</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54. Субъекты внутреннего финансового аудита обеспечивают составление годовой отчетности о результатах осуществления внутреннего финансового аудита до 1 февраля текущего финансового года.</w:t>
      </w:r>
    </w:p>
    <w:p w:rsidR="00CA67B3" w:rsidRPr="00183F45" w:rsidRDefault="00CA67B3" w:rsidP="00CA67B3">
      <w:pPr>
        <w:pStyle w:val="ConsPlusNormal"/>
        <w:ind w:firstLine="709"/>
        <w:jc w:val="both"/>
        <w:rPr>
          <w:rFonts w:ascii="Times New Roman" w:hAnsi="Times New Roman" w:cs="Times New Roman"/>
          <w:strike/>
          <w:color w:val="948A54"/>
          <w:sz w:val="27"/>
          <w:szCs w:val="27"/>
        </w:rPr>
      </w:pPr>
      <w:r w:rsidRPr="00183F45">
        <w:rPr>
          <w:rFonts w:ascii="Times New Roman" w:hAnsi="Times New Roman" w:cs="Times New Roman"/>
          <w:sz w:val="27"/>
          <w:szCs w:val="27"/>
        </w:rPr>
        <w:t>55.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Проведение внутреннего финансового контроля считается надежным </w:t>
      </w:r>
      <w:r w:rsidRPr="00183F45">
        <w:rPr>
          <w:rFonts w:ascii="Times New Roman" w:hAnsi="Times New Roman" w:cs="Times New Roman"/>
          <w:sz w:val="27"/>
          <w:szCs w:val="27"/>
        </w:rPr>
        <w:lastRenderedPageBreak/>
        <w:t xml:space="preserve">(эффективным),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w:t>
      </w:r>
      <w:proofErr w:type="gramStart"/>
      <w:r w:rsidRPr="00183F45">
        <w:rPr>
          <w:rFonts w:ascii="Times New Roman" w:hAnsi="Times New Roman" w:cs="Times New Roman"/>
          <w:sz w:val="27"/>
          <w:szCs w:val="27"/>
        </w:rPr>
        <w:t>эффективности использования средств бюджета Республики</w:t>
      </w:r>
      <w:proofErr w:type="gramEnd"/>
      <w:r w:rsidRPr="00183F45">
        <w:rPr>
          <w:rFonts w:ascii="Times New Roman" w:hAnsi="Times New Roman" w:cs="Times New Roman"/>
          <w:sz w:val="27"/>
          <w:szCs w:val="27"/>
        </w:rPr>
        <w:t xml:space="preserve"> Карелия (бюджета Территориального фонда обязательного медицинского страхования Республики Карелия).</w:t>
      </w:r>
    </w:p>
    <w:p w:rsidR="00CA67B3" w:rsidRPr="00183F45" w:rsidRDefault="00CA67B3" w:rsidP="00CA67B3">
      <w:pPr>
        <w:pStyle w:val="ConsPlusNormal"/>
        <w:ind w:firstLine="709"/>
        <w:jc w:val="both"/>
        <w:rPr>
          <w:rFonts w:ascii="Times New Roman" w:hAnsi="Times New Roman" w:cs="Times New Roman"/>
          <w:sz w:val="27"/>
          <w:szCs w:val="27"/>
        </w:rPr>
      </w:pPr>
      <w:r w:rsidRPr="00183F45">
        <w:rPr>
          <w:rFonts w:ascii="Times New Roman" w:hAnsi="Times New Roman" w:cs="Times New Roman"/>
          <w:sz w:val="27"/>
          <w:szCs w:val="27"/>
        </w:rPr>
        <w:t xml:space="preserve">56.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 </w:t>
      </w:r>
    </w:p>
    <w:p w:rsidR="00CA67B3" w:rsidRPr="00183F45" w:rsidRDefault="00CA67B3" w:rsidP="00CA67B3">
      <w:pPr>
        <w:pStyle w:val="ConsPlusNormal"/>
        <w:ind w:firstLine="0"/>
        <w:jc w:val="center"/>
        <w:rPr>
          <w:rFonts w:ascii="Times New Roman" w:hAnsi="Times New Roman" w:cs="Times New Roman"/>
          <w:strike/>
          <w:sz w:val="27"/>
          <w:szCs w:val="27"/>
        </w:rPr>
      </w:pPr>
      <w:r w:rsidRPr="00183F45">
        <w:rPr>
          <w:rFonts w:ascii="Times New Roman" w:hAnsi="Times New Roman" w:cs="Times New Roman"/>
          <w:sz w:val="27"/>
          <w:szCs w:val="27"/>
        </w:rPr>
        <w:t>__________</w:t>
      </w:r>
    </w:p>
    <w:p w:rsidR="007C3CC6" w:rsidRDefault="007C3CC6" w:rsidP="007C3CC6">
      <w:pPr>
        <w:jc w:val="both"/>
      </w:pPr>
    </w:p>
    <w:sectPr w:rsidR="007C3CC6" w:rsidSect="00CA67B3">
      <w:pgSz w:w="11906" w:h="16838"/>
      <w:pgMar w:top="851"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AA" w:rsidRDefault="004964AA" w:rsidP="00CE0D98">
      <w:r>
        <w:separator/>
      </w:r>
    </w:p>
  </w:endnote>
  <w:endnote w:type="continuationSeparator" w:id="0">
    <w:p w:rsidR="004964AA" w:rsidRDefault="004964AA"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AA" w:rsidRDefault="004964AA" w:rsidP="00CE0D98">
      <w:r>
        <w:separator/>
      </w:r>
    </w:p>
  </w:footnote>
  <w:footnote w:type="continuationSeparator" w:id="0">
    <w:p w:rsidR="004964AA" w:rsidRDefault="004964AA"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382020"/>
      <w:docPartObj>
        <w:docPartGallery w:val="Page Numbers (Top of Page)"/>
        <w:docPartUnique/>
      </w:docPartObj>
    </w:sdtPr>
    <w:sdtContent>
      <w:p w:rsidR="004964AA" w:rsidRDefault="00A812EA">
        <w:pPr>
          <w:pStyle w:val="a7"/>
          <w:jc w:val="center"/>
        </w:pPr>
        <w:fldSimple w:instr=" PAGE   \* MERGEFORMAT ">
          <w:r w:rsidR="009779EC">
            <w:rPr>
              <w:noProof/>
            </w:rPr>
            <w:t>17</w:t>
          </w:r>
        </w:fldSimple>
      </w:p>
    </w:sdtContent>
  </w:sdt>
  <w:p w:rsidR="004964AA" w:rsidRDefault="004964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143A"/>
    <w:rsid w:val="00065830"/>
    <w:rsid w:val="00067D81"/>
    <w:rsid w:val="0007217A"/>
    <w:rsid w:val="000729CC"/>
    <w:rsid w:val="00093735"/>
    <w:rsid w:val="000954F8"/>
    <w:rsid w:val="000A6E77"/>
    <w:rsid w:val="000B2804"/>
    <w:rsid w:val="000C4274"/>
    <w:rsid w:val="000D32E1"/>
    <w:rsid w:val="000E0EA4"/>
    <w:rsid w:val="000E4010"/>
    <w:rsid w:val="000E7805"/>
    <w:rsid w:val="000F4138"/>
    <w:rsid w:val="00101C3A"/>
    <w:rsid w:val="00103C69"/>
    <w:rsid w:val="00117BA5"/>
    <w:rsid w:val="0013077C"/>
    <w:rsid w:val="001348C3"/>
    <w:rsid w:val="001605B0"/>
    <w:rsid w:val="00161AC3"/>
    <w:rsid w:val="00162BA3"/>
    <w:rsid w:val="00183F45"/>
    <w:rsid w:val="00195D34"/>
    <w:rsid w:val="001A000A"/>
    <w:rsid w:val="001B3D79"/>
    <w:rsid w:val="001C34DC"/>
    <w:rsid w:val="001D1CF8"/>
    <w:rsid w:val="001F4355"/>
    <w:rsid w:val="002073C3"/>
    <w:rsid w:val="00265050"/>
    <w:rsid w:val="00272F12"/>
    <w:rsid w:val="002A6B23"/>
    <w:rsid w:val="002C5979"/>
    <w:rsid w:val="002F2B93"/>
    <w:rsid w:val="00307849"/>
    <w:rsid w:val="00317979"/>
    <w:rsid w:val="00330B89"/>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3F2FB5"/>
    <w:rsid w:val="00421968"/>
    <w:rsid w:val="00421A1A"/>
    <w:rsid w:val="00460FD8"/>
    <w:rsid w:val="004653C9"/>
    <w:rsid w:val="00465C76"/>
    <w:rsid w:val="004731EA"/>
    <w:rsid w:val="00480A62"/>
    <w:rsid w:val="00481ADD"/>
    <w:rsid w:val="004920FB"/>
    <w:rsid w:val="004964AA"/>
    <w:rsid w:val="004A0780"/>
    <w:rsid w:val="004A24AD"/>
    <w:rsid w:val="004B5908"/>
    <w:rsid w:val="004C2AE8"/>
    <w:rsid w:val="004C5199"/>
    <w:rsid w:val="004D445C"/>
    <w:rsid w:val="004D5805"/>
    <w:rsid w:val="004E2056"/>
    <w:rsid w:val="004F1DCE"/>
    <w:rsid w:val="005228D9"/>
    <w:rsid w:val="00531EDE"/>
    <w:rsid w:val="00533557"/>
    <w:rsid w:val="00536134"/>
    <w:rsid w:val="005424ED"/>
    <w:rsid w:val="00554A6D"/>
    <w:rsid w:val="005669C4"/>
    <w:rsid w:val="00574808"/>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417C"/>
    <w:rsid w:val="006E64E6"/>
    <w:rsid w:val="006F076E"/>
    <w:rsid w:val="006F2870"/>
    <w:rsid w:val="007072B5"/>
    <w:rsid w:val="00726286"/>
    <w:rsid w:val="00756C1D"/>
    <w:rsid w:val="00757706"/>
    <w:rsid w:val="0076354C"/>
    <w:rsid w:val="007705AD"/>
    <w:rsid w:val="007771A7"/>
    <w:rsid w:val="007979F6"/>
    <w:rsid w:val="007A5254"/>
    <w:rsid w:val="007C2C1F"/>
    <w:rsid w:val="007C3CC6"/>
    <w:rsid w:val="007C7486"/>
    <w:rsid w:val="007F1AFD"/>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B791C"/>
    <w:rsid w:val="008C5A4D"/>
    <w:rsid w:val="00901FCD"/>
    <w:rsid w:val="009228A5"/>
    <w:rsid w:val="009238D6"/>
    <w:rsid w:val="009242F0"/>
    <w:rsid w:val="00927C66"/>
    <w:rsid w:val="00937743"/>
    <w:rsid w:val="00961BBC"/>
    <w:rsid w:val="009707AD"/>
    <w:rsid w:val="009779EC"/>
    <w:rsid w:val="009D2DE2"/>
    <w:rsid w:val="009D7E23"/>
    <w:rsid w:val="009E192A"/>
    <w:rsid w:val="009F3D47"/>
    <w:rsid w:val="00A1479B"/>
    <w:rsid w:val="00A17157"/>
    <w:rsid w:val="00A2446E"/>
    <w:rsid w:val="00A26500"/>
    <w:rsid w:val="00A272A0"/>
    <w:rsid w:val="00A36C25"/>
    <w:rsid w:val="00A5340B"/>
    <w:rsid w:val="00A545D1"/>
    <w:rsid w:val="00A72BAF"/>
    <w:rsid w:val="00A812EA"/>
    <w:rsid w:val="00A8373A"/>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A67B3"/>
    <w:rsid w:val="00CB3FDE"/>
    <w:rsid w:val="00CB587E"/>
    <w:rsid w:val="00CC0C47"/>
    <w:rsid w:val="00CC1D45"/>
    <w:rsid w:val="00CC49BC"/>
    <w:rsid w:val="00CC60D0"/>
    <w:rsid w:val="00CE0D98"/>
    <w:rsid w:val="00CF001D"/>
    <w:rsid w:val="00CF5812"/>
    <w:rsid w:val="00D179C8"/>
    <w:rsid w:val="00D21F46"/>
    <w:rsid w:val="00D22F40"/>
    <w:rsid w:val="00D42F13"/>
    <w:rsid w:val="00D47749"/>
    <w:rsid w:val="00D73413"/>
    <w:rsid w:val="00D87B51"/>
    <w:rsid w:val="00D93CF5"/>
    <w:rsid w:val="00DA22F0"/>
    <w:rsid w:val="00DB34EF"/>
    <w:rsid w:val="00DB6EAC"/>
    <w:rsid w:val="00DC600E"/>
    <w:rsid w:val="00DF3DAD"/>
    <w:rsid w:val="00E01561"/>
    <w:rsid w:val="00E07F7E"/>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2BEB"/>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6444440">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12443809">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DEB3-B5CA-4F5C-A4AD-2120BAAC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5271</Words>
  <Characters>43274</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7</cp:revision>
  <cp:lastPrinted>2018-12-19T09:35:00Z</cp:lastPrinted>
  <dcterms:created xsi:type="dcterms:W3CDTF">2018-12-06T12:38:00Z</dcterms:created>
  <dcterms:modified xsi:type="dcterms:W3CDTF">2018-12-19T09:35:00Z</dcterms:modified>
</cp:coreProperties>
</file>