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7" w:rsidRDefault="00FF6A87" w:rsidP="00D34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D34084" w:rsidRPr="001F707C" w:rsidRDefault="00FF6A87" w:rsidP="00D34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BF2E28"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34084" w:rsidRPr="001F707C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CF4BF5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34084" w:rsidRPr="001F7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084" w:rsidRDefault="00D34084" w:rsidP="00D34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7C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</w:t>
      </w:r>
    </w:p>
    <w:p w:rsidR="00D34084" w:rsidRDefault="00D34084" w:rsidP="00D340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5" w:rsidRDefault="00626F1C" w:rsidP="00CF4BF5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1C">
        <w:rPr>
          <w:rFonts w:ascii="Times New Roman" w:eastAsia="Times New Roman" w:hAnsi="Times New Roman" w:cs="Times New Roman"/>
          <w:sz w:val="28"/>
          <w:szCs w:val="28"/>
        </w:rPr>
        <w:t xml:space="preserve">Настоящие рекомендации подготовлены в целях организации </w:t>
      </w:r>
      <w:r w:rsidR="00CF4BF5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органах и в органах местного самоуправления 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и их проектов, предусмотренной </w:t>
      </w:r>
      <w:hyperlink r:id="rId5">
        <w:r w:rsidRPr="00626F1C">
          <w:rPr>
            <w:rFonts w:ascii="Times New Roman" w:eastAsia="Times New Roman" w:hAnsi="Times New Roman" w:cs="Times New Roman"/>
            <w:sz w:val="28"/>
            <w:szCs w:val="28"/>
          </w:rPr>
          <w:t>пунктом 3 части 1 статьи 3</w:t>
        </w:r>
      </w:hyperlink>
      <w:r w:rsidRPr="00626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 17.07.2009 №</w:t>
      </w:r>
      <w:r w:rsidRPr="00590029">
        <w:rPr>
          <w:rFonts w:ascii="Times New Roman" w:eastAsia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0029">
        <w:rPr>
          <w:rFonts w:ascii="Times New Roman" w:eastAsia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F1C" w:rsidRPr="00626F1C" w:rsidRDefault="00626F1C" w:rsidP="00CF4BF5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 xml:space="preserve">од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настоящих рекомендациях п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 xml:space="preserve">онимается письменный официальный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документ, принятый (изданный) в </w:t>
      </w:r>
      <w:r w:rsidRPr="00626F1C">
        <w:rPr>
          <w:rFonts w:ascii="Times New Roman" w:eastAsia="Times New Roman" w:hAnsi="Times New Roman" w:cs="Times New Roman"/>
          <w:sz w:val="28"/>
          <w:szCs w:val="28"/>
        </w:rPr>
        <w:t>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применение.</w:t>
      </w:r>
    </w:p>
    <w:p w:rsidR="007707DC" w:rsidRDefault="00510362" w:rsidP="00532C42">
      <w:pPr>
        <w:pStyle w:val="a3"/>
        <w:numPr>
          <w:ilvl w:val="0"/>
          <w:numId w:val="1"/>
        </w:numPr>
        <w:spacing w:before="240" w:after="240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антикоррупционной экспертиз</w:t>
      </w:r>
    </w:p>
    <w:p w:rsidR="00510362" w:rsidRPr="00590029" w:rsidRDefault="007707DC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обеспечения действия легитимных правовых норм является проведение правовой и антикоррупционной экспертиз нормативных правовых актов и их проектов.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нтикоррупционная эксперти</w:t>
      </w:r>
      <w:r w:rsidR="00803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нормативных правовых актов и 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регулируется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17.07.2009 №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принято Постановление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нормативных правовых актов и 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и их проектов, как 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регулируется подзаконными актами, в рамках установления полномочий по выполнению правовой экспертизы за тем или иным органом.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антикоррупционной экспертизы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регламентация полномочий по их осуществлению.</w:t>
      </w:r>
    </w:p>
    <w:p w:rsidR="00590029" w:rsidRDefault="00BF2941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экспертизу нормативных правовых актов и их проектов должностные лица проводят в соответствии с компетенцией, установленной подзаконными актами (Указом Президента РФ, приказами Минюста России),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антикоррупционную экспертизу - на основании предписаний, определенных Федеральным законом от 17.07.2009 </w:t>
      </w:r>
      <w:r w:rsid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172-ФЗ;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срок проведения экспертиз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для актов (проектов) органов власти субъектов РФ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30 дней. Срок проведения правовой экспертизы нормативного правового акта (проекта) может быть продлен не более чем до 30 рабочих дней. В случае проведения антикоррупционной экспертизы процедуры продления сро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законодатель 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предусмотрел;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поставленные перед экспертами. </w:t>
      </w:r>
    </w:p>
    <w:p w:rsidR="00590029" w:rsidRDefault="00BF2941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правовой экспертизы эксперты выявляют нормы, противоречащие положения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Конституции РФ, федеральным и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законам, а при антикоррупционной экспе</w:t>
      </w:r>
      <w:r w:rsid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ртизе - коррупциогенные факторы;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029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правовой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исследования нормативного акта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делается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(несоответствии) положениям Конституции РФ, федеральным законам, региональным актам,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антикоррупционной экспертизе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(либо отсутствии) коррупциогенных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AC2" w:rsidRDefault="00590029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предложениях эксперта, </w:t>
      </w:r>
      <w:proofErr w:type="gramStart"/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</w:t>
      </w:r>
      <w:r w:rsidR="006E1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экспертиз. </w:t>
      </w:r>
    </w:p>
    <w:p w:rsidR="006E1AC2" w:rsidRDefault="00BF2941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отрицательной правовой экспертизе эксперт предлагает привести нормативный правовой акт либо проект в соответствие с Конституцией РФ, федеральным и региональным законодательством (провести редакционную правку незаконной нормы), в то время как по результатам антикоррупционной экспертизы - предлагается исключить коррупциогенный фактор.</w:t>
      </w:r>
    </w:p>
    <w:p w:rsidR="0070406C" w:rsidRDefault="006E1AC2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ходства правовой и антикоррупционной экспертизы нормативных правовых актов</w:t>
      </w:r>
      <w:r w:rsidR="0070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04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06C" w:rsidRDefault="0070406C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06C" w:rsidRDefault="00BF2941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исследования проводятся в отношении одного нормативного правового акта</w:t>
      </w:r>
      <w:r w:rsidR="0070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(проекта);</w:t>
      </w:r>
    </w:p>
    <w:p w:rsidR="0070406C" w:rsidRDefault="0070406C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06C" w:rsidRDefault="0070406C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проводит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норм,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оценку правовому акту (проекту) в соответствии с должностным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06C" w:rsidRDefault="0070406C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</w:t>
      </w:r>
    </w:p>
    <w:p w:rsidR="006E1AC2" w:rsidRDefault="0070406C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итогу </w:t>
      </w:r>
      <w:r w:rsid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(его проекта)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в обязательном порядке формулируются выводы</w:t>
      </w:r>
      <w:r w:rsidR="006E1A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экспертное заключение, в котором отражаются результаты проведения экспертиз.</w:t>
      </w:r>
    </w:p>
    <w:p w:rsidR="00BF2941" w:rsidRPr="00590029" w:rsidRDefault="006E1AC2" w:rsidP="006E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антикоррупционной экспертизы нормативных правовых актов и их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прокуратуры, Министерство юстиции Российской Федерации и его территориальные органы, исполнительн</w:t>
      </w:r>
      <w:r w:rsid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самоуправления.</w:t>
      </w:r>
    </w:p>
    <w:p w:rsidR="00BF2941" w:rsidRPr="00CF4BF5" w:rsidRDefault="00BF2941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 соответствие (несоответствие) актов законодательству в рамках реализации функций: по надзору за законностью нормативных правовых актов; по участию в правотворческой деятельности. Нормативные правовые акты и их проекты являются объектом прокурорского изучения при осу</w:t>
      </w:r>
      <w:r w:rsidR="004E4E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надзорных функций за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законностью федеральных нормативных правовых актов, региональных нормативных правовых актов органов законодательной и исполнительной власти, актов органов местного самоуправления. Выполняя надзорные полномочия, органы прокуратуры в течение 30 дней </w:t>
      </w:r>
      <w:proofErr w:type="gramStart"/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выявляют противоречия федеральному законодательству в нормативных правовых актах, принятых нормотворческими органами, и принимают меры прокурорского реагирования. Основными задачами прокурорского надзора являются своевременное выявление незаконных правовых норм, принятие мер прокурорского реагирования и оспаривание их в судебном порядке. Надзор за законностью региональных и муниципальных правовых актов осуществляется в соответствии с </w:t>
      </w:r>
      <w:r w:rsidR="006E1AC2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прокуратуры РФ от </w:t>
      </w:r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AC2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E1AC2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</w:t>
      </w:r>
      <w:r w:rsidR="006E1AC2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прокурорского надзора за законностью нормативных правовых </w:t>
      </w:r>
      <w:proofErr w:type="gramStart"/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самоуправления</w:t>
      </w:r>
      <w:r w:rsidR="006E1AC2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715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941" w:rsidRPr="00590029" w:rsidRDefault="006E1AC2" w:rsidP="0059002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проводят антикоррупционную экспертизу нормативных правовых актов, принимаемых органами власти субъектов Российской Федерации. Районные, городские и приравненные к ним специализированные прокуратуры проводят антикоррупционную экспертизу муниципальных актов. В результате прокурорского изучения нормативных правовых актов на предмет выявления противоречий федеральному законодательству применяется мера прокурор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реагирования - протест, а </w:t>
      </w:r>
      <w:r w:rsidR="00BF294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коррупционных норм - требование об устранении коррупциогенных факторов, в котором указывается способ его устранения.</w:t>
      </w:r>
    </w:p>
    <w:p w:rsidR="006932C4" w:rsidRPr="00590029" w:rsidRDefault="006932C4" w:rsidP="00590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органом, реализующим полн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 по проведению правовой и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и их проектов, является Министерство юстиции Российской Федерации и его территориальные органы. Они проводят данную экспертную деятельность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решения задач при выполнении полномочий по регистрации правовых актов, внесении в регистр.</w:t>
      </w:r>
    </w:p>
    <w:p w:rsidR="007419C8" w:rsidRDefault="006932C4" w:rsidP="00741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Мин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 правовую и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экспертиз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законодательных (представительных) органов власти субъектов РФ, высшего должностного лица субъекта РФ, высшего исполнительного органа государственной власти субъектов Российской Федерации, актов исполнительной </w:t>
      </w:r>
      <w:r w:rsidR="007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актов органов местного самоуправления.</w:t>
      </w:r>
      <w:r w:rsidR="007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экспертов носят рекомендательный характер. </w:t>
      </w:r>
    </w:p>
    <w:p w:rsidR="00EC469A" w:rsidRPr="00572255" w:rsidRDefault="006932C4" w:rsidP="00EC46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заключения</w:t>
      </w:r>
      <w:r w:rsidR="00EC4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подготовленные по результатам п</w:t>
      </w:r>
      <w:r w:rsidR="00EC469A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</w:t>
      </w:r>
      <w:r w:rsidR="00E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EC469A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</w:t>
      </w:r>
      <w:r w:rsidR="00E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469A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уставов муниципальных о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и </w:t>
      </w:r>
      <w:r w:rsidR="00EC469A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актов, вносящих изменения в устав муниципального образования (их проектов),</w:t>
      </w:r>
      <w:r w:rsidR="00E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обязательны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й характер, т.к. влекут отказ в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данных муниципальных актов</w:t>
      </w:r>
      <w:r w:rsidRP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469A" w:rsidRDefault="00EC469A" w:rsidP="00EC46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</w:t>
      </w:r>
      <w:r w:rsid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63F" w:rsidRP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63F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реализуют полномочия по установлению соответствия (несоответствия) нормативных правовых актов действующему федеральному законодательству путем проведения правовой и антикоррупционной экспертизы нормативных правовых актов субъектов РФ, муниципальных правовых актов (кроме уста</w:t>
      </w:r>
      <w:r w:rsid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муниципальных образований и 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актов, вносящих изменения в устав муниципального образования).</w:t>
      </w:r>
    </w:p>
    <w:p w:rsidR="00EC469A" w:rsidRDefault="006932C4" w:rsidP="00EC46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правовой и антикоррупционной экспертиз оформляется заключение, которое носит рекомендательный характер.</w:t>
      </w:r>
    </w:p>
    <w:p w:rsidR="00EC469A" w:rsidRDefault="006932C4" w:rsidP="00EC46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</w:t>
      </w:r>
      <w:r w:rsid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антикоррупци</w:t>
      </w:r>
      <w:r w:rsid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экспертиза проводится при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экспертизе актов, порядок проведения антикоррупционной экспертизы нормативных правовых актов с</w:t>
      </w:r>
      <w:r w:rsid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 и 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актов регулируется автономно от правовой экспертизы.</w:t>
      </w:r>
    </w:p>
    <w:p w:rsidR="00EC469A" w:rsidRDefault="00EC469A" w:rsidP="00EC46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экспертной работы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совпадают с задачами </w:t>
      </w:r>
      <w:r w:rsidR="00572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и органов юстиции и </w:t>
      </w:r>
      <w:r w:rsidR="006932C4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выявлении дефектных норм в целях приведения правовых актов в соответствие с действующим законодательством.</w:t>
      </w:r>
    </w:p>
    <w:p w:rsidR="00FF6A87" w:rsidRDefault="00FF6A87" w:rsidP="006932C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55" w:rsidRPr="00572255" w:rsidRDefault="00510362" w:rsidP="0057225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55">
        <w:rPr>
          <w:rFonts w:ascii="Times New Roman" w:hAnsi="Times New Roman" w:cs="Times New Roman"/>
          <w:b/>
          <w:sz w:val="28"/>
          <w:szCs w:val="28"/>
        </w:rPr>
        <w:t>Правовые и организационные</w:t>
      </w:r>
      <w:r w:rsidR="007707DC" w:rsidRPr="00572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255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</w:p>
    <w:p w:rsidR="00572255" w:rsidRDefault="00510362" w:rsidP="00572255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55">
        <w:rPr>
          <w:rFonts w:ascii="Times New Roman" w:hAnsi="Times New Roman" w:cs="Times New Roman"/>
          <w:b/>
          <w:sz w:val="28"/>
          <w:szCs w:val="28"/>
        </w:rPr>
        <w:t>антикоррупционной экспертизы нормативных правовых актов</w:t>
      </w:r>
    </w:p>
    <w:p w:rsidR="00510362" w:rsidRPr="00572255" w:rsidRDefault="00510362" w:rsidP="00572255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55">
        <w:rPr>
          <w:rFonts w:ascii="Times New Roman" w:hAnsi="Times New Roman" w:cs="Times New Roman"/>
          <w:b/>
          <w:sz w:val="28"/>
          <w:szCs w:val="28"/>
        </w:rPr>
        <w:t>и их проектов</w:t>
      </w:r>
    </w:p>
    <w:p w:rsidR="00D34084" w:rsidRPr="00EC469A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A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 проектов нормативных правовых актов проводится в целях:</w:t>
      </w:r>
    </w:p>
    <w:p w:rsidR="00D34084" w:rsidRPr="00EC469A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A">
        <w:rPr>
          <w:rFonts w:ascii="Times New Roman" w:hAnsi="Times New Roman" w:cs="Times New Roman"/>
          <w:sz w:val="28"/>
          <w:szCs w:val="28"/>
        </w:rPr>
        <w:lastRenderedPageBreak/>
        <w:t>- выявления в них коррупциогенных факторов и их последующего устранения (дефектов норм), создающих возможности совершения коррупциогенных действий и (или) решений;</w:t>
      </w:r>
    </w:p>
    <w:p w:rsidR="00D34084" w:rsidRPr="00EC469A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A">
        <w:rPr>
          <w:rFonts w:ascii="Times New Roman" w:hAnsi="Times New Roman" w:cs="Times New Roman"/>
          <w:sz w:val="28"/>
          <w:szCs w:val="28"/>
        </w:rPr>
        <w:t>- формирования рекомендаций по их устранению путем исключения норм или их изменению.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69A">
        <w:rPr>
          <w:rFonts w:ascii="Times New Roman" w:hAnsi="Times New Roman" w:cs="Times New Roman"/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 возможность необоснованного применения исключений из общих правил, а</w:t>
      </w:r>
      <w:r w:rsidR="00572255">
        <w:rPr>
          <w:rFonts w:ascii="Times New Roman" w:hAnsi="Times New Roman" w:cs="Times New Roman"/>
          <w:sz w:val="28"/>
          <w:szCs w:val="28"/>
        </w:rPr>
        <w:t xml:space="preserve"> </w:t>
      </w:r>
      <w:r w:rsidRPr="00EC469A">
        <w:rPr>
          <w:rFonts w:ascii="Times New Roman" w:hAnsi="Times New Roman" w:cs="Times New Roman"/>
          <w:sz w:val="28"/>
          <w:szCs w:val="28"/>
        </w:rPr>
        <w:t>также положения, содержащие неопределенные, трудновыполнимые и</w:t>
      </w:r>
      <w:r w:rsidR="00572255">
        <w:rPr>
          <w:rFonts w:ascii="Times New Roman" w:hAnsi="Times New Roman" w:cs="Times New Roman"/>
          <w:sz w:val="28"/>
          <w:szCs w:val="28"/>
        </w:rPr>
        <w:t xml:space="preserve"> </w:t>
      </w:r>
      <w:r w:rsidRPr="00EC469A">
        <w:rPr>
          <w:rFonts w:ascii="Times New Roman" w:hAnsi="Times New Roman" w:cs="Times New Roman"/>
          <w:sz w:val="28"/>
          <w:szCs w:val="28"/>
        </w:rPr>
        <w:t>(или) обременительные требования к гражданам и организациям и тем самым создающие условия для проявления коррупции (статья 1 Федерального закона «Об антикоррупционной экспертизе</w:t>
      </w:r>
      <w:r w:rsidRPr="001F707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актов»).</w:t>
      </w:r>
    </w:p>
    <w:p w:rsidR="00116D6C" w:rsidRDefault="00D34084" w:rsidP="0011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A">
        <w:rPr>
          <w:rFonts w:ascii="Times New Roman" w:hAnsi="Times New Roman" w:cs="Times New Roman"/>
          <w:sz w:val="28"/>
          <w:szCs w:val="28"/>
        </w:rPr>
        <w:t xml:space="preserve">Предметом антикоррупционной экспертизы нормативных правовых актов и </w:t>
      </w:r>
      <w:r w:rsidRPr="00572255">
        <w:rPr>
          <w:rFonts w:ascii="Times New Roman" w:hAnsi="Times New Roman" w:cs="Times New Roman"/>
          <w:sz w:val="28"/>
          <w:szCs w:val="28"/>
        </w:rPr>
        <w:t>проектов является прогнозирование действия данного акта</w:t>
      </w:r>
      <w:r w:rsidR="00116D6C">
        <w:rPr>
          <w:rFonts w:ascii="Times New Roman" w:hAnsi="Times New Roman" w:cs="Times New Roman"/>
          <w:sz w:val="28"/>
          <w:szCs w:val="28"/>
        </w:rPr>
        <w:t xml:space="preserve"> (его</w:t>
      </w:r>
      <w:r w:rsidR="00116D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6D6C">
        <w:rPr>
          <w:rFonts w:ascii="Times New Roman" w:hAnsi="Times New Roman" w:cs="Times New Roman"/>
          <w:sz w:val="28"/>
          <w:szCs w:val="28"/>
        </w:rPr>
        <w:t>проекта) путем определения:</w:t>
      </w:r>
    </w:p>
    <w:p w:rsidR="00116D6C" w:rsidRDefault="00116D6C" w:rsidP="0011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D6C">
        <w:rPr>
          <w:rFonts w:ascii="Times New Roman" w:hAnsi="Times New Roman" w:cs="Times New Roman"/>
          <w:sz w:val="28"/>
          <w:szCs w:val="28"/>
        </w:rPr>
        <w:t>как будет применяться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(проект акта)</w:t>
      </w:r>
      <w:r w:rsidRPr="00116D6C">
        <w:rPr>
          <w:rFonts w:ascii="Times New Roman" w:hAnsi="Times New Roman" w:cs="Times New Roman"/>
          <w:sz w:val="28"/>
          <w:szCs w:val="28"/>
        </w:rPr>
        <w:t>;</w:t>
      </w:r>
    </w:p>
    <w:p w:rsidR="00000000" w:rsidRPr="00116D6C" w:rsidRDefault="00116D6C" w:rsidP="0011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D6C">
        <w:rPr>
          <w:rFonts w:ascii="Times New Roman" w:hAnsi="Times New Roman" w:cs="Times New Roman"/>
          <w:sz w:val="28"/>
          <w:szCs w:val="28"/>
        </w:rPr>
        <w:t>какие недостатки могут привести к возникновению коррупционной ситуации.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161">
        <w:rPr>
          <w:rFonts w:ascii="Times New Roman" w:hAnsi="Times New Roman" w:cs="Times New Roman"/>
          <w:iCs/>
          <w:sz w:val="28"/>
          <w:szCs w:val="28"/>
        </w:rPr>
        <w:t>В статье 2</w:t>
      </w:r>
      <w:r w:rsidRPr="00EC4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16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8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116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8116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17.07.2009 </w:t>
      </w:r>
      <w:r w:rsidR="00F811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1161" w:rsidRPr="005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</w:t>
      </w:r>
      <w:r w:rsidR="00F81161" w:rsidRPr="00EC4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469A">
        <w:rPr>
          <w:rFonts w:ascii="Times New Roman" w:hAnsi="Times New Roman" w:cs="Times New Roman"/>
          <w:iCs/>
          <w:sz w:val="28"/>
          <w:szCs w:val="28"/>
        </w:rPr>
        <w:t>обозначены следующие п</w:t>
      </w:r>
      <w:r w:rsidRPr="00EC469A">
        <w:rPr>
          <w:rFonts w:ascii="Times New Roman" w:hAnsi="Times New Roman" w:cs="Times New Roman"/>
          <w:sz w:val="28"/>
          <w:szCs w:val="28"/>
        </w:rPr>
        <w:t>ринципы проведения антикоррупционной экспертизы нормативных правовых актов и их проектов</w:t>
      </w:r>
      <w:r w:rsidRPr="001F707C">
        <w:rPr>
          <w:rFonts w:ascii="Times New Roman" w:hAnsi="Times New Roman" w:cs="Times New Roman"/>
          <w:iCs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07C">
        <w:rPr>
          <w:rFonts w:ascii="Times New Roman" w:hAnsi="Times New Roman" w:cs="Times New Roman"/>
          <w:iCs/>
          <w:sz w:val="28"/>
          <w:szCs w:val="28"/>
        </w:rPr>
        <w:t>- обязательность проведения антикоррупционной экспертизы проектов нормативных правовых актов;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07C">
        <w:rPr>
          <w:rFonts w:ascii="Times New Roman" w:hAnsi="Times New Roman" w:cs="Times New Roman"/>
          <w:iCs/>
          <w:sz w:val="28"/>
          <w:szCs w:val="28"/>
        </w:rPr>
        <w:t>- оценка нормативного правового акта во взаимосвязи с другими нормативными правовыми актами;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07C">
        <w:rPr>
          <w:rFonts w:ascii="Times New Roman" w:hAnsi="Times New Roman" w:cs="Times New Roman"/>
          <w:iCs/>
          <w:sz w:val="28"/>
          <w:szCs w:val="28"/>
        </w:rPr>
        <w:t>-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07C">
        <w:rPr>
          <w:rFonts w:ascii="Times New Roman" w:hAnsi="Times New Roman" w:cs="Times New Roman"/>
          <w:iCs/>
          <w:sz w:val="28"/>
          <w:szCs w:val="28"/>
        </w:rPr>
        <w:t>-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34084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07C">
        <w:rPr>
          <w:rFonts w:ascii="Times New Roman" w:hAnsi="Times New Roman" w:cs="Times New Roman"/>
          <w:iCs/>
          <w:sz w:val="28"/>
          <w:szCs w:val="28"/>
        </w:rPr>
        <w:t>-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 также их должностных лиц с институтами гражданского общества при проведении антикоррупционной экспертизы нормативных правовых актов (проектов нормативных правовых актов).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Выявленные в нормативных правовых актах (проектах) коррупциогенные факторы отражаются</w:t>
      </w:r>
      <w:r w:rsidR="005722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7225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bCs/>
          <w:iCs/>
          <w:sz w:val="28"/>
          <w:szCs w:val="28"/>
        </w:rPr>
        <w:t>требовании</w:t>
      </w:r>
      <w:proofErr w:type="gramEnd"/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 прокурора об изменении нормативного правового акта;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bCs/>
          <w:iCs/>
          <w:sz w:val="28"/>
          <w:szCs w:val="28"/>
        </w:rPr>
        <w:t>обращении</w:t>
      </w:r>
      <w:proofErr w:type="gramEnd"/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 прокурора в суд;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bCs/>
          <w:iCs/>
          <w:sz w:val="28"/>
          <w:szCs w:val="28"/>
        </w:rPr>
        <w:t>заключении</w:t>
      </w:r>
      <w:proofErr w:type="gramEnd"/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территориального органа Министерства юстиции РФ;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bCs/>
          <w:iCs/>
          <w:sz w:val="28"/>
          <w:szCs w:val="28"/>
        </w:rPr>
        <w:t>заключении</w:t>
      </w:r>
      <w:proofErr w:type="gramEnd"/>
      <w:r w:rsidRPr="001F707C">
        <w:rPr>
          <w:rFonts w:ascii="Times New Roman" w:hAnsi="Times New Roman" w:cs="Times New Roman"/>
          <w:bCs/>
          <w:iCs/>
          <w:sz w:val="28"/>
          <w:szCs w:val="28"/>
        </w:rPr>
        <w:t xml:space="preserve"> нормотворческого органа (его структурного подразделения либо служащего, уполномоченного проводить </w:t>
      </w:r>
      <w:r w:rsidR="005D3905">
        <w:rPr>
          <w:rFonts w:ascii="Times New Roman" w:hAnsi="Times New Roman" w:cs="Times New Roman"/>
          <w:bCs/>
          <w:iCs/>
          <w:sz w:val="28"/>
          <w:szCs w:val="28"/>
        </w:rPr>
        <w:t>антикоррупционную экспертизу</w:t>
      </w:r>
      <w:r w:rsidRPr="001F707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572255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Для организации проведения </w:t>
      </w:r>
      <w:r w:rsidR="005D3905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572255">
        <w:rPr>
          <w:rFonts w:ascii="Times New Roman" w:hAnsi="Times New Roman" w:cs="Times New Roman"/>
          <w:sz w:val="28"/>
          <w:szCs w:val="28"/>
        </w:rPr>
        <w:t xml:space="preserve"> в </w:t>
      </w:r>
      <w:r w:rsidRPr="005D3905">
        <w:rPr>
          <w:rFonts w:ascii="Times New Roman" w:hAnsi="Times New Roman" w:cs="Times New Roman"/>
          <w:sz w:val="28"/>
          <w:szCs w:val="28"/>
        </w:rPr>
        <w:t xml:space="preserve">исполнительных органах Республики Карелия, </w:t>
      </w:r>
      <w:r w:rsidR="00572255">
        <w:rPr>
          <w:rFonts w:ascii="Times New Roman" w:hAnsi="Times New Roman" w:cs="Times New Roman"/>
          <w:sz w:val="28"/>
          <w:szCs w:val="28"/>
        </w:rPr>
        <w:t xml:space="preserve">в </w:t>
      </w:r>
      <w:r w:rsidRPr="005D390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правовым актом соответствующего органа необходимо утвердить </w:t>
      </w:r>
      <w:r w:rsidR="005D3905">
        <w:rPr>
          <w:rFonts w:ascii="Times New Roman" w:hAnsi="Times New Roman" w:cs="Times New Roman"/>
          <w:sz w:val="28"/>
          <w:szCs w:val="28"/>
        </w:rPr>
        <w:t>П</w:t>
      </w:r>
      <w:r w:rsidRPr="005D390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5D3905" w:rsidRPr="005D3905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нормативного правового акта (далее – НПА) </w:t>
      </w:r>
      <w:r w:rsidRPr="005D3905">
        <w:rPr>
          <w:rFonts w:ascii="Times New Roman" w:hAnsi="Times New Roman" w:cs="Times New Roman"/>
          <w:sz w:val="28"/>
          <w:szCs w:val="28"/>
        </w:rPr>
        <w:t xml:space="preserve">(и их проектов). </w:t>
      </w:r>
    </w:p>
    <w:p w:rsidR="00D34084" w:rsidRPr="001F707C" w:rsidRDefault="005D3905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D34084" w:rsidRPr="001F707C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D34084" w:rsidRPr="001F707C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34084" w:rsidRPr="00411968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D34084" w:rsidRPr="00411968">
        <w:rPr>
          <w:rFonts w:ascii="Times New Roman" w:hAnsi="Times New Roman" w:cs="Times New Roman"/>
          <w:bCs/>
          <w:sz w:val="28"/>
          <w:szCs w:val="28"/>
        </w:rPr>
        <w:t>(сотрудник)</w:t>
      </w:r>
      <w:r w:rsidR="00D34084" w:rsidRPr="00411968">
        <w:rPr>
          <w:rFonts w:ascii="Times New Roman" w:hAnsi="Times New Roman" w:cs="Times New Roman"/>
          <w:sz w:val="28"/>
          <w:szCs w:val="28"/>
        </w:rPr>
        <w:t xml:space="preserve">, уполномоченное на проведение </w:t>
      </w:r>
      <w:r w:rsidRPr="00411968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4E4EBE">
        <w:rPr>
          <w:rFonts w:ascii="Times New Roman" w:hAnsi="Times New Roman" w:cs="Times New Roman"/>
          <w:sz w:val="28"/>
          <w:szCs w:val="28"/>
        </w:rPr>
        <w:t>экспертизы</w:t>
      </w:r>
      <w:r w:rsidR="00D34084" w:rsidRPr="004E4EBE">
        <w:rPr>
          <w:rFonts w:ascii="Times New Roman" w:hAnsi="Times New Roman" w:cs="Times New Roman"/>
          <w:sz w:val="28"/>
          <w:szCs w:val="28"/>
        </w:rPr>
        <w:t>. Целесообразно таким структурным подразделением определить юридическую службу органа.</w:t>
      </w:r>
    </w:p>
    <w:p w:rsidR="00D34084" w:rsidRPr="001F707C" w:rsidRDefault="005D3905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Pr="005D3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084" w:rsidRPr="005D3905">
        <w:rPr>
          <w:rFonts w:ascii="Times New Roman" w:hAnsi="Times New Roman" w:cs="Times New Roman"/>
          <w:sz w:val="28"/>
          <w:szCs w:val="28"/>
        </w:rPr>
        <w:t>проводится в отношении</w:t>
      </w:r>
      <w:r w:rsidR="00D34084"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НПА - при мониторинге их применения;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проектов НПА - при проведении их правовой экспертизы.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90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проведения </w:t>
      </w:r>
      <w:r w:rsidR="005D3905" w:rsidRPr="005D3905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антикоррупционной экспертизы </w:t>
      </w:r>
      <w:r w:rsidRPr="005D3905"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r w:rsidRPr="001F70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4084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Структурное подразделение исполнительно</w:t>
      </w:r>
      <w:r w:rsidR="005D3905">
        <w:rPr>
          <w:rFonts w:ascii="Times New Roman" w:hAnsi="Times New Roman" w:cs="Times New Roman"/>
          <w:sz w:val="28"/>
          <w:szCs w:val="28"/>
        </w:rPr>
        <w:t>го</w:t>
      </w:r>
      <w:r w:rsidRPr="005D3905">
        <w:rPr>
          <w:rFonts w:ascii="Times New Roman" w:hAnsi="Times New Roman" w:cs="Times New Roman"/>
          <w:sz w:val="28"/>
          <w:szCs w:val="28"/>
        </w:rPr>
        <w:t xml:space="preserve"> </w:t>
      </w:r>
      <w:r w:rsidR="005D390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5D3905" w:rsidRPr="005D390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D3905">
        <w:rPr>
          <w:rFonts w:ascii="Times New Roman" w:hAnsi="Times New Roman" w:cs="Times New Roman"/>
          <w:sz w:val="28"/>
          <w:szCs w:val="28"/>
        </w:rPr>
        <w:t xml:space="preserve"> в процессе реализации св</w:t>
      </w:r>
      <w:r w:rsidR="00572255">
        <w:rPr>
          <w:rFonts w:ascii="Times New Roman" w:hAnsi="Times New Roman" w:cs="Times New Roman"/>
          <w:sz w:val="28"/>
          <w:szCs w:val="28"/>
        </w:rPr>
        <w:t>оих полномочий применяет те или </w:t>
      </w:r>
      <w:r w:rsidRPr="005D3905">
        <w:rPr>
          <w:rFonts w:ascii="Times New Roman" w:hAnsi="Times New Roman" w:cs="Times New Roman"/>
          <w:sz w:val="28"/>
          <w:szCs w:val="28"/>
        </w:rPr>
        <w:t xml:space="preserve">иные НПА.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 xml:space="preserve">Если в ходе реализации своих полномочий данное структурное подразделение </w:t>
      </w:r>
      <w:r w:rsidRPr="00411968">
        <w:rPr>
          <w:rFonts w:ascii="Times New Roman" w:hAnsi="Times New Roman" w:cs="Times New Roman"/>
          <w:sz w:val="28"/>
          <w:szCs w:val="28"/>
        </w:rPr>
        <w:t xml:space="preserve">выявит в изданном ранее НПА коррупциогенные факторы, акт направляется в 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411968">
        <w:rPr>
          <w:rFonts w:ascii="Times New Roman" w:hAnsi="Times New Roman" w:cs="Times New Roman"/>
          <w:sz w:val="28"/>
          <w:szCs w:val="28"/>
        </w:rPr>
        <w:t>подразделение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 </w:t>
      </w:r>
      <w:r w:rsidR="00411968" w:rsidRPr="00411968">
        <w:rPr>
          <w:rFonts w:ascii="Times New Roman" w:hAnsi="Times New Roman" w:cs="Times New Roman"/>
          <w:bCs/>
          <w:sz w:val="28"/>
          <w:szCs w:val="28"/>
        </w:rPr>
        <w:t>(сотруднику)</w:t>
      </w:r>
      <w:r w:rsidRPr="00411968">
        <w:rPr>
          <w:rFonts w:ascii="Times New Roman" w:hAnsi="Times New Roman" w:cs="Times New Roman"/>
          <w:sz w:val="28"/>
          <w:szCs w:val="28"/>
        </w:rPr>
        <w:t xml:space="preserve">, уполномоченное на проведение </w:t>
      </w:r>
      <w:r w:rsidR="005D3905" w:rsidRPr="00411968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 </w:t>
      </w:r>
      <w:r w:rsidR="004E4E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1968" w:rsidRPr="00411968">
        <w:rPr>
          <w:rFonts w:ascii="Times New Roman" w:hAnsi="Times New Roman" w:cs="Times New Roman"/>
          <w:sz w:val="28"/>
          <w:szCs w:val="28"/>
        </w:rPr>
        <w:t>(далее - юридическая служба органа</w:t>
      </w:r>
      <w:r w:rsidR="00411968" w:rsidRPr="00FF6A87">
        <w:rPr>
          <w:rFonts w:ascii="Times New Roman" w:hAnsi="Times New Roman" w:cs="Times New Roman"/>
          <w:sz w:val="28"/>
          <w:szCs w:val="28"/>
        </w:rPr>
        <w:t>)</w:t>
      </w:r>
      <w:r w:rsidRPr="00FF6A87">
        <w:rPr>
          <w:rFonts w:ascii="Times New Roman" w:hAnsi="Times New Roman" w:cs="Times New Roman"/>
          <w:sz w:val="28"/>
          <w:szCs w:val="28"/>
        </w:rPr>
        <w:t>, которое</w:t>
      </w:r>
      <w:r w:rsidRPr="004119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4084" w:rsidRPr="005D3905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- рассматривает НПА на предмет наличия или отсутствия </w:t>
      </w:r>
      <w:r w:rsidR="005D3905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5D3905">
        <w:rPr>
          <w:rFonts w:ascii="Times New Roman" w:hAnsi="Times New Roman" w:cs="Times New Roman"/>
          <w:sz w:val="28"/>
          <w:szCs w:val="28"/>
        </w:rPr>
        <w:t>;</w:t>
      </w:r>
    </w:p>
    <w:p w:rsidR="00D34084" w:rsidRPr="005D3905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3905">
        <w:rPr>
          <w:rFonts w:ascii="Times New Roman" w:hAnsi="Times New Roman" w:cs="Times New Roman"/>
          <w:sz w:val="28"/>
          <w:szCs w:val="28"/>
        </w:rPr>
        <w:t xml:space="preserve">готовит заключение;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направляет заключение в структурное подразделение, ответственное за направление деятельности, соответствующее специфике НПА.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На основании данного заключения структурное подразделение исполнительно</w:t>
      </w:r>
      <w:r w:rsidR="005D3905">
        <w:rPr>
          <w:rFonts w:ascii="Times New Roman" w:hAnsi="Times New Roman" w:cs="Times New Roman"/>
          <w:sz w:val="28"/>
          <w:szCs w:val="28"/>
        </w:rPr>
        <w:t>го органа,</w:t>
      </w:r>
      <w:r w:rsidR="005D3905" w:rsidRPr="005D39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1F707C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572255">
        <w:rPr>
          <w:rFonts w:ascii="Times New Roman" w:hAnsi="Times New Roman" w:cs="Times New Roman"/>
          <w:sz w:val="28"/>
          <w:szCs w:val="28"/>
        </w:rPr>
        <w:t>за </w:t>
      </w:r>
      <w:r w:rsidRPr="001F707C">
        <w:rPr>
          <w:rFonts w:ascii="Times New Roman" w:hAnsi="Times New Roman" w:cs="Times New Roman"/>
          <w:sz w:val="28"/>
          <w:szCs w:val="28"/>
        </w:rPr>
        <w:t>направление деятельности, соответствующее специфике НПА, готовит: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предложения по устранению выявленных в НПА коррупциогенных факторов;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lastRenderedPageBreak/>
        <w:t>- представляет указанные предложения руководителю исполнительного органа</w:t>
      </w:r>
      <w:r w:rsidR="005D3905">
        <w:rPr>
          <w:rFonts w:ascii="Times New Roman" w:hAnsi="Times New Roman" w:cs="Times New Roman"/>
          <w:sz w:val="28"/>
          <w:szCs w:val="28"/>
        </w:rPr>
        <w:t xml:space="preserve">, </w:t>
      </w:r>
      <w:r w:rsidR="005D3905" w:rsidRPr="005D390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D3905" w:rsidRPr="001F707C">
        <w:rPr>
          <w:rFonts w:ascii="Times New Roman" w:hAnsi="Times New Roman" w:cs="Times New Roman"/>
          <w:sz w:val="28"/>
          <w:szCs w:val="28"/>
        </w:rPr>
        <w:t xml:space="preserve"> </w:t>
      </w:r>
      <w:r w:rsidRPr="001F707C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D34084" w:rsidRPr="001F707C" w:rsidRDefault="005D3905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D34084" w:rsidRPr="001F707C">
        <w:rPr>
          <w:rFonts w:ascii="Times New Roman" w:hAnsi="Times New Roman" w:cs="Times New Roman"/>
          <w:sz w:val="28"/>
          <w:szCs w:val="28"/>
        </w:rPr>
        <w:t xml:space="preserve">, выявленные при проведении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 акта</w:t>
      </w:r>
      <w:r w:rsidR="00D34084" w:rsidRPr="001F707C">
        <w:rPr>
          <w:rFonts w:ascii="Times New Roman" w:hAnsi="Times New Roman" w:cs="Times New Roman"/>
          <w:sz w:val="28"/>
          <w:szCs w:val="28"/>
        </w:rPr>
        <w:t xml:space="preserve">, устраняются путем внесения в него изменений или признания утратившим силу всего акта или его части.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3F0BB8">
        <w:rPr>
          <w:rFonts w:ascii="Times New Roman" w:hAnsi="Times New Roman" w:cs="Times New Roman"/>
          <w:sz w:val="28"/>
          <w:szCs w:val="28"/>
        </w:rPr>
        <w:t>подразделение,</w:t>
      </w:r>
      <w:r w:rsidRPr="001F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7C">
        <w:rPr>
          <w:rFonts w:ascii="Times New Roman" w:hAnsi="Times New Roman" w:cs="Times New Roman"/>
          <w:sz w:val="28"/>
          <w:szCs w:val="28"/>
        </w:rPr>
        <w:t>ответственное за направление деятельности, соответствующее специфике НПА, несогласное с заключением о наличии в акте коррупциогенн</w:t>
      </w:r>
      <w:r w:rsidR="005D3905">
        <w:rPr>
          <w:rFonts w:ascii="Times New Roman" w:hAnsi="Times New Roman" w:cs="Times New Roman"/>
          <w:sz w:val="28"/>
          <w:szCs w:val="28"/>
        </w:rPr>
        <w:t>ых</w:t>
      </w:r>
      <w:r w:rsidRPr="001F707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D3905">
        <w:rPr>
          <w:rFonts w:ascii="Times New Roman" w:hAnsi="Times New Roman" w:cs="Times New Roman"/>
          <w:sz w:val="28"/>
          <w:szCs w:val="28"/>
        </w:rPr>
        <w:t>ов</w:t>
      </w:r>
      <w:r w:rsidRPr="001F707C">
        <w:rPr>
          <w:rFonts w:ascii="Times New Roman" w:hAnsi="Times New Roman" w:cs="Times New Roman"/>
          <w:sz w:val="28"/>
          <w:szCs w:val="28"/>
        </w:rPr>
        <w:t xml:space="preserve">, </w:t>
      </w:r>
      <w:r w:rsidRPr="001F7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пакету документов, представляемых на подпись руководителю исполнительного органа</w:t>
      </w:r>
      <w:r w:rsidR="005D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3905" w:rsidRPr="005D39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1F70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прилагает поясн</w:t>
      </w:r>
      <w:r w:rsidR="00572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ительную записку с </w:t>
      </w:r>
      <w:r w:rsidRPr="001F7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мотивированным несогласием (мотивированные возражения).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Если при мониторинге применения НПА исполнительные органы</w:t>
      </w:r>
      <w:r w:rsidR="005D3905">
        <w:rPr>
          <w:rFonts w:ascii="Times New Roman" w:hAnsi="Times New Roman" w:cs="Times New Roman"/>
          <w:sz w:val="28"/>
          <w:szCs w:val="28"/>
        </w:rPr>
        <w:t xml:space="preserve">, </w:t>
      </w:r>
      <w:r w:rsidR="005D3905" w:rsidRPr="005D3905">
        <w:rPr>
          <w:rFonts w:ascii="Times New Roman" w:hAnsi="Times New Roman" w:cs="Times New Roman"/>
          <w:sz w:val="28"/>
          <w:szCs w:val="28"/>
        </w:rPr>
        <w:t>орган</w:t>
      </w:r>
      <w:r w:rsidR="005D3905">
        <w:rPr>
          <w:rFonts w:ascii="Times New Roman" w:hAnsi="Times New Roman" w:cs="Times New Roman"/>
          <w:sz w:val="28"/>
          <w:szCs w:val="28"/>
        </w:rPr>
        <w:t>ы</w:t>
      </w:r>
      <w:r w:rsidR="005D3905" w:rsidRPr="005D390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F707C">
        <w:rPr>
          <w:rFonts w:ascii="Times New Roman" w:hAnsi="Times New Roman" w:cs="Times New Roman"/>
          <w:sz w:val="28"/>
          <w:szCs w:val="28"/>
        </w:rPr>
        <w:t xml:space="preserve"> выявили в НПА коррупциогенные факторы, принятие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об этом информируются органы прокуратуры (с указанием НПА, его норм и коррупциогенных факторов). </w:t>
      </w:r>
    </w:p>
    <w:p w:rsidR="00D34084" w:rsidRPr="00213F90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9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проведения </w:t>
      </w:r>
      <w:r w:rsidR="00213F90" w:rsidRPr="00213F90">
        <w:rPr>
          <w:rFonts w:ascii="Times New Roman" w:hAnsi="Times New Roman" w:cs="Times New Roman"/>
          <w:i/>
          <w:sz w:val="28"/>
          <w:szCs w:val="28"/>
          <w:u w:val="single"/>
        </w:rPr>
        <w:t>антикоррупционной экспертизы</w:t>
      </w:r>
      <w:r w:rsidRPr="00213F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проектов НПА</w:t>
      </w:r>
      <w:r w:rsidRPr="00213F90">
        <w:rPr>
          <w:rFonts w:ascii="Times New Roman" w:hAnsi="Times New Roman" w:cs="Times New Roman"/>
          <w:i/>
          <w:sz w:val="28"/>
          <w:szCs w:val="28"/>
        </w:rPr>
        <w:t>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Структурное подразделение исполнительной власти</w:t>
      </w:r>
      <w:r w:rsidR="00213F90">
        <w:rPr>
          <w:rFonts w:ascii="Times New Roman" w:hAnsi="Times New Roman" w:cs="Times New Roman"/>
          <w:sz w:val="28"/>
          <w:szCs w:val="28"/>
        </w:rPr>
        <w:t>,</w:t>
      </w:r>
      <w:r w:rsidR="00213F90" w:rsidRPr="00213F90">
        <w:rPr>
          <w:rFonts w:ascii="Times New Roman" w:hAnsi="Times New Roman" w:cs="Times New Roman"/>
          <w:sz w:val="28"/>
          <w:szCs w:val="28"/>
        </w:rPr>
        <w:t xml:space="preserve"> </w:t>
      </w:r>
      <w:r w:rsidR="00213F90" w:rsidRPr="005D390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F707C">
        <w:rPr>
          <w:rFonts w:ascii="Times New Roman" w:hAnsi="Times New Roman" w:cs="Times New Roman"/>
          <w:sz w:val="28"/>
          <w:szCs w:val="28"/>
        </w:rPr>
        <w:t>, в рамках своих полномочий, может выступить разработчиком проекта НПА.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Проект НПА: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визируется руководителем структурного подразделения, разработавшего проект;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направляется для дальнейшего </w:t>
      </w:r>
      <w:r w:rsidRPr="00411968">
        <w:rPr>
          <w:rFonts w:ascii="Times New Roman" w:hAnsi="Times New Roman" w:cs="Times New Roman"/>
          <w:sz w:val="28"/>
          <w:szCs w:val="28"/>
        </w:rPr>
        <w:t xml:space="preserve">рассмотрения в </w:t>
      </w:r>
      <w:r w:rsidR="00411968" w:rsidRPr="00411968">
        <w:rPr>
          <w:rFonts w:ascii="Times New Roman" w:hAnsi="Times New Roman" w:cs="Times New Roman"/>
          <w:sz w:val="28"/>
          <w:szCs w:val="28"/>
        </w:rPr>
        <w:t>юридическую служб</w:t>
      </w:r>
      <w:r w:rsidR="00411968">
        <w:rPr>
          <w:rFonts w:ascii="Times New Roman" w:hAnsi="Times New Roman" w:cs="Times New Roman"/>
          <w:sz w:val="28"/>
          <w:szCs w:val="28"/>
        </w:rPr>
        <w:t>у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F707C">
        <w:rPr>
          <w:rFonts w:ascii="Times New Roman" w:hAnsi="Times New Roman" w:cs="Times New Roman"/>
          <w:sz w:val="28"/>
          <w:szCs w:val="28"/>
        </w:rPr>
        <w:t>.</w:t>
      </w:r>
      <w:r w:rsidRPr="001F70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13F90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возможности проведения независимой антикоррупционной экспертизы проектов НПА исполнительный орган</w:t>
      </w:r>
      <w:r w:rsidR="00213F9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13F90" w:rsidRPr="00213F90">
        <w:rPr>
          <w:rFonts w:ascii="Times New Roman" w:hAnsi="Times New Roman" w:cs="Times New Roman"/>
          <w:sz w:val="28"/>
          <w:szCs w:val="28"/>
        </w:rPr>
        <w:t xml:space="preserve"> </w:t>
      </w:r>
      <w:r w:rsidR="00213F90" w:rsidRPr="005D390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являющиеся разработчиками проектов, размещают их на официальном сайте указанных органов. 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извещении при размещении проекта НПА </w:t>
      </w:r>
      <w:proofErr w:type="gramStart"/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</w:t>
      </w:r>
      <w:r w:rsidR="00411968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proofErr w:type="gramEnd"/>
      <w:r w:rsidR="00411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дата начала и </w:t>
      </w:r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приема заключений по результатам независимой антикоррупционной экспертизы, а также порядок их направления. Срок размещения проекта НПА на официальном сайте органа и срок приема заключений по результатам независимой </w:t>
      </w:r>
      <w:r w:rsidR="00213F9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 экспертизы</w:t>
      </w:r>
      <w:r w:rsidR="00411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 </w:t>
      </w:r>
      <w:r w:rsidRPr="001F707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быть менее 7 дней.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13F90">
        <w:rPr>
          <w:rFonts w:ascii="Times New Roman" w:hAnsi="Times New Roman" w:cs="Times New Roman"/>
          <w:sz w:val="28"/>
          <w:szCs w:val="28"/>
        </w:rPr>
        <w:t>ант</w:t>
      </w:r>
      <w:r w:rsidR="0000108B">
        <w:rPr>
          <w:rFonts w:ascii="Times New Roman" w:hAnsi="Times New Roman" w:cs="Times New Roman"/>
          <w:sz w:val="28"/>
          <w:szCs w:val="28"/>
        </w:rPr>
        <w:t>и</w:t>
      </w:r>
      <w:r w:rsidR="00213F90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="00411968">
        <w:rPr>
          <w:rFonts w:ascii="Times New Roman" w:hAnsi="Times New Roman" w:cs="Times New Roman"/>
          <w:sz w:val="28"/>
          <w:szCs w:val="28"/>
        </w:rPr>
        <w:t xml:space="preserve"> проектов НПА не </w:t>
      </w:r>
      <w:r w:rsidRPr="001F707C">
        <w:rPr>
          <w:rFonts w:ascii="Times New Roman" w:hAnsi="Times New Roman" w:cs="Times New Roman"/>
          <w:sz w:val="28"/>
          <w:szCs w:val="28"/>
        </w:rPr>
        <w:t>может превышать срока проведения правовой экспертизы.</w:t>
      </w:r>
    </w:p>
    <w:p w:rsidR="006D0715" w:rsidRPr="001F707C" w:rsidRDefault="00411968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11968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196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96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  <w:r w:rsidR="00D34084" w:rsidRPr="001F707C">
        <w:rPr>
          <w:rFonts w:ascii="Times New Roman" w:hAnsi="Times New Roman" w:cs="Times New Roman"/>
          <w:sz w:val="28"/>
          <w:szCs w:val="28"/>
        </w:rPr>
        <w:t xml:space="preserve">проводит антикоррупционную экспертизу поступившего проекта НПА в соответствии с </w:t>
      </w:r>
      <w:hyperlink r:id="rId6">
        <w:r w:rsidR="00D34084" w:rsidRPr="006D071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6D071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lastRenderedPageBreak/>
        <w:t>антикоррупционной экспертиз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, утвержденной п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.02.2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t xml:space="preserve">010 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0715" w:rsidRPr="00590029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="006D0715">
        <w:rPr>
          <w:rFonts w:ascii="Times New Roman" w:eastAsia="Times New Roman" w:hAnsi="Times New Roman" w:cs="Times New Roman"/>
          <w:sz w:val="28"/>
          <w:szCs w:val="28"/>
        </w:rPr>
        <w:t>(далее – Методика).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Результат проведения </w:t>
      </w:r>
      <w:r w:rsidR="00AC36AB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1F707C">
        <w:rPr>
          <w:rFonts w:ascii="Times New Roman" w:hAnsi="Times New Roman" w:cs="Times New Roman"/>
          <w:sz w:val="28"/>
          <w:szCs w:val="28"/>
        </w:rPr>
        <w:t xml:space="preserve"> проекта НПА оформляется заключением, которое утверждается руководителем </w:t>
      </w:r>
      <w:r w:rsidR="00411968" w:rsidRPr="00411968">
        <w:rPr>
          <w:rFonts w:ascii="Times New Roman" w:hAnsi="Times New Roman" w:cs="Times New Roman"/>
          <w:sz w:val="28"/>
          <w:szCs w:val="28"/>
        </w:rPr>
        <w:t>юридическ</w:t>
      </w:r>
      <w:r w:rsidR="00411968">
        <w:rPr>
          <w:rFonts w:ascii="Times New Roman" w:hAnsi="Times New Roman" w:cs="Times New Roman"/>
          <w:sz w:val="28"/>
          <w:szCs w:val="28"/>
        </w:rPr>
        <w:t>ой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11968">
        <w:rPr>
          <w:rFonts w:ascii="Times New Roman" w:hAnsi="Times New Roman" w:cs="Times New Roman"/>
          <w:sz w:val="28"/>
          <w:szCs w:val="28"/>
        </w:rPr>
        <w:t>ы</w:t>
      </w:r>
      <w:r w:rsidR="00411968" w:rsidRPr="0041196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F707C">
        <w:rPr>
          <w:rFonts w:ascii="Times New Roman" w:hAnsi="Times New Roman" w:cs="Times New Roman"/>
          <w:sz w:val="28"/>
          <w:szCs w:val="28"/>
        </w:rPr>
        <w:t>, и направляется разработчику проекта НПА.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При согласии разработчика проекта с заключением, в котором указано на наличие в проекте НПА </w:t>
      </w:r>
      <w:r w:rsidR="00AC36AB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проект дорабатывается;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и повторно направляется в структурное подразделение, уполномоченное на проведение </w:t>
      </w:r>
      <w:r w:rsidR="00AC36AB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1F7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084" w:rsidRPr="001F707C" w:rsidRDefault="00D34084" w:rsidP="00D340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7C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заключением, содержащим указание на наличие </w:t>
      </w:r>
      <w:r w:rsidR="00AC36AB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1F707C">
        <w:rPr>
          <w:rFonts w:ascii="Times New Roman" w:hAnsi="Times New Roman" w:cs="Times New Roman"/>
          <w:sz w:val="28"/>
          <w:szCs w:val="28"/>
        </w:rPr>
        <w:t xml:space="preserve"> в проекте НПА, разработчик проекта обеспечивает проведение согласительного совещания, по результатам которого составляется протокол с обоснованием либо возможности внесения проекта на рассмотрение Главе Республике Карелия или Правительству Республики Карелия (в отношении проектов НПА исполнительных органов), Главе муниципального образования (в отношении проектов НПА </w:t>
      </w:r>
      <w:r w:rsidR="0041196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F70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AC36AB">
        <w:rPr>
          <w:rFonts w:ascii="Times New Roman" w:hAnsi="Times New Roman" w:cs="Times New Roman"/>
          <w:sz w:val="28"/>
          <w:szCs w:val="28"/>
        </w:rPr>
        <w:t>отражат</w:t>
      </w:r>
      <w:r>
        <w:rPr>
          <w:rFonts w:ascii="Times New Roman" w:hAnsi="Times New Roman" w:cs="Times New Roman"/>
          <w:sz w:val="28"/>
          <w:szCs w:val="28"/>
        </w:rPr>
        <w:t>ь в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  <w:r w:rsidRPr="00AC36AB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1F707C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дата и место подготовки заключения, данные о проводящем антикоррупционную экспертизу уполномоченном подразделении, специалисте уполномоченного подразделения;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основание для проведения антикоррупционной экспертизы;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обозначение вида акта, заголовок (наименование), место и дата принятия (издания), номер нормативного правового акта, проходящего антикоррупционную экспертизу;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обозначение вида акта и заголовок (наименование) проекта правового акта, проходящего антикоррупционную экспертизу;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выводы о наличии коррупциогенных факторов в правовом акте (проекте правового акта) либо об отсутс</w:t>
      </w:r>
      <w:r w:rsidR="00411968">
        <w:rPr>
          <w:rFonts w:ascii="Times New Roman" w:hAnsi="Times New Roman" w:cs="Times New Roman"/>
          <w:sz w:val="28"/>
          <w:szCs w:val="28"/>
        </w:rPr>
        <w:t>твии коррупциогенных факторов в </w:t>
      </w:r>
      <w:r w:rsidRPr="001F707C">
        <w:rPr>
          <w:rFonts w:ascii="Times New Roman" w:hAnsi="Times New Roman" w:cs="Times New Roman"/>
          <w:sz w:val="28"/>
          <w:szCs w:val="28"/>
        </w:rPr>
        <w:t>правовом акте;</w:t>
      </w:r>
    </w:p>
    <w:p w:rsidR="00AC36AB" w:rsidRPr="001F707C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7C">
        <w:rPr>
          <w:rFonts w:ascii="Times New Roman" w:hAnsi="Times New Roman" w:cs="Times New Roman"/>
          <w:sz w:val="28"/>
          <w:szCs w:val="28"/>
        </w:rPr>
        <w:t>- перечень выявленных коррупциогенных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AC36AB" w:rsidRDefault="00AC36AB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предложения о способах устранения (нейтрализации) коррупциогенных факторов.</w:t>
      </w:r>
    </w:p>
    <w:p w:rsidR="00C34D65" w:rsidRDefault="00C34D65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65" w:rsidRDefault="00C34D65" w:rsidP="00AC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2FE" w:rsidRPr="001F707C" w:rsidRDefault="00A302FE" w:rsidP="003F0BB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Независимая антикоррупционная экспертиза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Одним из принципов противодействия коррупции является открытость.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В связи с чем, законодателем предусмотрена возможность участия институтов гражданского общества и граждан в проведении независимой </w:t>
      </w:r>
      <w:r w:rsidR="007B63A8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1F707C">
        <w:rPr>
          <w:rFonts w:ascii="Times New Roman" w:hAnsi="Times New Roman" w:cs="Times New Roman"/>
          <w:sz w:val="28"/>
          <w:szCs w:val="28"/>
        </w:rPr>
        <w:t xml:space="preserve"> НПА и их проектов.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Независимыми экспертами выступают юридические лица и граждане, аккредитованные Министерством юстиции Российской Федерации.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Независимые эксперты: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проводят АЭ НПА (и их проектов);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которой направляют в адрес разработчика правового акта экспертное заключение.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независимого эксперта выявлены </w:t>
      </w:r>
      <w:r w:rsidR="007B63A8">
        <w:rPr>
          <w:rFonts w:ascii="Times New Roman" w:hAnsi="Times New Roman" w:cs="Times New Roman"/>
          <w:sz w:val="28"/>
          <w:szCs w:val="28"/>
        </w:rPr>
        <w:t>коррупциогенные факторы в НПА (проекте</w:t>
      </w:r>
      <w:r w:rsidRPr="001F707C">
        <w:rPr>
          <w:rFonts w:ascii="Times New Roman" w:hAnsi="Times New Roman" w:cs="Times New Roman"/>
          <w:sz w:val="28"/>
          <w:szCs w:val="28"/>
        </w:rPr>
        <w:t xml:space="preserve"> НПА), то разработчиком проекта проводится анализ акта на предмет наличия в нем </w:t>
      </w:r>
      <w:r w:rsidR="007B63A8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1F707C">
        <w:rPr>
          <w:rFonts w:ascii="Times New Roman" w:hAnsi="Times New Roman" w:cs="Times New Roman"/>
          <w:sz w:val="28"/>
          <w:szCs w:val="28"/>
        </w:rPr>
        <w:t>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B63A8">
        <w:rPr>
          <w:rFonts w:ascii="Times New Roman" w:hAnsi="Times New Roman" w:cs="Times New Roman"/>
          <w:sz w:val="28"/>
          <w:szCs w:val="28"/>
        </w:rPr>
        <w:t>подтверждения наличия</w:t>
      </w:r>
      <w:r w:rsidRPr="001F707C">
        <w:rPr>
          <w:rFonts w:ascii="Times New Roman" w:hAnsi="Times New Roman" w:cs="Times New Roman"/>
          <w:sz w:val="28"/>
          <w:szCs w:val="28"/>
        </w:rPr>
        <w:t xml:space="preserve"> коррупциогенных факторов в НПА, указанное структурное подразделение (разработчик проекта НПА) результаты проведенного анализа и предложения по изменению этого акта докладывает руководителю исполнительного органа</w:t>
      </w:r>
      <w:r w:rsidR="007B63A8">
        <w:rPr>
          <w:rFonts w:ascii="Times New Roman" w:hAnsi="Times New Roman" w:cs="Times New Roman"/>
          <w:sz w:val="28"/>
          <w:szCs w:val="28"/>
        </w:rPr>
        <w:t xml:space="preserve">, </w:t>
      </w:r>
      <w:r w:rsidRPr="001F707C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D34084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Если разработчик проекта НПА </w:t>
      </w:r>
      <w:r w:rsidRPr="00986D2D">
        <w:rPr>
          <w:rFonts w:ascii="Times New Roman" w:hAnsi="Times New Roman" w:cs="Times New Roman"/>
          <w:sz w:val="28"/>
          <w:szCs w:val="28"/>
        </w:rPr>
        <w:t>не согласен с</w:t>
      </w:r>
      <w:r w:rsidRPr="001F707C">
        <w:rPr>
          <w:rFonts w:ascii="Times New Roman" w:hAnsi="Times New Roman" w:cs="Times New Roman"/>
          <w:sz w:val="28"/>
          <w:szCs w:val="28"/>
        </w:rPr>
        <w:t xml:space="preserve"> результатами независимой </w:t>
      </w:r>
      <w:r w:rsidR="00986D2D">
        <w:rPr>
          <w:rFonts w:ascii="Times New Roman" w:hAnsi="Times New Roman" w:cs="Times New Roman"/>
          <w:sz w:val="28"/>
          <w:szCs w:val="28"/>
        </w:rPr>
        <w:t>антикоррупционной экспертизы, свидетельствующими о </w:t>
      </w:r>
      <w:r w:rsidRPr="001F707C">
        <w:rPr>
          <w:rFonts w:ascii="Times New Roman" w:hAnsi="Times New Roman" w:cs="Times New Roman"/>
          <w:sz w:val="28"/>
          <w:szCs w:val="28"/>
        </w:rPr>
        <w:t xml:space="preserve">наличии в НПА (его проекте) </w:t>
      </w:r>
      <w:r w:rsidR="00986D2D">
        <w:rPr>
          <w:rFonts w:ascii="Times New Roman" w:hAnsi="Times New Roman" w:cs="Times New Roman"/>
          <w:sz w:val="28"/>
          <w:szCs w:val="28"/>
        </w:rPr>
        <w:t>коррупциог</w:t>
      </w:r>
      <w:r w:rsidR="00986D2D" w:rsidRPr="00986D2D">
        <w:rPr>
          <w:rFonts w:ascii="Times New Roman" w:hAnsi="Times New Roman" w:cs="Times New Roman"/>
          <w:sz w:val="28"/>
          <w:szCs w:val="28"/>
        </w:rPr>
        <w:t>е</w:t>
      </w:r>
      <w:r w:rsidR="007B63A8">
        <w:rPr>
          <w:rFonts w:ascii="Times New Roman" w:hAnsi="Times New Roman" w:cs="Times New Roman"/>
          <w:sz w:val="28"/>
          <w:szCs w:val="28"/>
        </w:rPr>
        <w:t>нных факторов</w:t>
      </w:r>
      <w:r w:rsidRPr="001F707C">
        <w:rPr>
          <w:rFonts w:ascii="Times New Roman" w:hAnsi="Times New Roman" w:cs="Times New Roman"/>
          <w:sz w:val="28"/>
          <w:szCs w:val="28"/>
        </w:rPr>
        <w:t>, к пакету документов, представляемых на подпись руководителю исполнительного органа</w:t>
      </w:r>
      <w:r w:rsidR="007B63A8">
        <w:rPr>
          <w:rFonts w:ascii="Times New Roman" w:hAnsi="Times New Roman" w:cs="Times New Roman"/>
          <w:sz w:val="28"/>
          <w:szCs w:val="28"/>
        </w:rPr>
        <w:t>,</w:t>
      </w:r>
      <w:r w:rsidR="007B63A8" w:rsidRPr="007B63A8">
        <w:rPr>
          <w:rFonts w:ascii="Times New Roman" w:hAnsi="Times New Roman" w:cs="Times New Roman"/>
          <w:sz w:val="28"/>
          <w:szCs w:val="28"/>
        </w:rPr>
        <w:t xml:space="preserve"> </w:t>
      </w:r>
      <w:r w:rsidR="007B63A8" w:rsidRPr="001F70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B63A8">
        <w:rPr>
          <w:rFonts w:ascii="Times New Roman" w:hAnsi="Times New Roman" w:cs="Times New Roman"/>
          <w:sz w:val="28"/>
          <w:szCs w:val="28"/>
        </w:rPr>
        <w:t>,</w:t>
      </w:r>
      <w:r w:rsidRPr="001F707C">
        <w:rPr>
          <w:rFonts w:ascii="Times New Roman" w:hAnsi="Times New Roman" w:cs="Times New Roman"/>
          <w:sz w:val="28"/>
          <w:szCs w:val="28"/>
        </w:rPr>
        <w:t xml:space="preserve"> прилагается пояснительная записка с мотивированным несогласием (мотивированные возражения).</w:t>
      </w:r>
    </w:p>
    <w:p w:rsidR="007707DC" w:rsidRPr="001F707C" w:rsidRDefault="007B63A8" w:rsidP="003F0BB8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07DC">
        <w:rPr>
          <w:rFonts w:ascii="Times New Roman" w:hAnsi="Times New Roman" w:cs="Times New Roman"/>
          <w:b/>
          <w:sz w:val="28"/>
          <w:szCs w:val="28"/>
        </w:rPr>
        <w:t>. Коррупциогенные факторы и их виды</w:t>
      </w:r>
    </w:p>
    <w:p w:rsidR="00D34084" w:rsidRPr="007B63A8" w:rsidRDefault="00D34084" w:rsidP="007707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3A8">
        <w:rPr>
          <w:rFonts w:ascii="Times New Roman" w:hAnsi="Times New Roman" w:cs="Times New Roman"/>
          <w:sz w:val="28"/>
          <w:szCs w:val="28"/>
        </w:rPr>
        <w:t xml:space="preserve">Законодатель выделил две группы </w:t>
      </w:r>
      <w:r w:rsidR="00084CB9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7B63A8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</w:t>
      </w:r>
    </w:p>
    <w:p w:rsidR="0036213A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коррупциогенные факторы, содержащие неопределенные, трудновыполнимые и (или) обременительные требов</w:t>
      </w:r>
      <w:r w:rsidR="007B63A8">
        <w:rPr>
          <w:rFonts w:ascii="Times New Roman" w:hAnsi="Times New Roman" w:cs="Times New Roman"/>
          <w:sz w:val="28"/>
          <w:szCs w:val="28"/>
        </w:rPr>
        <w:t xml:space="preserve">ания к гражданам и организациям, </w:t>
      </w:r>
      <w:bookmarkStart w:id="0" w:name="_GoBack"/>
      <w:bookmarkEnd w:id="0"/>
    </w:p>
    <w:p w:rsidR="00D34084" w:rsidRPr="001F707C" w:rsidRDefault="007B63A8" w:rsidP="00362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нашли свое отражение в </w:t>
      </w:r>
      <w:r w:rsidR="0036213A">
        <w:rPr>
          <w:rFonts w:ascii="Times New Roman" w:hAnsi="Times New Roman" w:cs="Times New Roman"/>
          <w:sz w:val="28"/>
          <w:szCs w:val="28"/>
        </w:rPr>
        <w:t xml:space="preserve">п.п. 3, 4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3621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84" w:rsidRPr="00861E1A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Первая группа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</w:t>
      </w:r>
      <w:r w:rsidRPr="00861E1A">
        <w:rPr>
          <w:rFonts w:ascii="Times New Roman" w:hAnsi="Times New Roman" w:cs="Times New Roman"/>
          <w:sz w:val="28"/>
          <w:szCs w:val="28"/>
        </w:rPr>
        <w:t xml:space="preserve">коррупциогенные факторы, устанавливающие для правоприменителя необоснованно широкие пределы усмотрения </w:t>
      </w:r>
      <w:r w:rsidRPr="00861E1A">
        <w:rPr>
          <w:rFonts w:ascii="Times New Roman" w:hAnsi="Times New Roman" w:cs="Times New Roman"/>
          <w:sz w:val="28"/>
          <w:szCs w:val="28"/>
        </w:rPr>
        <w:lastRenderedPageBreak/>
        <w:t>или возможность необоснованного применения исключений из общих правил: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а) широта дискреционных полномочий -</w:t>
      </w:r>
      <w:r w:rsidRPr="001F707C">
        <w:rPr>
          <w:rFonts w:ascii="Times New Roman" w:hAnsi="Times New Roman" w:cs="Times New Roman"/>
          <w:sz w:val="28"/>
          <w:szCs w:val="28"/>
        </w:rPr>
        <w:t xml:space="preserve"> отсутствие или неопределенность сроков, условий или оснований принятия решения, наличие дублирующих полномочий орг</w:t>
      </w:r>
      <w:r w:rsidR="00861E1A">
        <w:rPr>
          <w:rFonts w:ascii="Times New Roman" w:hAnsi="Times New Roman" w:cs="Times New Roman"/>
          <w:sz w:val="28"/>
          <w:szCs w:val="28"/>
        </w:rPr>
        <w:t>анов государственной власти или </w:t>
      </w:r>
      <w:r w:rsidRPr="001F707C">
        <w:rPr>
          <w:rFonts w:ascii="Times New Roman" w:hAnsi="Times New Roman" w:cs="Times New Roman"/>
          <w:sz w:val="28"/>
          <w:szCs w:val="28"/>
        </w:rPr>
        <w:t>органов местного самоуправления (их должностных лиц)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Может выражаться в: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срока принятия решения (совершения действия) субъектом правоприменительной деятельности;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возможности увеличения продолжительности сроков принятия решения (совершения действия) субъектом правоприменительной деятельности на неопределенный период либо без установления четких условий продления сроков;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неоправданно широкого временного диапазона принятия решения (совершения действия) субъектом правоприменительной деятельности;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указания на характер исчисления сроков принятия решения (совершения действия) субъектом правоприменительной деятельности;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отсутствии условий принятия решения, наличии ссылки на НПА,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не принят, либо не содержит нужной нормы.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1. Администрация после проверки</w:t>
      </w:r>
      <w:r w:rsidR="00861E1A">
        <w:rPr>
          <w:rFonts w:ascii="Times New Roman" w:hAnsi="Times New Roman" w:cs="Times New Roman"/>
          <w:i/>
          <w:sz w:val="28"/>
          <w:szCs w:val="28"/>
        </w:rPr>
        <w:t xml:space="preserve"> документов принимает решение о 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перечислении субсидии на расчетный счет получателя субсидии </w:t>
      </w:r>
      <w:r w:rsidR="00861E1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F707C">
        <w:rPr>
          <w:rFonts w:ascii="Times New Roman" w:hAnsi="Times New Roman" w:cs="Times New Roman"/>
          <w:i/>
          <w:sz w:val="28"/>
          <w:szCs w:val="28"/>
        </w:rPr>
        <w:t>(в 3-дневный срок без начала исчисления)</w:t>
      </w:r>
      <w:r w:rsidR="00741626">
        <w:rPr>
          <w:rFonts w:ascii="Times New Roman" w:hAnsi="Times New Roman" w:cs="Times New Roman"/>
          <w:i/>
          <w:sz w:val="28"/>
          <w:szCs w:val="28"/>
        </w:rPr>
        <w:t>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 xml:space="preserve">2. В случаях, требующих проведения специальной проверки, истребования дополнительных материалов, принятия других мер, срок рассмотрения обращения может быть продлен (нет конкретики, на </w:t>
      </w:r>
      <w:r w:rsidR="00741626">
        <w:rPr>
          <w:rFonts w:ascii="Times New Roman" w:hAnsi="Times New Roman" w:cs="Times New Roman"/>
          <w:i/>
          <w:sz w:val="28"/>
          <w:szCs w:val="28"/>
        </w:rPr>
        <w:t>к</w:t>
      </w:r>
      <w:r w:rsidRPr="001F707C">
        <w:rPr>
          <w:rFonts w:ascii="Times New Roman" w:hAnsi="Times New Roman" w:cs="Times New Roman"/>
          <w:i/>
          <w:sz w:val="28"/>
          <w:szCs w:val="28"/>
        </w:rPr>
        <w:t>акой срок может быть продление)</w:t>
      </w:r>
      <w:r w:rsidRPr="001F707C">
        <w:rPr>
          <w:rFonts w:ascii="Times New Roman" w:hAnsi="Times New Roman" w:cs="Times New Roman"/>
          <w:sz w:val="28"/>
          <w:szCs w:val="28"/>
        </w:rPr>
        <w:t>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51">
        <w:rPr>
          <w:rFonts w:ascii="Times New Roman" w:hAnsi="Times New Roman" w:cs="Times New Roman"/>
          <w:i/>
          <w:sz w:val="28"/>
          <w:szCs w:val="28"/>
        </w:rPr>
        <w:t>Отказ в заключени</w:t>
      </w:r>
      <w:proofErr w:type="gramStart"/>
      <w:r w:rsidRPr="0078175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81751">
        <w:rPr>
          <w:rFonts w:ascii="Times New Roman" w:hAnsi="Times New Roman" w:cs="Times New Roman"/>
          <w:i/>
          <w:sz w:val="28"/>
          <w:szCs w:val="28"/>
        </w:rPr>
        <w:t xml:space="preserve"> соглашения допускается (может быть) в случае непредставления комплекса документов, указанных в п.</w:t>
      </w:r>
      <w:r w:rsidR="0036213A" w:rsidRPr="00781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751">
        <w:rPr>
          <w:rFonts w:ascii="Times New Roman" w:hAnsi="Times New Roman" w:cs="Times New Roman"/>
          <w:i/>
          <w:sz w:val="28"/>
          <w:szCs w:val="28"/>
        </w:rPr>
        <w:t>4 настоящего Порядка;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в) выборочное изменение объема прав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возможность необоснованного установления исключений из общего поряд</w:t>
      </w:r>
      <w:r w:rsidR="00741626">
        <w:rPr>
          <w:rFonts w:ascii="Times New Roman" w:hAnsi="Times New Roman" w:cs="Times New Roman"/>
          <w:sz w:val="28"/>
          <w:szCs w:val="28"/>
        </w:rPr>
        <w:t xml:space="preserve">ка для граждан и организаций </w:t>
      </w:r>
      <w:r w:rsidR="00741626">
        <w:rPr>
          <w:rFonts w:ascii="Times New Roman" w:hAnsi="Times New Roman" w:cs="Times New Roman"/>
          <w:sz w:val="28"/>
          <w:szCs w:val="28"/>
        </w:rPr>
        <w:lastRenderedPageBreak/>
        <w:t>по </w:t>
      </w:r>
      <w:r w:rsidRPr="001F707C">
        <w:rPr>
          <w:rFonts w:ascii="Times New Roman" w:hAnsi="Times New Roman" w:cs="Times New Roman"/>
          <w:sz w:val="28"/>
          <w:szCs w:val="28"/>
        </w:rPr>
        <w:t>усмотрению органов государственной власти или органов местного самоуправления (их должностных лиц).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Коррупциогенным может быть само установление того или иного запрета, а также предоставление государственному (муниципальному) органу или должностному лицу права устанавливать запреты или привилегии (нормативные или индивидуальные). Коррупциогенным является любое изменение прав, процедура реализации к</w:t>
      </w:r>
      <w:r w:rsidR="00741626">
        <w:rPr>
          <w:rFonts w:ascii="Times New Roman" w:hAnsi="Times New Roman" w:cs="Times New Roman"/>
          <w:sz w:val="28"/>
          <w:szCs w:val="28"/>
        </w:rPr>
        <w:t>оторого становится зависимой от </w:t>
      </w:r>
      <w:r w:rsidRPr="001F707C">
        <w:rPr>
          <w:rFonts w:ascii="Times New Roman" w:hAnsi="Times New Roman" w:cs="Times New Roman"/>
          <w:sz w:val="28"/>
          <w:szCs w:val="28"/>
        </w:rPr>
        <w:t xml:space="preserve">усмотрения государственного (муниципального) служащего.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Разрешение на выбросы выдается хозяйствующему субъекту в целом, а по решению Управления, по его отдельным производственным территориям (не установлены основания принятия решения о выдаче разрешения по отдельным территориям);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наличие бланкетных и отсылочных норм, приводящее к принятию подзаконных актов, вторгающихся в компетенцию ор</w:t>
      </w:r>
      <w:r w:rsidR="00741626">
        <w:rPr>
          <w:rFonts w:ascii="Times New Roman" w:hAnsi="Times New Roman" w:cs="Times New Roman"/>
          <w:sz w:val="28"/>
          <w:szCs w:val="28"/>
        </w:rPr>
        <w:t>гана государственной власти или </w:t>
      </w:r>
      <w:r w:rsidRPr="001F707C">
        <w:rPr>
          <w:rFonts w:ascii="Times New Roman" w:hAnsi="Times New Roman" w:cs="Times New Roman"/>
          <w:sz w:val="28"/>
          <w:szCs w:val="28"/>
        </w:rPr>
        <w:t>органа местного самоуправления, принявшего первоначальный нормативный правовой акт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 xml:space="preserve">В решении Совета указано, что порядок использования ассигнований муниципального дорожного фонда устанавливает местная администрация (в силу ст. 179.4 Бюджетного кодекса РФ такой порядок устанавливается исключительно решением представительного органа);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i/>
          <w:sz w:val="28"/>
          <w:szCs w:val="28"/>
        </w:rPr>
        <w:t>Направить заявление о предоставлении разрешения на условно разрешенный вид использования земельного участка или объекта капитального строительства вправе физическое или юридическое лицо, являющееся правообладателем объект</w:t>
      </w:r>
      <w:r w:rsidR="00741626" w:rsidRPr="00781751">
        <w:rPr>
          <w:rFonts w:ascii="Times New Roman" w:hAnsi="Times New Roman" w:cs="Times New Roman"/>
          <w:i/>
          <w:sz w:val="28"/>
          <w:szCs w:val="28"/>
        </w:rPr>
        <w:t>а капитального строительства на </w:t>
      </w:r>
      <w:r w:rsidRPr="00781751">
        <w:rPr>
          <w:rFonts w:ascii="Times New Roman" w:hAnsi="Times New Roman" w:cs="Times New Roman"/>
          <w:i/>
          <w:sz w:val="28"/>
          <w:szCs w:val="28"/>
        </w:rPr>
        <w:t>земельном участке или земельного участка</w:t>
      </w:r>
      <w:r w:rsidRPr="00781751">
        <w:rPr>
          <w:rFonts w:ascii="Times New Roman" w:hAnsi="Times New Roman" w:cs="Times New Roman"/>
          <w:sz w:val="28"/>
          <w:szCs w:val="28"/>
        </w:rPr>
        <w:t>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</w:t>
      </w:r>
      <w:r w:rsidRPr="001F707C">
        <w:rPr>
          <w:rFonts w:ascii="Times New Roman" w:hAnsi="Times New Roman" w:cs="Times New Roman"/>
          <w:sz w:val="28"/>
          <w:szCs w:val="28"/>
        </w:rPr>
        <w:t>- установление обще</w:t>
      </w:r>
      <w:r w:rsidR="00741626">
        <w:rPr>
          <w:rFonts w:ascii="Times New Roman" w:hAnsi="Times New Roman" w:cs="Times New Roman"/>
          <w:sz w:val="28"/>
          <w:szCs w:val="28"/>
        </w:rPr>
        <w:t>обязательных правил поведения в </w:t>
      </w:r>
      <w:r w:rsidRPr="001F707C">
        <w:rPr>
          <w:rFonts w:ascii="Times New Roman" w:hAnsi="Times New Roman" w:cs="Times New Roman"/>
          <w:sz w:val="28"/>
          <w:szCs w:val="28"/>
        </w:rPr>
        <w:t>подзаконном акте в условиях отсутствия закона.</w:t>
      </w:r>
    </w:p>
    <w:p w:rsidR="00D34084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В данном же случае правотворческий орган предпринимает попытку нормативного регулирования либо той</w:t>
      </w:r>
      <w:r w:rsidR="00741626">
        <w:rPr>
          <w:rFonts w:ascii="Times New Roman" w:hAnsi="Times New Roman" w:cs="Times New Roman"/>
          <w:sz w:val="28"/>
          <w:szCs w:val="28"/>
        </w:rPr>
        <w:t xml:space="preserve"> сферы деятельности, которая </w:t>
      </w:r>
      <w:r w:rsidR="00741626">
        <w:rPr>
          <w:rFonts w:ascii="Times New Roman" w:hAnsi="Times New Roman" w:cs="Times New Roman"/>
          <w:sz w:val="28"/>
          <w:szCs w:val="28"/>
        </w:rPr>
        <w:lastRenderedPageBreak/>
        <w:t>не </w:t>
      </w:r>
      <w:r w:rsidRPr="001F707C">
        <w:rPr>
          <w:rFonts w:ascii="Times New Roman" w:hAnsi="Times New Roman" w:cs="Times New Roman"/>
          <w:sz w:val="28"/>
          <w:szCs w:val="28"/>
        </w:rPr>
        <w:t>подлежит нормативному регулированию, либо той сферы, которая не относится к компетенции данного правотворческого органа, и</w:t>
      </w:r>
      <w:r w:rsidR="00741626">
        <w:rPr>
          <w:rFonts w:ascii="Times New Roman" w:hAnsi="Times New Roman" w:cs="Times New Roman"/>
          <w:sz w:val="28"/>
          <w:szCs w:val="28"/>
        </w:rPr>
        <w:t> </w:t>
      </w:r>
      <w:r w:rsidRPr="001F707C">
        <w:rPr>
          <w:rFonts w:ascii="Times New Roman" w:hAnsi="Times New Roman" w:cs="Times New Roman"/>
          <w:sz w:val="28"/>
          <w:szCs w:val="28"/>
        </w:rPr>
        <w:t>не</w:t>
      </w:r>
      <w:r w:rsidR="00741626">
        <w:rPr>
          <w:rFonts w:ascii="Times New Roman" w:hAnsi="Times New Roman" w:cs="Times New Roman"/>
          <w:sz w:val="28"/>
          <w:szCs w:val="28"/>
        </w:rPr>
        <w:t> </w:t>
      </w:r>
      <w:r w:rsidRPr="001F707C">
        <w:rPr>
          <w:rFonts w:ascii="Times New Roman" w:hAnsi="Times New Roman" w:cs="Times New Roman"/>
          <w:sz w:val="28"/>
          <w:szCs w:val="28"/>
        </w:rPr>
        <w:t xml:space="preserve">отрегулирована законом в данный момент времени. Правотворческий орган может при этом руководствоваться самыми благими намерениями, которые совершенно не влияют на снижение коррупциогенности.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Государственный служащий должен придерживаться с коллегами только служебных отношений</w:t>
      </w:r>
      <w:r w:rsidRPr="001F70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- </w:t>
      </w:r>
      <w:r w:rsidRPr="001F707C">
        <w:rPr>
          <w:rFonts w:ascii="Times New Roman" w:hAnsi="Times New Roman" w:cs="Times New Roman"/>
          <w:sz w:val="28"/>
          <w:szCs w:val="28"/>
        </w:rPr>
        <w:t>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Процедуры принятия решений, получения и использования информации, рассмотрения обращений граждан и юридических лиц, контроля, оказания государственных (муниципальных) услуг должны содержаться: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в регламентах органов государственной власти (органов местного самоуправления);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в порядке (регламенте) деятельности (взаимодействия) органов государственной власти (органов местного самоуправления) и их структурных подразделений;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в стандартах качества оказания государственных (муниципальных) услуг;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в инструкциях, обязательных для исполнения должностными лицами и работниками органов государственной власти (органов местного самоуправления).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Отсутствуют сроки принятия решения, совершения действия, отсутствие процедуры рассмотрения заявки и принятия решения, процедуры доведения информации о принятом решении;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bCs/>
          <w:sz w:val="28"/>
          <w:szCs w:val="28"/>
        </w:rPr>
        <w:t>з) отказ от конкурсных (аукционных) процедур</w:t>
      </w:r>
      <w:r w:rsidRPr="001F707C">
        <w:rPr>
          <w:rFonts w:ascii="Times New Roman" w:hAnsi="Times New Roman" w:cs="Times New Roman"/>
          <w:sz w:val="28"/>
          <w:szCs w:val="28"/>
        </w:rPr>
        <w:t xml:space="preserve"> – закрепление административного порядка предоставления права (блага).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07C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iCs/>
          <w:sz w:val="28"/>
          <w:szCs w:val="28"/>
        </w:rPr>
        <w:t>При недостаточности ресурсов (материальных, трудовых), имеющихся в распоряжении медицинск</w:t>
      </w:r>
      <w:r w:rsidR="00741626">
        <w:rPr>
          <w:rFonts w:ascii="Times New Roman" w:hAnsi="Times New Roman" w:cs="Times New Roman"/>
          <w:i/>
          <w:iCs/>
          <w:sz w:val="28"/>
          <w:szCs w:val="28"/>
        </w:rPr>
        <w:t>ой организации, необходимых для </w:t>
      </w:r>
      <w:r w:rsidRPr="001F707C">
        <w:rPr>
          <w:rFonts w:ascii="Times New Roman" w:hAnsi="Times New Roman" w:cs="Times New Roman"/>
          <w:i/>
          <w:iCs/>
          <w:sz w:val="28"/>
          <w:szCs w:val="28"/>
        </w:rPr>
        <w:t>самостоятельного предоставления услуг по изготовлению зубных протезов отдельным категориям граждан, медицинские организации могут заключать договоры об оказании таких услу</w:t>
      </w:r>
      <w:r w:rsidR="00741626">
        <w:rPr>
          <w:rFonts w:ascii="Times New Roman" w:hAnsi="Times New Roman" w:cs="Times New Roman"/>
          <w:i/>
          <w:iCs/>
          <w:sz w:val="28"/>
          <w:szCs w:val="28"/>
        </w:rPr>
        <w:t xml:space="preserve">г с юридическими лицами </w:t>
      </w:r>
      <w:r w:rsidR="0074162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 (или) </w:t>
      </w:r>
      <w:r w:rsidRPr="001F707C">
        <w:rPr>
          <w:rFonts w:ascii="Times New Roman" w:hAnsi="Times New Roman" w:cs="Times New Roman"/>
          <w:i/>
          <w:iCs/>
          <w:sz w:val="28"/>
          <w:szCs w:val="28"/>
        </w:rPr>
        <w:t>индивидуальными предприн</w:t>
      </w:r>
      <w:r w:rsidR="00741626">
        <w:rPr>
          <w:rFonts w:ascii="Times New Roman" w:hAnsi="Times New Roman" w:cs="Times New Roman"/>
          <w:i/>
          <w:iCs/>
          <w:sz w:val="28"/>
          <w:szCs w:val="28"/>
        </w:rPr>
        <w:t>имателями, имеющими лицензию на </w:t>
      </w:r>
      <w:r w:rsidRPr="001F707C">
        <w:rPr>
          <w:rFonts w:ascii="Times New Roman" w:hAnsi="Times New Roman" w:cs="Times New Roman"/>
          <w:i/>
          <w:iCs/>
          <w:sz w:val="28"/>
          <w:szCs w:val="28"/>
        </w:rPr>
        <w:t>указанный вид деятельности;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и) нормативные коллизии</w:t>
      </w:r>
      <w:r w:rsidRPr="001F707C">
        <w:rPr>
          <w:rFonts w:ascii="Times New Roman" w:hAnsi="Times New Roman" w:cs="Times New Roman"/>
          <w:sz w:val="28"/>
          <w:szCs w:val="28"/>
        </w:rPr>
        <w:t xml:space="preserve">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На основании абзаца первог</w:t>
      </w:r>
      <w:r w:rsidR="00741626">
        <w:rPr>
          <w:rFonts w:ascii="Times New Roman" w:hAnsi="Times New Roman" w:cs="Times New Roman"/>
          <w:i/>
          <w:sz w:val="28"/>
          <w:szCs w:val="28"/>
        </w:rPr>
        <w:t>о пункта 8 Регламента решение о 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предоставлении (отказе в предоставлении) государственной услуги принимается </w:t>
      </w:r>
      <w:r w:rsidRPr="001F707C">
        <w:rPr>
          <w:rFonts w:ascii="Times New Roman" w:hAnsi="Times New Roman" w:cs="Times New Roman"/>
          <w:i/>
          <w:sz w:val="28"/>
          <w:szCs w:val="28"/>
          <w:u w:val="single"/>
        </w:rPr>
        <w:t>не позднее 10 дней со дня предоставления заявления и документов</w:t>
      </w:r>
      <w:r w:rsidRPr="001F707C">
        <w:rPr>
          <w:rFonts w:ascii="Times New Roman" w:hAnsi="Times New Roman" w:cs="Times New Roman"/>
          <w:i/>
          <w:sz w:val="28"/>
          <w:szCs w:val="28"/>
        </w:rPr>
        <w:t>, указанных в пункте 10 и пункте 16 Регламента (в случае если документы, указанные в пункте</w:t>
      </w:r>
      <w:r w:rsidR="00741626">
        <w:rPr>
          <w:rFonts w:ascii="Times New Roman" w:hAnsi="Times New Roman" w:cs="Times New Roman"/>
          <w:i/>
          <w:sz w:val="28"/>
          <w:szCs w:val="28"/>
        </w:rPr>
        <w:t xml:space="preserve"> 16 Регламента, представлены по 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инициативе заявителя).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В силу пункта 73 Регламента максимальный срок выполнения административной процедуры по принят</w:t>
      </w:r>
      <w:r w:rsidR="00741626">
        <w:rPr>
          <w:rFonts w:ascii="Times New Roman" w:hAnsi="Times New Roman" w:cs="Times New Roman"/>
          <w:i/>
          <w:sz w:val="28"/>
          <w:szCs w:val="28"/>
        </w:rPr>
        <w:t>ию решения о предоставлении (об 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отказе в предоставлении) государственной услуги </w:t>
      </w:r>
      <w:r w:rsidRPr="001F707C">
        <w:rPr>
          <w:rFonts w:ascii="Times New Roman" w:hAnsi="Times New Roman" w:cs="Times New Roman"/>
          <w:i/>
          <w:sz w:val="28"/>
          <w:szCs w:val="28"/>
          <w:u w:val="single"/>
        </w:rPr>
        <w:t>составляет 15 рабочих дней со дня предоставления документов</w:t>
      </w:r>
      <w:r w:rsidR="00741626">
        <w:rPr>
          <w:rFonts w:ascii="Times New Roman" w:hAnsi="Times New Roman" w:cs="Times New Roman"/>
          <w:i/>
          <w:sz w:val="28"/>
          <w:szCs w:val="28"/>
        </w:rPr>
        <w:t>, указанных в пункте 10 и 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пункте 16 Регламента (в случае если документы, указанные в пункте 16 Регламента, представлены по инициативе заявителя).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Следовательно, пункт 8 Регламента не согласуется с пунктом 73 Регламента в части регулир</w:t>
      </w:r>
      <w:r w:rsidR="00741626">
        <w:rPr>
          <w:rFonts w:ascii="Times New Roman" w:hAnsi="Times New Roman" w:cs="Times New Roman"/>
          <w:i/>
          <w:sz w:val="28"/>
          <w:szCs w:val="28"/>
        </w:rPr>
        <w:t>ования срока принятия решения о </w:t>
      </w:r>
      <w:r w:rsidRPr="001F707C">
        <w:rPr>
          <w:rFonts w:ascii="Times New Roman" w:hAnsi="Times New Roman" w:cs="Times New Roman"/>
          <w:i/>
          <w:sz w:val="28"/>
          <w:szCs w:val="28"/>
        </w:rPr>
        <w:t>предоставлении (отказе в предоставлении) государственной услуги.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4" w:rsidRPr="00741626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 xml:space="preserve">Ко второй группе коррупциогенных факторов согласно Методике относятся - </w:t>
      </w:r>
      <w:r w:rsidRPr="00741626">
        <w:rPr>
          <w:rFonts w:ascii="Times New Roman" w:hAnsi="Times New Roman" w:cs="Times New Roman"/>
          <w:sz w:val="28"/>
          <w:szCs w:val="28"/>
        </w:rPr>
        <w:t>коррупциогенные факторы, содержащие неопределенные, трудновыполнимые и (или) обременительные требования к гражданам и организациям: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а) наличие завышенных требо</w:t>
      </w:r>
      <w:r w:rsidR="00741626">
        <w:rPr>
          <w:rFonts w:ascii="Times New Roman" w:hAnsi="Times New Roman" w:cs="Times New Roman"/>
          <w:sz w:val="28"/>
          <w:szCs w:val="28"/>
        </w:rPr>
        <w:t>ваний к лицу, предъявляемых для </w:t>
      </w:r>
      <w:r w:rsidRPr="0036213A">
        <w:rPr>
          <w:rFonts w:ascii="Times New Roman" w:hAnsi="Times New Roman" w:cs="Times New Roman"/>
          <w:sz w:val="28"/>
          <w:szCs w:val="28"/>
        </w:rPr>
        <w:t>реализации принадлежащего ему права,-</w:t>
      </w:r>
      <w:r w:rsidRPr="001F707C">
        <w:rPr>
          <w:rFonts w:ascii="Times New Roman" w:hAnsi="Times New Roman" w:cs="Times New Roman"/>
          <w:sz w:val="28"/>
          <w:szCs w:val="28"/>
        </w:rPr>
        <w:t xml:space="preserve"> установление неопределенных, трудновыполнимых и обременит</w:t>
      </w:r>
      <w:r w:rsidR="00741626">
        <w:rPr>
          <w:rFonts w:ascii="Times New Roman" w:hAnsi="Times New Roman" w:cs="Times New Roman"/>
          <w:sz w:val="28"/>
          <w:szCs w:val="28"/>
        </w:rPr>
        <w:t>ельных требований к гражданам и </w:t>
      </w:r>
      <w:r w:rsidRPr="001F707C">
        <w:rPr>
          <w:rFonts w:ascii="Times New Roman" w:hAnsi="Times New Roman" w:cs="Times New Roman"/>
          <w:sz w:val="28"/>
          <w:szCs w:val="28"/>
        </w:rPr>
        <w:t>организациям</w:t>
      </w:r>
      <w:r w:rsidR="00741626">
        <w:rPr>
          <w:rFonts w:ascii="Times New Roman" w:hAnsi="Times New Roman" w:cs="Times New Roman"/>
          <w:sz w:val="28"/>
          <w:szCs w:val="28"/>
        </w:rPr>
        <w:t>.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Неопределенные требования – требования, содержащие неясные, неконкретные условия реализации права (например, получение информации в одном органе, как условие получения</w:t>
      </w:r>
      <w:r w:rsidR="00741626">
        <w:rPr>
          <w:rFonts w:ascii="Times New Roman" w:hAnsi="Times New Roman" w:cs="Times New Roman"/>
          <w:sz w:val="28"/>
          <w:szCs w:val="28"/>
        </w:rPr>
        <w:t xml:space="preserve"> информации в другом органе без </w:t>
      </w:r>
      <w:r w:rsidRPr="001F707C">
        <w:rPr>
          <w:rFonts w:ascii="Times New Roman" w:hAnsi="Times New Roman" w:cs="Times New Roman"/>
          <w:sz w:val="28"/>
          <w:szCs w:val="28"/>
        </w:rPr>
        <w:t xml:space="preserve">установления четкой и понятной последовательности действий заявителя).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Трудновыполнимые требования – требования, предполагающие дополнительные физические, моральные или материальные затраты заявителя, несоответствующие характеру получаемой государственной (муниципальной) услуги и предполагаемому положительному эффекту от нее </w:t>
      </w:r>
      <w:r w:rsidRPr="001F707C">
        <w:rPr>
          <w:rFonts w:ascii="Times New Roman" w:hAnsi="Times New Roman" w:cs="Times New Roman"/>
          <w:sz w:val="28"/>
          <w:szCs w:val="28"/>
        </w:rPr>
        <w:lastRenderedPageBreak/>
        <w:t>(например, требование предоставить</w:t>
      </w:r>
      <w:r w:rsidR="00741626">
        <w:rPr>
          <w:rFonts w:ascii="Times New Roman" w:hAnsi="Times New Roman" w:cs="Times New Roman"/>
          <w:sz w:val="28"/>
          <w:szCs w:val="28"/>
        </w:rPr>
        <w:t xml:space="preserve"> информацию, которую сложно или </w:t>
      </w:r>
      <w:r w:rsidRPr="001F707C">
        <w:rPr>
          <w:rFonts w:ascii="Times New Roman" w:hAnsi="Times New Roman" w:cs="Times New Roman"/>
          <w:sz w:val="28"/>
          <w:szCs w:val="28"/>
        </w:rPr>
        <w:t xml:space="preserve">невозможно получить и которая при этом не влияет на принятие решения о предоставлении государственной (муниципальной) услуги).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Обременительные требования – требования, затрудняющие прохождение административных процедур и получения конечного результата оказания государственных (муниципальных) услуг за счет установления, например, необходимости гражданину предоставить информацию, которой государственный орган или орган местного самоуправления и так обладает. </w:t>
      </w:r>
    </w:p>
    <w:p w:rsidR="00D34084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Данный фактор чаще всего проявляется при реализации разрешительных и регистрационных полномочий.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07C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iCs/>
          <w:sz w:val="28"/>
          <w:szCs w:val="28"/>
        </w:rPr>
        <w:t>К заявлению прикладывается:… копия удостоверения личности заявителя, заверенная нотариально;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государственной власти или органами местного самоуправления (их должностными лицами)</w:t>
      </w:r>
      <w:r w:rsidRPr="001F707C">
        <w:rPr>
          <w:rFonts w:ascii="Times New Roman" w:hAnsi="Times New Roman" w:cs="Times New Roman"/>
          <w:sz w:val="28"/>
          <w:szCs w:val="28"/>
        </w:rPr>
        <w:t xml:space="preserve"> – отсутствие четкой регламентации прав граждан и организаций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Данный коррупциогенный фактор представляет собой разновидность коррупциогенного фактора рассмо</w:t>
      </w:r>
      <w:r w:rsidR="00741626">
        <w:rPr>
          <w:rFonts w:ascii="Times New Roman" w:hAnsi="Times New Roman" w:cs="Times New Roman"/>
          <w:sz w:val="28"/>
          <w:szCs w:val="28"/>
        </w:rPr>
        <w:t>тренного выше – «отсутствие или </w:t>
      </w:r>
      <w:r w:rsidRPr="001F707C">
        <w:rPr>
          <w:rFonts w:ascii="Times New Roman" w:hAnsi="Times New Roman" w:cs="Times New Roman"/>
          <w:sz w:val="28"/>
          <w:szCs w:val="28"/>
        </w:rPr>
        <w:t xml:space="preserve">неполнота административных процедур», поскольку регламентация прав граждан и организаций – это обязательная часть любого административного регламента и стандарта государственной (муниципальной) услуги.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Коррупциогенный нормативный правовой акт в данном случае характеризуется, с одной стороны, те</w:t>
      </w:r>
      <w:r w:rsidR="00741626">
        <w:rPr>
          <w:rFonts w:ascii="Times New Roman" w:hAnsi="Times New Roman" w:cs="Times New Roman"/>
          <w:sz w:val="28"/>
          <w:szCs w:val="28"/>
        </w:rPr>
        <w:t>м, что в нем должна идти речь о </w:t>
      </w:r>
      <w:r w:rsidRPr="001F707C">
        <w:rPr>
          <w:rFonts w:ascii="Times New Roman" w:hAnsi="Times New Roman" w:cs="Times New Roman"/>
          <w:sz w:val="28"/>
          <w:szCs w:val="28"/>
        </w:rPr>
        <w:t xml:space="preserve">предоставлении каких-либо прав гражданам и организациям в рамках реализации административных процедур, с другой стороны, должна создаваться возможность злоупотребления этими правами со стороны государственных (муниципальных) служащих, благодаря недостаточной их регламентации.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На наличие данного коррупциогенного фактора могут указывать: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предоставление заявителю права свободно выбирать способ совершения действия в рамках уже начавшейся административной процедуры;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- предоставление заявителю права свободно выбирать сроки совершения действия в рамках уже начавшейся административной процедуры;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- предоставление заявителю возможности устранять препятствия после подачи документов путем пр</w:t>
      </w:r>
      <w:r w:rsidR="00741626">
        <w:rPr>
          <w:rFonts w:ascii="Times New Roman" w:hAnsi="Times New Roman" w:cs="Times New Roman"/>
          <w:sz w:val="28"/>
          <w:szCs w:val="28"/>
        </w:rPr>
        <w:t>едоставления дополнительных или </w:t>
      </w:r>
      <w:r w:rsidRPr="001F707C">
        <w:rPr>
          <w:rFonts w:ascii="Times New Roman" w:hAnsi="Times New Roman" w:cs="Times New Roman"/>
          <w:sz w:val="28"/>
          <w:szCs w:val="28"/>
        </w:rPr>
        <w:t>исправленных документов при отсутствии понятных и четко определенных условий совершения этих действий;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A">
        <w:rPr>
          <w:rFonts w:ascii="Times New Roman" w:hAnsi="Times New Roman" w:cs="Times New Roman"/>
          <w:sz w:val="28"/>
          <w:szCs w:val="28"/>
        </w:rPr>
        <w:lastRenderedPageBreak/>
        <w:t>в) юридико-лингвистическая неопределенность</w:t>
      </w:r>
      <w:r w:rsidRPr="001F707C">
        <w:rPr>
          <w:rFonts w:ascii="Times New Roman" w:hAnsi="Times New Roman" w:cs="Times New Roman"/>
          <w:sz w:val="28"/>
          <w:szCs w:val="28"/>
        </w:rPr>
        <w:t xml:space="preserve"> – употребление неустоявшихся, двусмысленных терминов и категорий оценочного характера.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7C">
        <w:rPr>
          <w:rFonts w:ascii="Times New Roman" w:hAnsi="Times New Roman" w:cs="Times New Roman"/>
          <w:sz w:val="28"/>
          <w:szCs w:val="28"/>
        </w:rPr>
        <w:t>Неустоявшиеся термины – это термины, не имеющие широкого использования в правоприменительной деятельности, в силу отсутствия официального толкования или четкого нормативного закрепления общепринятой формулировки (чаще в</w:t>
      </w:r>
      <w:r w:rsidR="00741626">
        <w:rPr>
          <w:rFonts w:ascii="Times New Roman" w:hAnsi="Times New Roman" w:cs="Times New Roman"/>
          <w:sz w:val="28"/>
          <w:szCs w:val="28"/>
        </w:rPr>
        <w:t>сего, это научные категории, не </w:t>
      </w:r>
      <w:r w:rsidRPr="001F707C">
        <w:rPr>
          <w:rFonts w:ascii="Times New Roman" w:hAnsi="Times New Roman" w:cs="Times New Roman"/>
          <w:sz w:val="28"/>
          <w:szCs w:val="28"/>
        </w:rPr>
        <w:t>введенные пока в общественный оборот, например, «официальная дата правового акта», «нормативные договоры» и др.)</w:t>
      </w:r>
      <w:r w:rsidR="00741626">
        <w:rPr>
          <w:rFonts w:ascii="Times New Roman" w:hAnsi="Times New Roman" w:cs="Times New Roman"/>
          <w:sz w:val="28"/>
          <w:szCs w:val="28"/>
        </w:rPr>
        <w:t>.</w:t>
      </w:r>
      <w:r w:rsidRPr="001F7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Двусмысленные термины – термины, име</w:t>
      </w:r>
      <w:r w:rsidR="00741626">
        <w:rPr>
          <w:rFonts w:ascii="Times New Roman" w:hAnsi="Times New Roman" w:cs="Times New Roman"/>
          <w:sz w:val="28"/>
          <w:szCs w:val="28"/>
        </w:rPr>
        <w:t>ющие в </w:t>
      </w:r>
      <w:r w:rsidRPr="001F707C">
        <w:rPr>
          <w:rFonts w:ascii="Times New Roman" w:hAnsi="Times New Roman" w:cs="Times New Roman"/>
          <w:sz w:val="28"/>
          <w:szCs w:val="28"/>
        </w:rPr>
        <w:t>правоприменительной деятельности две и более одновременно используемых формулировок, закрепленн</w:t>
      </w:r>
      <w:r w:rsidR="00741626">
        <w:rPr>
          <w:rFonts w:ascii="Times New Roman" w:hAnsi="Times New Roman" w:cs="Times New Roman"/>
          <w:sz w:val="28"/>
          <w:szCs w:val="28"/>
        </w:rPr>
        <w:t>ых в разных нормативных актах с </w:t>
      </w:r>
      <w:r w:rsidRPr="001F707C">
        <w:rPr>
          <w:rFonts w:ascii="Times New Roman" w:hAnsi="Times New Roman" w:cs="Times New Roman"/>
          <w:sz w:val="28"/>
          <w:szCs w:val="28"/>
        </w:rPr>
        <w:t xml:space="preserve">разным объемом содержания (например, термин «члены семьи» в семейном и жилищном праве) либо термины, используемые в одном </w:t>
      </w:r>
      <w:r w:rsidR="00741626">
        <w:rPr>
          <w:rFonts w:ascii="Times New Roman" w:hAnsi="Times New Roman" w:cs="Times New Roman"/>
          <w:sz w:val="28"/>
          <w:szCs w:val="28"/>
        </w:rPr>
        <w:t>правовом акте с </w:t>
      </w:r>
      <w:r w:rsidRPr="001F707C">
        <w:rPr>
          <w:rFonts w:ascii="Times New Roman" w:hAnsi="Times New Roman" w:cs="Times New Roman"/>
          <w:sz w:val="28"/>
          <w:szCs w:val="28"/>
        </w:rPr>
        <w:t xml:space="preserve">разным объемом содержания.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Категории оценочного характера – это неясные неопределенные формулы, не имеющие четких границ своего содержания и ориентированные на их субъективное восприятие и оценку со стороны субъектов правоприменения (использование таких формулировок как «эффективность деятельности», «своевременно», «в случае необходимости» и т.п.).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>Пример</w:t>
      </w:r>
      <w:r w:rsidRPr="001F707C">
        <w:rPr>
          <w:rFonts w:ascii="Times New Roman" w:hAnsi="Times New Roman" w:cs="Times New Roman"/>
          <w:sz w:val="28"/>
          <w:szCs w:val="28"/>
        </w:rPr>
        <w:t>: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 xml:space="preserve">Отбор организаций осуществляется Министерством на основании следующих критериев: </w:t>
      </w:r>
    </w:p>
    <w:p w:rsidR="00D34084" w:rsidRPr="001F707C" w:rsidRDefault="00D34084" w:rsidP="00D340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 xml:space="preserve">- соответствие основных направлений деятельности организации целям, определенным учредительными документами, на достижение которых предоставляется субсидия; </w:t>
      </w:r>
    </w:p>
    <w:p w:rsidR="002F258A" w:rsidRDefault="00D34084" w:rsidP="002F25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7C">
        <w:rPr>
          <w:rFonts w:ascii="Times New Roman" w:hAnsi="Times New Roman" w:cs="Times New Roman"/>
          <w:i/>
          <w:sz w:val="28"/>
          <w:szCs w:val="28"/>
        </w:rPr>
        <w:t xml:space="preserve">- наличие материально-технических и кадровых ресурсов, </w:t>
      </w:r>
      <w:r w:rsidRPr="00741626">
        <w:rPr>
          <w:rFonts w:ascii="Times New Roman" w:hAnsi="Times New Roman" w:cs="Times New Roman"/>
          <w:i/>
          <w:sz w:val="28"/>
          <w:szCs w:val="28"/>
        </w:rPr>
        <w:t>достаточных</w:t>
      </w:r>
      <w:r w:rsidRPr="001F707C">
        <w:rPr>
          <w:rFonts w:ascii="Times New Roman" w:hAnsi="Times New Roman" w:cs="Times New Roman"/>
          <w:i/>
          <w:sz w:val="28"/>
          <w:szCs w:val="28"/>
        </w:rPr>
        <w:t xml:space="preserve"> для осуществления целей, на достижение которых предоставляется субсидия. </w:t>
      </w:r>
    </w:p>
    <w:p w:rsidR="002F258A" w:rsidRPr="001F707C" w:rsidRDefault="002F258A" w:rsidP="002F258A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2F258A" w:rsidRPr="002F258A" w:rsidRDefault="002F258A" w:rsidP="002F2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8A">
        <w:rPr>
          <w:rFonts w:ascii="Times New Roman" w:hAnsi="Times New Roman" w:cs="Times New Roman"/>
          <w:sz w:val="28"/>
          <w:szCs w:val="28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служащих)</w:t>
      </w:r>
      <w:r w:rsidRPr="002F258A">
        <w:rPr>
          <w:rFonts w:ascii="Times New Roman" w:hAnsi="Times New Roman" w:cs="Times New Roman"/>
          <w:sz w:val="28"/>
          <w:szCs w:val="28"/>
        </w:rPr>
        <w:t>, согласно положениям нормативных правовых актов (регламентов) исполнительн</w:t>
      </w:r>
      <w:r>
        <w:rPr>
          <w:rFonts w:ascii="Times New Roman" w:hAnsi="Times New Roman" w:cs="Times New Roman"/>
          <w:sz w:val="28"/>
          <w:szCs w:val="28"/>
        </w:rPr>
        <w:t>ых органов, органов местного самоуправления</w:t>
      </w:r>
      <w:r w:rsidRPr="002F258A">
        <w:rPr>
          <w:rFonts w:ascii="Times New Roman" w:hAnsi="Times New Roman" w:cs="Times New Roman"/>
          <w:sz w:val="28"/>
          <w:szCs w:val="28"/>
        </w:rPr>
        <w:t>.</w:t>
      </w:r>
    </w:p>
    <w:p w:rsidR="002F258A" w:rsidRPr="002F258A" w:rsidRDefault="002F258A" w:rsidP="002F25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258A" w:rsidRPr="002F258A" w:rsidRDefault="002F258A">
      <w:pPr>
        <w:rPr>
          <w:rFonts w:ascii="Times New Roman" w:hAnsi="Times New Roman" w:cs="Times New Roman"/>
          <w:sz w:val="28"/>
          <w:szCs w:val="28"/>
        </w:rPr>
      </w:pPr>
    </w:p>
    <w:sectPr w:rsidR="002F258A" w:rsidRPr="002F258A" w:rsidSect="00FF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22AF"/>
    <w:multiLevelType w:val="hybridMultilevel"/>
    <w:tmpl w:val="BD6081DC"/>
    <w:lvl w:ilvl="0" w:tplc="5066E2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74D6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E2D8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47E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0C0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CAC9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85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8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06DB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CA0503D"/>
    <w:multiLevelType w:val="hybridMultilevel"/>
    <w:tmpl w:val="A4E6B314"/>
    <w:lvl w:ilvl="0" w:tplc="8254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4084"/>
    <w:rsid w:val="0000108B"/>
    <w:rsid w:val="00084CB9"/>
    <w:rsid w:val="000D3E21"/>
    <w:rsid w:val="00116D6C"/>
    <w:rsid w:val="001B320C"/>
    <w:rsid w:val="00213F90"/>
    <w:rsid w:val="00256FEB"/>
    <w:rsid w:val="002A2E13"/>
    <w:rsid w:val="002F258A"/>
    <w:rsid w:val="00352D07"/>
    <w:rsid w:val="0036213A"/>
    <w:rsid w:val="003F0BB8"/>
    <w:rsid w:val="00411968"/>
    <w:rsid w:val="004E4EBE"/>
    <w:rsid w:val="00510362"/>
    <w:rsid w:val="00532C42"/>
    <w:rsid w:val="00572255"/>
    <w:rsid w:val="00590029"/>
    <w:rsid w:val="005942D0"/>
    <w:rsid w:val="005D3905"/>
    <w:rsid w:val="00626DE2"/>
    <w:rsid w:val="00626F1C"/>
    <w:rsid w:val="00632A61"/>
    <w:rsid w:val="006932C4"/>
    <w:rsid w:val="006D0715"/>
    <w:rsid w:val="006D6F6E"/>
    <w:rsid w:val="006E1AC2"/>
    <w:rsid w:val="0070406C"/>
    <w:rsid w:val="00722822"/>
    <w:rsid w:val="00727D6D"/>
    <w:rsid w:val="00741626"/>
    <w:rsid w:val="007419C8"/>
    <w:rsid w:val="007707DC"/>
    <w:rsid w:val="00781751"/>
    <w:rsid w:val="007B63A8"/>
    <w:rsid w:val="00803B09"/>
    <w:rsid w:val="00861E1A"/>
    <w:rsid w:val="0095747F"/>
    <w:rsid w:val="00986D2D"/>
    <w:rsid w:val="00A302FE"/>
    <w:rsid w:val="00A3763F"/>
    <w:rsid w:val="00AC36AB"/>
    <w:rsid w:val="00BF2941"/>
    <w:rsid w:val="00BF2E28"/>
    <w:rsid w:val="00C34D65"/>
    <w:rsid w:val="00CB53FA"/>
    <w:rsid w:val="00CF4BF5"/>
    <w:rsid w:val="00D30FA9"/>
    <w:rsid w:val="00D34084"/>
    <w:rsid w:val="00EC469A"/>
    <w:rsid w:val="00F81161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51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D6875A5A420B8E80904ADF209DC43B213BB348436A000CB1B5462547E617EC63C0B0C78C38FDDEC06F2D18FA572CB3211C123E9436266D8y3K" TargetMode="External"/><Relationship Id="rId5" Type="http://schemas.openxmlformats.org/officeDocument/2006/relationships/hyperlink" Target="consultantplus://offline/ref=31CD6875A5A420B8E80904ADF209DC43B311B33D8432A000CB1B5462547E617EC63C0B0C78C38FDDE906F2D18FA572CB3211C123E9436266D8y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rautio</cp:lastModifiedBy>
  <cp:revision>20</cp:revision>
  <dcterms:created xsi:type="dcterms:W3CDTF">2022-12-12T06:08:00Z</dcterms:created>
  <dcterms:modified xsi:type="dcterms:W3CDTF">2022-12-13T11:00:00Z</dcterms:modified>
</cp:coreProperties>
</file>