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7C4FC4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1D16" w:rsidRPr="00D51D1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EE0B99" w:rsidRDefault="00EE0B99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5497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54979">
        <w:t>30 октября 2019 года № 411-П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280309" w:rsidRDefault="00280309" w:rsidP="002803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</w:p>
    <w:p w:rsidR="00280309" w:rsidRDefault="00280309" w:rsidP="002803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от 18 марта 2015 года № 84-П  </w:t>
      </w:r>
    </w:p>
    <w:p w:rsidR="00280309" w:rsidRDefault="00280309" w:rsidP="002803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0309" w:rsidRDefault="00280309" w:rsidP="008234C1">
      <w:pPr>
        <w:pStyle w:val="ConsPlusNormal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79CA" w:rsidRPr="008234C1" w:rsidRDefault="00F76018" w:rsidP="00F76018">
      <w:pPr>
        <w:ind w:right="283" w:firstLine="567"/>
        <w:jc w:val="both"/>
        <w:outlineLvl w:val="0"/>
        <w:rPr>
          <w:szCs w:val="28"/>
        </w:rPr>
      </w:pPr>
      <w:r>
        <w:rPr>
          <w:szCs w:val="28"/>
        </w:rPr>
        <w:t xml:space="preserve">1. </w:t>
      </w:r>
      <w:proofErr w:type="gramStart"/>
      <w:r w:rsidR="00280309" w:rsidRPr="008234C1">
        <w:rPr>
          <w:szCs w:val="28"/>
        </w:rPr>
        <w:t xml:space="preserve">Внести в </w:t>
      </w:r>
      <w:r w:rsidR="002879CA" w:rsidRPr="008234C1">
        <w:rPr>
          <w:szCs w:val="28"/>
        </w:rPr>
        <w:t xml:space="preserve">Порядок осуществления внутреннего государственного финансового контроля в Республике Карелия, утвержденный </w:t>
      </w:r>
      <w:r w:rsidR="00280309" w:rsidRPr="008234C1">
        <w:rPr>
          <w:szCs w:val="28"/>
        </w:rPr>
        <w:t>постановлени</w:t>
      </w:r>
      <w:r w:rsidR="002879CA" w:rsidRPr="008234C1">
        <w:rPr>
          <w:szCs w:val="28"/>
        </w:rPr>
        <w:t>ем</w:t>
      </w:r>
      <w:r w:rsidR="00280309" w:rsidRPr="008234C1">
        <w:rPr>
          <w:szCs w:val="28"/>
        </w:rPr>
        <w:t xml:space="preserve"> Правительства Республики Карелия от 18 </w:t>
      </w:r>
      <w:r w:rsidR="002879CA" w:rsidRPr="008234C1">
        <w:rPr>
          <w:szCs w:val="28"/>
        </w:rPr>
        <w:t xml:space="preserve">марта </w:t>
      </w:r>
      <w:r w:rsidR="00280309" w:rsidRPr="008234C1">
        <w:rPr>
          <w:szCs w:val="28"/>
        </w:rPr>
        <w:t>201</w:t>
      </w:r>
      <w:r w:rsidR="002879CA" w:rsidRPr="008234C1">
        <w:rPr>
          <w:szCs w:val="28"/>
        </w:rPr>
        <w:t>5</w:t>
      </w:r>
      <w:r w:rsidR="00280309" w:rsidRPr="008234C1">
        <w:rPr>
          <w:szCs w:val="28"/>
        </w:rPr>
        <w:t xml:space="preserve"> года № </w:t>
      </w:r>
      <w:r w:rsidR="002879CA" w:rsidRPr="008234C1">
        <w:rPr>
          <w:szCs w:val="28"/>
        </w:rPr>
        <w:t>84</w:t>
      </w:r>
      <w:r w:rsidR="00280309" w:rsidRPr="008234C1">
        <w:rPr>
          <w:szCs w:val="28"/>
        </w:rPr>
        <w:t xml:space="preserve">-П </w:t>
      </w:r>
      <w:r w:rsidR="002879CA" w:rsidRPr="008234C1">
        <w:rPr>
          <w:szCs w:val="28"/>
        </w:rPr>
        <w:t xml:space="preserve">                           </w:t>
      </w:r>
      <w:r w:rsidR="00280309" w:rsidRPr="008234C1">
        <w:rPr>
          <w:szCs w:val="28"/>
        </w:rPr>
        <w:t>«О</w:t>
      </w:r>
      <w:r w:rsidR="002879CA" w:rsidRPr="008234C1">
        <w:rPr>
          <w:szCs w:val="28"/>
        </w:rPr>
        <w:t xml:space="preserve">б утверждении </w:t>
      </w:r>
      <w:r w:rsidR="00280309" w:rsidRPr="008234C1">
        <w:rPr>
          <w:szCs w:val="28"/>
        </w:rPr>
        <w:t xml:space="preserve"> </w:t>
      </w:r>
      <w:r w:rsidR="002879CA" w:rsidRPr="008234C1">
        <w:rPr>
          <w:szCs w:val="28"/>
        </w:rPr>
        <w:t>Порядка осуществления внутреннего государственного финансового контроля в Республике Карелия</w:t>
      </w:r>
      <w:r w:rsidR="00280309" w:rsidRPr="008234C1">
        <w:rPr>
          <w:szCs w:val="28"/>
        </w:rPr>
        <w:t>» (</w:t>
      </w:r>
      <w:r w:rsidR="002879CA" w:rsidRPr="008234C1">
        <w:rPr>
          <w:szCs w:val="28"/>
        </w:rPr>
        <w:t>Собрание законодательства Республики Карелия, 2015, № 3, ст. 469; 2016, № 3, ст. 526; 2017, № 4,                     ст. 677; 2018, № 10, ст. 2083</w:t>
      </w:r>
      <w:r w:rsidR="00280309" w:rsidRPr="008234C1">
        <w:rPr>
          <w:szCs w:val="28"/>
        </w:rPr>
        <w:t>)</w:t>
      </w:r>
      <w:r w:rsidR="002879CA" w:rsidRPr="008234C1">
        <w:rPr>
          <w:szCs w:val="28"/>
        </w:rPr>
        <w:t>, следующие изменения:</w:t>
      </w:r>
      <w:proofErr w:type="gramEnd"/>
    </w:p>
    <w:p w:rsidR="00EE0B99" w:rsidRDefault="00EE0B99" w:rsidP="00EE0B99">
      <w:pPr>
        <w:pStyle w:val="ad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927DDC">
        <w:rPr>
          <w:rFonts w:eastAsiaTheme="minorHAnsi"/>
          <w:szCs w:val="28"/>
          <w:lang w:eastAsia="en-US"/>
        </w:rPr>
        <w:t>пункт 3 изложить в следующей редакции:</w:t>
      </w:r>
    </w:p>
    <w:p w:rsidR="00EE0B99" w:rsidRPr="004E4D9E" w:rsidRDefault="00EE0B99" w:rsidP="00EE0B99">
      <w:pPr>
        <w:pStyle w:val="ad"/>
        <w:autoSpaceDE w:val="0"/>
        <w:autoSpaceDN w:val="0"/>
        <w:adjustRightInd w:val="0"/>
        <w:ind w:left="567"/>
        <w:jc w:val="both"/>
        <w:rPr>
          <w:rFonts w:eastAsiaTheme="minorHAnsi"/>
          <w:szCs w:val="28"/>
          <w:lang w:eastAsia="en-US"/>
        </w:rPr>
      </w:pPr>
      <w:r w:rsidRPr="004E4D9E">
        <w:rPr>
          <w:rFonts w:eastAsiaTheme="minorHAnsi"/>
          <w:szCs w:val="28"/>
          <w:lang w:eastAsia="en-US"/>
        </w:rPr>
        <w:t>«</w:t>
      </w:r>
      <w:r>
        <w:rPr>
          <w:rFonts w:eastAsiaTheme="minorHAnsi"/>
          <w:szCs w:val="28"/>
          <w:lang w:eastAsia="en-US"/>
        </w:rPr>
        <w:t xml:space="preserve">3. </w:t>
      </w:r>
      <w:r w:rsidRPr="004E4D9E">
        <w:rPr>
          <w:rFonts w:eastAsiaTheme="minorHAnsi"/>
          <w:szCs w:val="28"/>
          <w:lang w:eastAsia="en-US"/>
        </w:rPr>
        <w:t>Орган контроля в ходе контрольной деятельности:</w:t>
      </w:r>
    </w:p>
    <w:p w:rsidR="00EE0B99" w:rsidRDefault="00EE0B99" w:rsidP="00EE0B9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осуществляет </w:t>
      </w:r>
      <w:proofErr w:type="gramStart"/>
      <w:r>
        <w:rPr>
          <w:rFonts w:eastAsiaTheme="minorHAnsi"/>
          <w:szCs w:val="28"/>
          <w:lang w:eastAsia="en-US"/>
        </w:rPr>
        <w:t>контроль за</w:t>
      </w:r>
      <w:proofErr w:type="gramEnd"/>
      <w:r>
        <w:rPr>
          <w:rFonts w:eastAsiaTheme="minorHAnsi"/>
          <w:szCs w:val="28"/>
          <w:lang w:eastAsia="en-US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EE0B99" w:rsidRDefault="00EE0B99" w:rsidP="00EE0B9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осуществляет контроль за соблюдением положений правовых актов, обусловливающих публичные нормативные обязательства и обязательства </w:t>
      </w:r>
      <w:proofErr w:type="gramStart"/>
      <w:r>
        <w:rPr>
          <w:rFonts w:eastAsiaTheme="minorHAnsi"/>
          <w:szCs w:val="28"/>
          <w:lang w:eastAsia="en-US"/>
        </w:rPr>
        <w:t>по</w:t>
      </w:r>
      <w:proofErr w:type="gramEnd"/>
      <w:r>
        <w:rPr>
          <w:rFonts w:eastAsiaTheme="minorHAnsi"/>
          <w:szCs w:val="28"/>
          <w:lang w:eastAsia="en-US"/>
        </w:rPr>
        <w:t xml:space="preserve">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бюджета Республики Карелия, государственных (муниципальных) контрактов;</w:t>
      </w:r>
    </w:p>
    <w:p w:rsidR="00EE0B99" w:rsidRDefault="00EE0B99" w:rsidP="00EE0B9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осуществляет </w:t>
      </w:r>
      <w:proofErr w:type="gramStart"/>
      <w:r>
        <w:rPr>
          <w:rFonts w:eastAsiaTheme="minorHAnsi"/>
          <w:szCs w:val="28"/>
          <w:lang w:eastAsia="en-US"/>
        </w:rPr>
        <w:t>контроль за</w:t>
      </w:r>
      <w:proofErr w:type="gramEnd"/>
      <w:r>
        <w:rPr>
          <w:rFonts w:eastAsiaTheme="minorHAnsi"/>
          <w:szCs w:val="28"/>
          <w:lang w:eastAsia="en-US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 Республики Карелия, а также в случаях, предусмотренных Бюджетным кодексом Российской Федерации, условий договоров </w:t>
      </w:r>
      <w:r>
        <w:rPr>
          <w:rFonts w:eastAsiaTheme="minorHAnsi"/>
          <w:szCs w:val="28"/>
          <w:lang w:eastAsia="en-US"/>
        </w:rPr>
        <w:lastRenderedPageBreak/>
        <w:t>(соглашений), заключенных в целях исполнения государственных (муниципальных) контрактов;</w:t>
      </w:r>
    </w:p>
    <w:p w:rsidR="00EE0B99" w:rsidRDefault="00EE0B99" w:rsidP="00F76018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осуществляет контроль за достоверностью отчетов о результатах предоставления и (или) использования бюджетных средств (средств, предоставленных из бюджета Республики Карелия), в том числе отчетов о реализации государственных программ Республики Карелия, отчетов об исполнении государственных заданий, отчетов о достижении </w:t>
      </w:r>
      <w:proofErr w:type="gramStart"/>
      <w:r>
        <w:rPr>
          <w:rFonts w:eastAsiaTheme="minorHAnsi"/>
          <w:szCs w:val="28"/>
          <w:lang w:eastAsia="en-US"/>
        </w:rPr>
        <w:t>значений показателей результативности предоставления средств</w:t>
      </w:r>
      <w:proofErr w:type="gramEnd"/>
      <w:r>
        <w:rPr>
          <w:rFonts w:eastAsiaTheme="minorHAnsi"/>
          <w:szCs w:val="28"/>
          <w:lang w:eastAsia="en-US"/>
        </w:rPr>
        <w:t xml:space="preserve"> из бюджета Республики Карелия;</w:t>
      </w:r>
    </w:p>
    <w:p w:rsidR="0004173C" w:rsidRDefault="00EE0B99" w:rsidP="00F76018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п</w:t>
      </w:r>
      <w:r w:rsidRPr="000C22E4">
        <w:rPr>
          <w:rFonts w:eastAsiaTheme="minorHAnsi"/>
          <w:szCs w:val="28"/>
          <w:lang w:eastAsia="en-US"/>
        </w:rPr>
        <w:t xml:space="preserve">роводит проверки годовых отчетов об исполнении местных бюджетов, </w:t>
      </w:r>
      <w:r w:rsidR="0004173C">
        <w:rPr>
          <w:rFonts w:eastAsiaTheme="minorHAnsi"/>
          <w:szCs w:val="28"/>
          <w:lang w:eastAsia="en-US"/>
        </w:rPr>
        <w:t xml:space="preserve">            </w:t>
      </w:r>
      <w:r w:rsidRPr="000C22E4">
        <w:rPr>
          <w:rFonts w:eastAsiaTheme="minorHAnsi"/>
          <w:szCs w:val="28"/>
          <w:lang w:eastAsia="en-US"/>
        </w:rPr>
        <w:t>в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50 процентов объема доходов</w:t>
      </w:r>
      <w:proofErr w:type="gramEnd"/>
      <w:r w:rsidRPr="000C22E4">
        <w:rPr>
          <w:rFonts w:eastAsiaTheme="minorHAnsi"/>
          <w:szCs w:val="28"/>
          <w:lang w:eastAsia="en-US"/>
        </w:rPr>
        <w:t xml:space="preserve"> местного бюджета,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</w:t>
      </w:r>
      <w:r w:rsidR="0004173C">
        <w:rPr>
          <w:rFonts w:eastAsiaTheme="minorHAnsi"/>
          <w:szCs w:val="28"/>
          <w:lang w:eastAsia="en-US"/>
        </w:rPr>
        <w:t>;</w:t>
      </w:r>
    </w:p>
    <w:p w:rsidR="00EE0B99" w:rsidRDefault="00EE0B99" w:rsidP="00F76018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осуществляет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>
        <w:rPr>
          <w:rFonts w:eastAsiaTheme="minorHAnsi"/>
          <w:szCs w:val="28"/>
          <w:lang w:eastAsia="en-US"/>
        </w:rPr>
        <w:t>.»;</w:t>
      </w:r>
      <w:proofErr w:type="gramEnd"/>
    </w:p>
    <w:p w:rsidR="00EE0B99" w:rsidRDefault="00EE0B99" w:rsidP="00F76018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2) </w:t>
      </w:r>
      <w:r w:rsidRPr="007A35D7">
        <w:rPr>
          <w:rFonts w:eastAsiaTheme="minorHAnsi"/>
          <w:szCs w:val="28"/>
          <w:lang w:eastAsia="en-US"/>
        </w:rPr>
        <w:t xml:space="preserve">пункт 7 </w:t>
      </w:r>
      <w:r>
        <w:rPr>
          <w:rFonts w:eastAsiaTheme="minorHAnsi"/>
          <w:szCs w:val="28"/>
          <w:lang w:eastAsia="en-US"/>
        </w:rPr>
        <w:t>изложить в следующей редакции:</w:t>
      </w:r>
    </w:p>
    <w:p w:rsidR="00EE0B99" w:rsidRDefault="00EE0B99" w:rsidP="00F76018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«7. Объектами контроля являются:</w:t>
      </w:r>
    </w:p>
    <w:p w:rsidR="00EE0B99" w:rsidRDefault="00EE0B99" w:rsidP="00F76018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главные распорядители (распорядители, получатели) бюджетных средств, главные администраторы (администраторы) доходов бюджета Республики Карелия, главные администраторы (администраторы) источников финансирования дефицита бюджета Республики Карелия;</w:t>
      </w:r>
      <w:proofErr w:type="gramEnd"/>
    </w:p>
    <w:p w:rsidR="00EE0B99" w:rsidRDefault="00EE0B99" w:rsidP="00F76018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местная администрация;</w:t>
      </w:r>
    </w:p>
    <w:p w:rsidR="00EE0B99" w:rsidRDefault="00EE0B99" w:rsidP="00F76018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государственные учреждения Республики Карелия;</w:t>
      </w:r>
    </w:p>
    <w:p w:rsidR="00EE0B99" w:rsidRDefault="00EE0B99" w:rsidP="00F76018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муниципальные учреждения;</w:t>
      </w:r>
    </w:p>
    <w:p w:rsidR="00EE0B99" w:rsidRDefault="00EE0B99" w:rsidP="00F76018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государственные унитарные предприятия Республики Карелия;</w:t>
      </w:r>
    </w:p>
    <w:p w:rsidR="00EE0B99" w:rsidRDefault="00EE0B99" w:rsidP="00F76018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государственные корпорации (компании) Республики Карелия, публично-правовые компании Республики Карелия;</w:t>
      </w:r>
    </w:p>
    <w:p w:rsidR="00EE0B99" w:rsidRDefault="00EE0B99" w:rsidP="00F76018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хозяйственные товарищества и общества с участием Республики Карелия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EE0B99" w:rsidRDefault="00EE0B99" w:rsidP="00F76018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lastRenderedPageBreak/>
        <w:t>юридические лица (за исключением государственных учреждений Республики Карелия, муниципальных учреждений Республики Карелия, государственных унитарных предприятий Республики Карелия, государственных корпораций (компаний), публично-правовых компаний, хозяйственных товариществ и обществ с участием Республики Карелия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  <w:proofErr w:type="gramEnd"/>
    </w:p>
    <w:p w:rsidR="00EE0B99" w:rsidRDefault="00EE0B99" w:rsidP="00F76018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юридическими и физическими лицами, индивидуальными предпринимателями, получающими средства из бюджета Республики Карелия на основании договоров (соглашений) о предоставлении средств из бюджета Республики Карелия и (или) государственных контрактов, кредиты, обеспеченные государственными гарантиями Республики Карелия;</w:t>
      </w:r>
    </w:p>
    <w:p w:rsidR="00EE0B99" w:rsidRDefault="00EE0B99" w:rsidP="00F76018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 Республики Карелия и (или) государственных контрактов, которым в соответствии с федеральными законами открыты лицевые счета в Федеральном казначействе;</w:t>
      </w:r>
    </w:p>
    <w:p w:rsidR="00EE0B99" w:rsidRDefault="00EE0B99" w:rsidP="00F76018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орган управления территориальн</w:t>
      </w:r>
      <w:r w:rsidR="0004173C">
        <w:rPr>
          <w:rFonts w:eastAsiaTheme="minorHAnsi"/>
          <w:szCs w:val="28"/>
          <w:lang w:eastAsia="en-US"/>
        </w:rPr>
        <w:t>ым</w:t>
      </w:r>
      <w:r>
        <w:rPr>
          <w:rFonts w:eastAsiaTheme="minorHAnsi"/>
          <w:szCs w:val="28"/>
          <w:lang w:eastAsia="en-US"/>
        </w:rPr>
        <w:t xml:space="preserve"> государственн</w:t>
      </w:r>
      <w:r w:rsidR="0004173C">
        <w:rPr>
          <w:rFonts w:eastAsiaTheme="minorHAnsi"/>
          <w:szCs w:val="28"/>
          <w:lang w:eastAsia="en-US"/>
        </w:rPr>
        <w:t>ым</w:t>
      </w:r>
      <w:r>
        <w:rPr>
          <w:rFonts w:eastAsiaTheme="minorHAnsi"/>
          <w:szCs w:val="28"/>
          <w:lang w:eastAsia="en-US"/>
        </w:rPr>
        <w:t xml:space="preserve"> внебюджетн</w:t>
      </w:r>
      <w:r w:rsidR="0004173C">
        <w:rPr>
          <w:rFonts w:eastAsiaTheme="minorHAnsi"/>
          <w:szCs w:val="28"/>
          <w:lang w:eastAsia="en-US"/>
        </w:rPr>
        <w:t>ым</w:t>
      </w:r>
      <w:r>
        <w:rPr>
          <w:rFonts w:eastAsiaTheme="minorHAnsi"/>
          <w:szCs w:val="28"/>
          <w:lang w:eastAsia="en-US"/>
        </w:rPr>
        <w:t xml:space="preserve"> фонд</w:t>
      </w:r>
      <w:r w:rsidR="0004173C">
        <w:rPr>
          <w:rFonts w:eastAsiaTheme="minorHAnsi"/>
          <w:szCs w:val="28"/>
          <w:lang w:eastAsia="en-US"/>
        </w:rPr>
        <w:t>ом</w:t>
      </w:r>
      <w:r>
        <w:rPr>
          <w:rFonts w:eastAsiaTheme="minorHAnsi"/>
          <w:szCs w:val="28"/>
          <w:lang w:eastAsia="en-US"/>
        </w:rPr>
        <w:t>;</w:t>
      </w:r>
    </w:p>
    <w:p w:rsidR="00EE0B99" w:rsidRDefault="00EE0B99" w:rsidP="00F76018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юридические лица, получающие средства из бюджета территориального государственного внебюджетного фонда по договорам о финансовом обеспечении обязательного медицинского страхования;</w:t>
      </w:r>
    </w:p>
    <w:p w:rsidR="00EE0B99" w:rsidRDefault="00EE0B99" w:rsidP="00F76018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кредитные организации, осуществляющие отдельные операции с </w:t>
      </w:r>
      <w:r w:rsidRPr="00204EFF">
        <w:rPr>
          <w:rFonts w:eastAsiaTheme="minorHAnsi"/>
          <w:szCs w:val="28"/>
          <w:lang w:eastAsia="en-US"/>
        </w:rPr>
        <w:t>бюджетными средствами, в части соблюдения ими условий договоров (соглашений) о предоставлении средств из бюджета Республики Карелия</w:t>
      </w:r>
      <w:proofErr w:type="gramStart"/>
      <w:r w:rsidRPr="00204EFF">
        <w:rPr>
          <w:rFonts w:eastAsiaTheme="minorHAnsi"/>
          <w:szCs w:val="28"/>
          <w:lang w:eastAsia="en-US"/>
        </w:rPr>
        <w:t>.»;</w:t>
      </w:r>
      <w:proofErr w:type="gramEnd"/>
    </w:p>
    <w:p w:rsidR="00EE0B99" w:rsidRPr="009336E6" w:rsidRDefault="00EE0B99" w:rsidP="00F76018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rFonts w:eastAsiaTheme="minorHAnsi"/>
          <w:szCs w:val="28"/>
          <w:lang w:eastAsia="en-US"/>
        </w:rPr>
      </w:pPr>
      <w:r w:rsidRPr="009336E6">
        <w:rPr>
          <w:rFonts w:eastAsiaTheme="minorHAnsi"/>
          <w:szCs w:val="28"/>
          <w:lang w:eastAsia="en-US"/>
        </w:rPr>
        <w:t>3)</w:t>
      </w:r>
      <w:r>
        <w:rPr>
          <w:rFonts w:eastAsiaTheme="minorHAnsi"/>
          <w:szCs w:val="28"/>
          <w:lang w:eastAsia="en-US"/>
        </w:rPr>
        <w:t xml:space="preserve"> </w:t>
      </w:r>
      <w:r w:rsidRPr="009336E6">
        <w:rPr>
          <w:rFonts w:eastAsiaTheme="minorHAnsi"/>
          <w:szCs w:val="28"/>
          <w:lang w:eastAsia="en-US"/>
        </w:rPr>
        <w:t>пункт 1</w:t>
      </w:r>
      <w:r>
        <w:rPr>
          <w:rFonts w:eastAsiaTheme="minorHAnsi"/>
          <w:szCs w:val="28"/>
          <w:lang w:eastAsia="en-US"/>
        </w:rPr>
        <w:t>0</w:t>
      </w:r>
      <w:r w:rsidRPr="009336E6">
        <w:rPr>
          <w:rFonts w:eastAsiaTheme="minorHAnsi"/>
          <w:szCs w:val="28"/>
          <w:lang w:eastAsia="en-US"/>
        </w:rPr>
        <w:t xml:space="preserve"> дополнить подпунктом «</w:t>
      </w:r>
      <w:proofErr w:type="spellStart"/>
      <w:r>
        <w:rPr>
          <w:rFonts w:eastAsiaTheme="minorHAnsi"/>
          <w:szCs w:val="28"/>
          <w:lang w:eastAsia="en-US"/>
        </w:rPr>
        <w:t>з</w:t>
      </w:r>
      <w:proofErr w:type="spellEnd"/>
      <w:r w:rsidRPr="009336E6">
        <w:rPr>
          <w:rFonts w:eastAsiaTheme="minorHAnsi"/>
          <w:szCs w:val="28"/>
          <w:lang w:eastAsia="en-US"/>
        </w:rPr>
        <w:t>» следующего содержания:</w:t>
      </w:r>
    </w:p>
    <w:p w:rsidR="00EE0B99" w:rsidRDefault="00EE0B99" w:rsidP="00F76018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204EFF">
        <w:rPr>
          <w:rFonts w:eastAsiaTheme="minorHAnsi"/>
          <w:szCs w:val="28"/>
          <w:lang w:eastAsia="en-US"/>
        </w:rPr>
        <w:t>«</w:t>
      </w:r>
      <w:proofErr w:type="spellStart"/>
      <w:r>
        <w:rPr>
          <w:rFonts w:eastAsiaTheme="minorHAnsi"/>
          <w:szCs w:val="28"/>
          <w:lang w:eastAsia="en-US"/>
        </w:rPr>
        <w:t>з</w:t>
      </w:r>
      <w:proofErr w:type="spellEnd"/>
      <w:r w:rsidRPr="00204EFF">
        <w:rPr>
          <w:rFonts w:eastAsiaTheme="minorHAnsi"/>
          <w:szCs w:val="28"/>
          <w:lang w:eastAsia="en-US"/>
        </w:rPr>
        <w:t xml:space="preserve">) </w:t>
      </w:r>
      <w:bookmarkStart w:id="0" w:name="_Hlk20822541"/>
      <w:r w:rsidRPr="00204EFF">
        <w:rPr>
          <w:rFonts w:eastAsiaTheme="minorHAnsi"/>
          <w:szCs w:val="28"/>
          <w:lang w:eastAsia="en-US"/>
        </w:rPr>
        <w:t>получат</w:t>
      </w:r>
      <w:r>
        <w:rPr>
          <w:rFonts w:eastAsiaTheme="minorHAnsi"/>
          <w:szCs w:val="28"/>
          <w:lang w:eastAsia="en-US"/>
        </w:rPr>
        <w:t>ь</w:t>
      </w:r>
      <w:r w:rsidRPr="00204EFF">
        <w:rPr>
          <w:rFonts w:eastAsiaTheme="minorHAnsi"/>
          <w:szCs w:val="28"/>
          <w:lang w:eastAsia="en-US"/>
        </w:rPr>
        <w:t xml:space="preserve"> необходимый для осуществления внутреннего государственного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</w:t>
      </w:r>
      <w:proofErr w:type="gramStart"/>
      <w:r>
        <w:rPr>
          <w:rFonts w:eastAsiaTheme="minorHAnsi"/>
          <w:szCs w:val="28"/>
          <w:lang w:eastAsia="en-US"/>
        </w:rPr>
        <w:t>.</w:t>
      </w:r>
      <w:bookmarkEnd w:id="0"/>
      <w:r w:rsidRPr="00204EFF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>;</w:t>
      </w:r>
      <w:proofErr w:type="gramEnd"/>
    </w:p>
    <w:p w:rsidR="00EE0B99" w:rsidRPr="009336E6" w:rsidRDefault="00EE0B99" w:rsidP="0004173C">
      <w:pPr>
        <w:pStyle w:val="ad"/>
        <w:numPr>
          <w:ilvl w:val="0"/>
          <w:numId w:val="49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 w:rsidRPr="009336E6">
        <w:rPr>
          <w:rFonts w:eastAsiaTheme="minorHAnsi"/>
          <w:szCs w:val="28"/>
          <w:lang w:eastAsia="en-US"/>
        </w:rPr>
        <w:t>пункт 11.1 дополнить подпунктом «и» следующего содержания:</w:t>
      </w:r>
    </w:p>
    <w:p w:rsidR="00EE0B99" w:rsidRPr="00204EFF" w:rsidRDefault="00EE0B99" w:rsidP="00F76018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«и) обеспечивать </w:t>
      </w:r>
      <w:r w:rsidRPr="00204EFF">
        <w:rPr>
          <w:rFonts w:eastAsiaTheme="minorHAnsi"/>
          <w:szCs w:val="28"/>
          <w:lang w:eastAsia="en-US"/>
        </w:rPr>
        <w:t xml:space="preserve">необходимый для осуществления внутреннего государственного финансового контроля постоянный доступ </w:t>
      </w:r>
      <w:r>
        <w:rPr>
          <w:rFonts w:eastAsiaTheme="minorHAnsi"/>
          <w:szCs w:val="28"/>
          <w:lang w:eastAsia="en-US"/>
        </w:rPr>
        <w:t xml:space="preserve">должностных лиц органа контроля по их требованию </w:t>
      </w:r>
      <w:r w:rsidRPr="00204EFF">
        <w:rPr>
          <w:rFonts w:eastAsiaTheme="minorHAnsi"/>
          <w:szCs w:val="28"/>
          <w:lang w:eastAsia="en-US"/>
        </w:rPr>
        <w:t>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</w:t>
      </w:r>
      <w:proofErr w:type="gramStart"/>
      <w:r>
        <w:rPr>
          <w:rFonts w:eastAsiaTheme="minorHAnsi"/>
          <w:szCs w:val="28"/>
          <w:lang w:eastAsia="en-US"/>
        </w:rPr>
        <w:t>.»;</w:t>
      </w:r>
      <w:proofErr w:type="gramEnd"/>
    </w:p>
    <w:p w:rsidR="00EE0B99" w:rsidRDefault="00EE0B99" w:rsidP="00F76018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Pr="00204EFF">
        <w:rPr>
          <w:rFonts w:eastAsiaTheme="minorHAnsi"/>
          <w:szCs w:val="28"/>
          <w:lang w:eastAsia="en-US"/>
        </w:rPr>
        <w:t xml:space="preserve">) </w:t>
      </w:r>
      <w:r>
        <w:rPr>
          <w:rFonts w:eastAsiaTheme="minorHAnsi"/>
          <w:szCs w:val="28"/>
          <w:lang w:eastAsia="en-US"/>
        </w:rPr>
        <w:t>пункт 23 дополнить подпунктом «г» следующего содержания:</w:t>
      </w:r>
    </w:p>
    <w:p w:rsidR="00EE0B99" w:rsidRDefault="00EE0B99" w:rsidP="00F76018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«г) сроки начала проведения контрольных мероприятий</w:t>
      </w:r>
      <w:proofErr w:type="gramStart"/>
      <w:r>
        <w:rPr>
          <w:rFonts w:eastAsiaTheme="minorHAnsi"/>
          <w:szCs w:val="28"/>
          <w:lang w:eastAsia="en-US"/>
        </w:rPr>
        <w:t>.»;</w:t>
      </w:r>
      <w:proofErr w:type="gramEnd"/>
    </w:p>
    <w:p w:rsidR="00EE0B99" w:rsidRDefault="00EE0B99" w:rsidP="00F76018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6) пункт 55 изложить в следующей редакции:</w:t>
      </w:r>
    </w:p>
    <w:p w:rsidR="00EE0B99" w:rsidRDefault="00EE0B99" w:rsidP="00F76018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«55. По результатам выездной проверки (ревизии) оформляется акт, который подписывается должностными лицами (должностным лицом), уполномоченными на проведение контрольного мероприятия</w:t>
      </w:r>
      <w:r w:rsidR="0004173C">
        <w:rPr>
          <w:rFonts w:eastAsiaTheme="minorHAnsi"/>
          <w:szCs w:val="28"/>
          <w:lang w:eastAsia="en-US"/>
        </w:rPr>
        <w:t>,</w:t>
      </w:r>
      <w:r>
        <w:rPr>
          <w:rFonts w:eastAsiaTheme="minorHAnsi"/>
          <w:szCs w:val="28"/>
          <w:lang w:eastAsia="en-US"/>
        </w:rPr>
        <w:t xml:space="preserve"> в </w:t>
      </w:r>
      <w:bookmarkStart w:id="1" w:name="_Hlk524093944"/>
      <w:r>
        <w:rPr>
          <w:rFonts w:eastAsiaTheme="minorHAnsi"/>
          <w:szCs w:val="28"/>
          <w:lang w:eastAsia="en-US"/>
        </w:rPr>
        <w:t xml:space="preserve">течение </w:t>
      </w:r>
      <w:r w:rsidR="0004173C">
        <w:rPr>
          <w:rFonts w:eastAsiaTheme="minorHAnsi"/>
          <w:szCs w:val="28"/>
          <w:lang w:eastAsia="en-US"/>
        </w:rPr>
        <w:t xml:space="preserve">                      </w:t>
      </w:r>
      <w:r>
        <w:rPr>
          <w:rFonts w:eastAsiaTheme="minorHAnsi"/>
          <w:szCs w:val="28"/>
          <w:lang w:eastAsia="en-US"/>
        </w:rPr>
        <w:t>15 рабочих дней, исчисляемых со дня, следующего за днем окончания срока проведения выездной проверки (ревизии)</w:t>
      </w:r>
      <w:proofErr w:type="gramStart"/>
      <w:r>
        <w:rPr>
          <w:rFonts w:eastAsiaTheme="minorHAnsi"/>
          <w:szCs w:val="28"/>
          <w:lang w:eastAsia="en-US"/>
        </w:rPr>
        <w:t>.»</w:t>
      </w:r>
      <w:proofErr w:type="gramEnd"/>
      <w:r>
        <w:rPr>
          <w:rFonts w:eastAsiaTheme="minorHAnsi"/>
          <w:szCs w:val="28"/>
          <w:lang w:eastAsia="en-US"/>
        </w:rPr>
        <w:t>;</w:t>
      </w:r>
    </w:p>
    <w:p w:rsidR="00EE0B99" w:rsidRDefault="00EE0B99" w:rsidP="00F76018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7) подпункт «б» пункта 60 признать утратившим силу;</w:t>
      </w:r>
    </w:p>
    <w:p w:rsidR="00EE0B99" w:rsidRDefault="00EE0B99" w:rsidP="00F76018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8) подпункт «б» пункта 61 признать утратившим силу;</w:t>
      </w:r>
    </w:p>
    <w:p w:rsidR="00EE0B99" w:rsidRDefault="00EE0B99" w:rsidP="00F76018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9) пункт 62 признать утратившим силу;</w:t>
      </w:r>
    </w:p>
    <w:p w:rsidR="00EE0B99" w:rsidRDefault="00EE0B99" w:rsidP="00F76018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10)</w:t>
      </w:r>
      <w:r w:rsidRPr="000C22E4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в пункте 63 слова «не позднее 60 календарных дней</w:t>
      </w:r>
      <w:proofErr w:type="gramStart"/>
      <w:r>
        <w:rPr>
          <w:rFonts w:eastAsiaTheme="minorHAnsi"/>
          <w:szCs w:val="28"/>
          <w:lang w:eastAsia="en-US"/>
        </w:rPr>
        <w:t>,»</w:t>
      </w:r>
      <w:proofErr w:type="gramEnd"/>
      <w:r>
        <w:rPr>
          <w:rFonts w:eastAsiaTheme="minorHAnsi"/>
          <w:szCs w:val="28"/>
          <w:lang w:eastAsia="en-US"/>
        </w:rPr>
        <w:t xml:space="preserve"> заменить слова</w:t>
      </w:r>
      <w:r w:rsidR="0004173C">
        <w:rPr>
          <w:rFonts w:eastAsiaTheme="minorHAnsi"/>
          <w:szCs w:val="28"/>
          <w:lang w:eastAsia="en-US"/>
        </w:rPr>
        <w:t>ми</w:t>
      </w:r>
      <w:r>
        <w:rPr>
          <w:rFonts w:eastAsiaTheme="minorHAnsi"/>
          <w:szCs w:val="28"/>
          <w:lang w:eastAsia="en-US"/>
        </w:rPr>
        <w:t xml:space="preserve"> «не позднее 30 календарных дней,»;</w:t>
      </w:r>
    </w:p>
    <w:p w:rsidR="00EE0B99" w:rsidRDefault="00EE0B99" w:rsidP="00F76018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11) пункт 66 дополнить абзацами следующего содержания:</w:t>
      </w:r>
      <w:bookmarkEnd w:id="1"/>
    </w:p>
    <w:p w:rsidR="00EE0B99" w:rsidRDefault="00EE0B99" w:rsidP="00F76018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«</w:t>
      </w:r>
      <w:bookmarkStart w:id="2" w:name="_Hlk20755358"/>
      <w:r>
        <w:rPr>
          <w:rFonts w:eastAsiaTheme="minorHAnsi"/>
          <w:szCs w:val="28"/>
          <w:lang w:eastAsia="en-US"/>
        </w:rPr>
        <w:t xml:space="preserve">В случае </w:t>
      </w:r>
      <w:proofErr w:type="spellStart"/>
      <w:r>
        <w:rPr>
          <w:rFonts w:eastAsiaTheme="minorHAnsi"/>
          <w:szCs w:val="28"/>
          <w:lang w:eastAsia="en-US"/>
        </w:rPr>
        <w:t>неустранения</w:t>
      </w:r>
      <w:proofErr w:type="spellEnd"/>
      <w:r>
        <w:rPr>
          <w:rFonts w:eastAsiaTheme="minorHAnsi"/>
          <w:szCs w:val="28"/>
          <w:lang w:eastAsia="en-US"/>
        </w:rPr>
        <w:t xml:space="preserve"> бюджетного нарушения, предусмотренного главой 30 Бюджетного кодекса Российской Федерации, указанного в представлении, орган контроля направляет в срок, не превышающий 30 календарных дней со дня окончания срока исполнения представления, уведомление о применении бюджетных мер принуждения в Министерство финансов Республики Карелия (орган управления государственным внебюджетным фондом Республики Карелия), а копию такого уведомления </w:t>
      </w:r>
      <w:r w:rsidR="0004173C">
        <w:rPr>
          <w:rFonts w:eastAsiaTheme="minorHAnsi"/>
          <w:szCs w:val="28"/>
          <w:lang w:eastAsia="en-US"/>
        </w:rPr>
        <w:t>–</w:t>
      </w:r>
      <w:r>
        <w:rPr>
          <w:rFonts w:eastAsiaTheme="minorHAnsi"/>
          <w:szCs w:val="28"/>
          <w:lang w:eastAsia="en-US"/>
        </w:rPr>
        <w:t xml:space="preserve"> участнику бюджетного процесса, </w:t>
      </w:r>
      <w:r w:rsidR="0004173C">
        <w:rPr>
          <w:rFonts w:eastAsiaTheme="minorHAnsi"/>
          <w:szCs w:val="28"/>
          <w:lang w:eastAsia="en-US"/>
        </w:rPr>
        <w:t xml:space="preserve">               </w:t>
      </w:r>
      <w:r>
        <w:rPr>
          <w:rFonts w:eastAsiaTheme="minorHAnsi"/>
          <w:szCs w:val="28"/>
          <w:lang w:eastAsia="en-US"/>
        </w:rPr>
        <w:t>в отношении которого проводилась</w:t>
      </w:r>
      <w:proofErr w:type="gramEnd"/>
      <w:r>
        <w:rPr>
          <w:rFonts w:eastAsiaTheme="minorHAnsi"/>
          <w:szCs w:val="28"/>
          <w:lang w:eastAsia="en-US"/>
        </w:rPr>
        <w:t xml:space="preserve"> проверка (ревизия).</w:t>
      </w:r>
    </w:p>
    <w:p w:rsidR="00EE0B99" w:rsidRDefault="00EE0B99" w:rsidP="00F76018">
      <w:pPr>
        <w:autoSpaceDE w:val="0"/>
        <w:autoSpaceDN w:val="0"/>
        <w:adjustRightInd w:val="0"/>
        <w:spacing w:before="280"/>
        <w:ind w:firstLine="567"/>
        <w:contextualSpacing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 xml:space="preserve">По запросу Министерства финансов Республики Карелия (органа управления государственным внебюджетным фондом Республики Карелия) об уточнении сведений, содержащихся в уведомлении о применении бюджетных мер принуждения, орган контроля вправе направить в Министерство финансов Республики Карелия (орган управления государственным внебюджетным фондом Республики Карелия) уведомление о применении бюджетных мер принуждения, содержащее уточненные сведения, в срок, не превышающий </w:t>
      </w:r>
      <w:r w:rsidR="0004173C">
        <w:rPr>
          <w:rFonts w:eastAsiaTheme="minorHAnsi"/>
          <w:szCs w:val="28"/>
          <w:lang w:eastAsia="en-US"/>
        </w:rPr>
        <w:t xml:space="preserve">                 </w:t>
      </w:r>
      <w:r>
        <w:rPr>
          <w:rFonts w:eastAsiaTheme="minorHAnsi"/>
          <w:szCs w:val="28"/>
          <w:lang w:eastAsia="en-US"/>
        </w:rPr>
        <w:t>30 календарных дней со дня получения запроса.».</w:t>
      </w:r>
      <w:proofErr w:type="gramEnd"/>
    </w:p>
    <w:bookmarkEnd w:id="2"/>
    <w:p w:rsidR="00EE0B99" w:rsidRDefault="00EE0B99" w:rsidP="00F76018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>2. Настоящее постановление вступает в силу с момента его официального опубликования, за исключением абзаца восьмого подпункта 1 пункта 1, который вступает в силу с 1 января 2020 года.</w:t>
      </w:r>
    </w:p>
    <w:p w:rsidR="00EE0B99" w:rsidRPr="0004173C" w:rsidRDefault="00EE0B99" w:rsidP="0004173C">
      <w:pPr>
        <w:tabs>
          <w:tab w:val="left" w:pos="720"/>
          <w:tab w:val="left" w:pos="3510"/>
        </w:tabs>
        <w:ind w:left="720" w:right="283"/>
        <w:jc w:val="both"/>
        <w:outlineLvl w:val="0"/>
        <w:rPr>
          <w:szCs w:val="28"/>
        </w:rPr>
      </w:pPr>
    </w:p>
    <w:p w:rsidR="00EA1842" w:rsidRDefault="00EA1842" w:rsidP="00D63029">
      <w:pPr>
        <w:pStyle w:val="Style6"/>
        <w:widowControl/>
        <w:spacing w:line="322" w:lineRule="exact"/>
        <w:jc w:val="both"/>
        <w:rPr>
          <w:rStyle w:val="FontStyle13"/>
          <w:b w:val="0"/>
          <w:szCs w:val="28"/>
        </w:rPr>
      </w:pPr>
    </w:p>
    <w:p w:rsidR="00EC1D45" w:rsidRDefault="00EC1D45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Pr="003F066A" w:rsidRDefault="00B20178" w:rsidP="00F46119">
      <w:pPr>
        <w:pStyle w:val="Style6"/>
        <w:widowControl/>
        <w:spacing w:line="322" w:lineRule="exact"/>
        <w:jc w:val="left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</w:t>
      </w:r>
      <w:r w:rsidR="00EC1D45" w:rsidRPr="003F066A">
        <w:rPr>
          <w:rStyle w:val="FontStyle16"/>
          <w:sz w:val="28"/>
          <w:szCs w:val="28"/>
        </w:rPr>
        <w:t>Глава</w:t>
      </w:r>
    </w:p>
    <w:p w:rsidR="00EC1D45" w:rsidRDefault="00EC1D45" w:rsidP="00F46119">
      <w:pPr>
        <w:pStyle w:val="Style6"/>
        <w:widowControl/>
        <w:spacing w:line="322" w:lineRule="exact"/>
        <w:jc w:val="left"/>
        <w:rPr>
          <w:rStyle w:val="FontStyle13"/>
          <w:b w:val="0"/>
          <w:szCs w:val="28"/>
        </w:rPr>
      </w:pPr>
      <w:r w:rsidRPr="003F066A">
        <w:rPr>
          <w:sz w:val="28"/>
          <w:szCs w:val="28"/>
        </w:rPr>
        <w:t xml:space="preserve">Республики Карелия                                                      </w:t>
      </w:r>
      <w:r w:rsidR="00EA1842">
        <w:rPr>
          <w:sz w:val="28"/>
          <w:szCs w:val="28"/>
        </w:rPr>
        <w:t xml:space="preserve">           </w:t>
      </w:r>
      <w:r w:rsidRPr="003F0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sectPr w:rsidR="00EC1D45" w:rsidSect="00F46119">
      <w:headerReference w:type="default" r:id="rId9"/>
      <w:pgSz w:w="11906" w:h="16838"/>
      <w:pgMar w:top="1134" w:right="851" w:bottom="1134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B99" w:rsidRDefault="00EE0B99" w:rsidP="00CE0D98">
      <w:r>
        <w:separator/>
      </w:r>
    </w:p>
  </w:endnote>
  <w:endnote w:type="continuationSeparator" w:id="0">
    <w:p w:rsidR="00EE0B99" w:rsidRDefault="00EE0B99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B99" w:rsidRDefault="00EE0B99" w:rsidP="00CE0D98">
      <w:r>
        <w:separator/>
      </w:r>
    </w:p>
  </w:footnote>
  <w:footnote w:type="continuationSeparator" w:id="0">
    <w:p w:rsidR="00EE0B99" w:rsidRDefault="00EE0B99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E0B99" w:rsidRPr="00937C11" w:rsidRDefault="00D51D16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EE0B99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C54979">
          <w:rPr>
            <w:noProof/>
            <w:sz w:val="24"/>
            <w:szCs w:val="24"/>
          </w:rPr>
          <w:t>2</w:t>
        </w:r>
        <w:r w:rsidRPr="00937C11">
          <w:rPr>
            <w:sz w:val="24"/>
            <w:szCs w:val="24"/>
          </w:rPr>
          <w:fldChar w:fldCharType="end"/>
        </w:r>
      </w:p>
    </w:sdtContent>
  </w:sdt>
  <w:p w:rsidR="00EE0B99" w:rsidRDefault="00EE0B9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1402037"/>
    <w:multiLevelType w:val="hybridMultilevel"/>
    <w:tmpl w:val="D7EE7702"/>
    <w:lvl w:ilvl="0" w:tplc="1F1CF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D000E97"/>
    <w:multiLevelType w:val="hybridMultilevel"/>
    <w:tmpl w:val="3DE84DB6"/>
    <w:lvl w:ilvl="0" w:tplc="CEF2AF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15528DD"/>
    <w:multiLevelType w:val="hybridMultilevel"/>
    <w:tmpl w:val="E58CE1E0"/>
    <w:lvl w:ilvl="0" w:tplc="10060E10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8"/>
  </w:num>
  <w:num w:numId="4">
    <w:abstractNumId w:val="16"/>
  </w:num>
  <w:num w:numId="5">
    <w:abstractNumId w:val="1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9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3"/>
  </w:num>
  <w:num w:numId="25">
    <w:abstractNumId w:val="37"/>
  </w:num>
  <w:num w:numId="26">
    <w:abstractNumId w:val="1"/>
  </w:num>
  <w:num w:numId="27">
    <w:abstractNumId w:val="18"/>
  </w:num>
  <w:num w:numId="28">
    <w:abstractNumId w:val="2"/>
  </w:num>
  <w:num w:numId="29">
    <w:abstractNumId w:val="31"/>
  </w:num>
  <w:num w:numId="30">
    <w:abstractNumId w:val="26"/>
  </w:num>
  <w:num w:numId="31">
    <w:abstractNumId w:val="24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28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173C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24381"/>
    <w:rsid w:val="00265050"/>
    <w:rsid w:val="00272F12"/>
    <w:rsid w:val="00280309"/>
    <w:rsid w:val="002879CA"/>
    <w:rsid w:val="002A6B23"/>
    <w:rsid w:val="002C5979"/>
    <w:rsid w:val="002F2079"/>
    <w:rsid w:val="002F2B93"/>
    <w:rsid w:val="003005E7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9769D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066A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150BD"/>
    <w:rsid w:val="005228D9"/>
    <w:rsid w:val="00531EDE"/>
    <w:rsid w:val="00533557"/>
    <w:rsid w:val="00536134"/>
    <w:rsid w:val="00541166"/>
    <w:rsid w:val="005424ED"/>
    <w:rsid w:val="005669C4"/>
    <w:rsid w:val="00574808"/>
    <w:rsid w:val="0057667A"/>
    <w:rsid w:val="00582BCD"/>
    <w:rsid w:val="005922DC"/>
    <w:rsid w:val="005A1EA1"/>
    <w:rsid w:val="005B013E"/>
    <w:rsid w:val="005B43E5"/>
    <w:rsid w:val="005C332A"/>
    <w:rsid w:val="005C45D2"/>
    <w:rsid w:val="005C6C28"/>
    <w:rsid w:val="005D4365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561B"/>
    <w:rsid w:val="006E64E6"/>
    <w:rsid w:val="006F076E"/>
    <w:rsid w:val="006F2870"/>
    <w:rsid w:val="006F5739"/>
    <w:rsid w:val="00700941"/>
    <w:rsid w:val="007072B5"/>
    <w:rsid w:val="00711016"/>
    <w:rsid w:val="00726286"/>
    <w:rsid w:val="00744601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4FC4"/>
    <w:rsid w:val="007C7486"/>
    <w:rsid w:val="007E2DD3"/>
    <w:rsid w:val="007F1AFD"/>
    <w:rsid w:val="00817FB5"/>
    <w:rsid w:val="008234C1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44A"/>
    <w:rsid w:val="00937743"/>
    <w:rsid w:val="00937C11"/>
    <w:rsid w:val="00950F95"/>
    <w:rsid w:val="00961BBC"/>
    <w:rsid w:val="009707AD"/>
    <w:rsid w:val="009A448E"/>
    <w:rsid w:val="009D2DE2"/>
    <w:rsid w:val="009D7E23"/>
    <w:rsid w:val="009E192A"/>
    <w:rsid w:val="009F3D47"/>
    <w:rsid w:val="00A07CA8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0178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54979"/>
    <w:rsid w:val="00C70B77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2D9F"/>
    <w:rsid w:val="00D33924"/>
    <w:rsid w:val="00D42F13"/>
    <w:rsid w:val="00D47749"/>
    <w:rsid w:val="00D51D16"/>
    <w:rsid w:val="00D6302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A1842"/>
    <w:rsid w:val="00EC1D45"/>
    <w:rsid w:val="00EC4208"/>
    <w:rsid w:val="00EC6C74"/>
    <w:rsid w:val="00ED3468"/>
    <w:rsid w:val="00ED69B7"/>
    <w:rsid w:val="00ED6C2A"/>
    <w:rsid w:val="00EE0B99"/>
    <w:rsid w:val="00F011AE"/>
    <w:rsid w:val="00F012EC"/>
    <w:rsid w:val="00F01855"/>
    <w:rsid w:val="00F039A6"/>
    <w:rsid w:val="00F15EC6"/>
    <w:rsid w:val="00F17738"/>
    <w:rsid w:val="00F22809"/>
    <w:rsid w:val="00F23420"/>
    <w:rsid w:val="00F258A0"/>
    <w:rsid w:val="00F27FDD"/>
    <w:rsid w:val="00F349EF"/>
    <w:rsid w:val="00F46119"/>
    <w:rsid w:val="00F4673E"/>
    <w:rsid w:val="00F51E2B"/>
    <w:rsid w:val="00F76018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44E2E-9EC1-4CB6-A1F1-5FB7562C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1023</Words>
  <Characters>7989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8</cp:revision>
  <cp:lastPrinted>2018-09-21T12:10:00Z</cp:lastPrinted>
  <dcterms:created xsi:type="dcterms:W3CDTF">2019-10-25T12:27:00Z</dcterms:created>
  <dcterms:modified xsi:type="dcterms:W3CDTF">2019-11-05T07:42:00Z</dcterms:modified>
</cp:coreProperties>
</file>