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39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3991">
        <w:t>6 ноября 2018 года № 697р-П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B15ACE" w:rsidRDefault="00B15ACE" w:rsidP="009C791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и пунктом 2 части 1 статьи 26 Градостроительного кодекса Российской Федерации, статьями 7 и 10 Федерального закона от 21 декабря 2004 года № 172-ФЗ «О переводе земель или земельных участков из одной категории в другую», на основании ходатайства Маркичева Ярослава Вячеславовича осуществить перевод двух</w:t>
      </w:r>
      <w:r w:rsidR="009C7917">
        <w:rPr>
          <w:szCs w:val="28"/>
        </w:rPr>
        <w:t xml:space="preserve"> </w:t>
      </w:r>
      <w:r>
        <w:rPr>
          <w:szCs w:val="28"/>
        </w:rPr>
        <w:t>земельных участков с кадастровыми</w:t>
      </w:r>
      <w:r w:rsidR="009C7917">
        <w:rPr>
          <w:szCs w:val="28"/>
        </w:rPr>
        <w:t xml:space="preserve"> номерами 10:21:0061201:765</w:t>
      </w:r>
      <w:r>
        <w:rPr>
          <w:szCs w:val="28"/>
        </w:rPr>
        <w:t xml:space="preserve">  и 10:21</w:t>
      </w:r>
      <w:proofErr w:type="gramEnd"/>
      <w:r>
        <w:rPr>
          <w:szCs w:val="28"/>
        </w:rPr>
        <w:t xml:space="preserve">:0061201:766, площадью 1200 кв. м и 4614 кв. м соответственно, </w:t>
      </w: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по адресу: Российская Федерация, Республика Карелия, </w:t>
      </w:r>
      <w:proofErr w:type="spellStart"/>
      <w:r w:rsidR="009C7917"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 из состава земель  сельскохозяйственного назначения в</w:t>
      </w:r>
      <w:r w:rsidR="009C7917">
        <w:rPr>
          <w:szCs w:val="28"/>
        </w:rPr>
        <w:t xml:space="preserve"> </w:t>
      </w:r>
      <w:proofErr w:type="gramStart"/>
      <w:r w:rsidR="009C7917">
        <w:rPr>
          <w:szCs w:val="28"/>
        </w:rPr>
        <w:t>земли</w:t>
      </w:r>
      <w:proofErr w:type="gramEnd"/>
      <w:r w:rsidR="009C7917">
        <w:rPr>
          <w:szCs w:val="28"/>
        </w:rPr>
        <w:t xml:space="preserve"> особо охраняемых территорий и объектов</w:t>
      </w:r>
      <w:r>
        <w:rPr>
          <w:szCs w:val="28"/>
        </w:rPr>
        <w:t>.</w:t>
      </w:r>
    </w:p>
    <w:p w:rsidR="000B1E59" w:rsidRDefault="000B1E59" w:rsidP="009C7917">
      <w:pPr>
        <w:pStyle w:val="ConsPlusNormal"/>
        <w:ind w:left="-142" w:firstLine="0"/>
        <w:rPr>
          <w:sz w:val="27"/>
          <w:szCs w:val="27"/>
        </w:rPr>
      </w:pPr>
    </w:p>
    <w:p w:rsidR="004213F1" w:rsidRPr="001C2FFF" w:rsidRDefault="008507AF" w:rsidP="009C7917">
      <w:pPr>
        <w:pStyle w:val="ConsPlusNormal"/>
        <w:ind w:left="-142"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9C7917">
      <w:pPr>
        <w:pStyle w:val="ConsPlusNormal"/>
        <w:ind w:left="-142"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CE" w:rsidRDefault="00B15ACE">
      <w:r>
        <w:separator/>
      </w:r>
    </w:p>
  </w:endnote>
  <w:endnote w:type="continuationSeparator" w:id="0">
    <w:p w:rsidR="00B15ACE" w:rsidRDefault="00B1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CE" w:rsidRDefault="004749F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A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ACE" w:rsidRDefault="00B15AC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CE" w:rsidRDefault="00B15AC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CE" w:rsidRDefault="00B15ACE">
      <w:r>
        <w:separator/>
      </w:r>
    </w:p>
  </w:footnote>
  <w:footnote w:type="continuationSeparator" w:id="0">
    <w:p w:rsidR="00B15ACE" w:rsidRDefault="00B1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15ACE" w:rsidRDefault="004749F3">
        <w:pPr>
          <w:pStyle w:val="a6"/>
          <w:jc w:val="center"/>
        </w:pPr>
        <w:fldSimple w:instr="PAGE   \* MERGEFORMAT">
          <w:r w:rsidR="00B15ACE">
            <w:rPr>
              <w:noProof/>
            </w:rPr>
            <w:t>2</w:t>
          </w:r>
        </w:fldSimple>
      </w:p>
    </w:sdtContent>
  </w:sdt>
  <w:p w:rsidR="00B15ACE" w:rsidRDefault="00B15A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CE" w:rsidRDefault="00B15ACE">
    <w:pPr>
      <w:pStyle w:val="a6"/>
      <w:jc w:val="center"/>
    </w:pPr>
  </w:p>
  <w:p w:rsidR="00B15ACE" w:rsidRDefault="00B15A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1E59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49F3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73991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21F6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C7917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ACE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6D5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8C5F-7B5E-4B75-A8B0-148E3625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2018-11-02T08:39:00Z</cp:lastPrinted>
  <dcterms:created xsi:type="dcterms:W3CDTF">2018-11-01T11:41:00Z</dcterms:created>
  <dcterms:modified xsi:type="dcterms:W3CDTF">2018-11-07T14:02:00Z</dcterms:modified>
</cp:coreProperties>
</file>