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E" w:rsidRPr="00373406" w:rsidRDefault="004A0F6E" w:rsidP="00F77106">
      <w:pPr>
        <w:pStyle w:val="Heading6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Государственный комитет Республики Карелия</w:t>
      </w:r>
    </w:p>
    <w:p w:rsidR="004A0F6E" w:rsidRPr="00373406" w:rsidRDefault="004A0F6E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по ценам и тарифам</w:t>
      </w:r>
    </w:p>
    <w:p w:rsidR="004A0F6E" w:rsidRPr="00373406" w:rsidRDefault="004A0F6E" w:rsidP="00F77106">
      <w:pPr>
        <w:spacing w:line="360" w:lineRule="auto"/>
        <w:jc w:val="center"/>
        <w:rPr>
          <w:b/>
          <w:sz w:val="28"/>
        </w:rPr>
      </w:pPr>
      <w:r w:rsidRPr="00373406">
        <w:rPr>
          <w:b/>
          <w:sz w:val="28"/>
        </w:rPr>
        <w:t>г. Петрозаводск</w:t>
      </w:r>
    </w:p>
    <w:p w:rsidR="004A0F6E" w:rsidRPr="00373406" w:rsidRDefault="004A0F6E" w:rsidP="00F77106">
      <w:pPr>
        <w:jc w:val="center"/>
        <w:rPr>
          <w:b/>
          <w:sz w:val="28"/>
        </w:rPr>
      </w:pPr>
    </w:p>
    <w:p w:rsidR="004A0F6E" w:rsidRPr="00373406" w:rsidRDefault="004A0F6E" w:rsidP="00F77106">
      <w:pPr>
        <w:jc w:val="center"/>
        <w:rPr>
          <w:b/>
          <w:sz w:val="28"/>
        </w:rPr>
      </w:pPr>
      <w:r w:rsidRPr="00373406">
        <w:rPr>
          <w:b/>
          <w:sz w:val="28"/>
        </w:rPr>
        <w:t>Протокол</w:t>
      </w:r>
    </w:p>
    <w:p w:rsidR="004A0F6E" w:rsidRPr="00373406" w:rsidRDefault="004A0F6E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4A0F6E" w:rsidRPr="00373406" w:rsidRDefault="004A0F6E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по ценам и тарифам</w:t>
      </w:r>
    </w:p>
    <w:p w:rsidR="004A0F6E" w:rsidRPr="00373406" w:rsidRDefault="004A0F6E" w:rsidP="00F77106">
      <w:pPr>
        <w:ind w:firstLine="567"/>
        <w:rPr>
          <w:b/>
        </w:rPr>
      </w:pPr>
    </w:p>
    <w:p w:rsidR="004A0F6E" w:rsidRPr="00373406" w:rsidRDefault="004A0F6E" w:rsidP="007943B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</w:t>
      </w:r>
      <w:r w:rsidRPr="00373406">
        <w:rPr>
          <w:rFonts w:ascii="Times New Roman" w:hAnsi="Times New Roman"/>
          <w:b/>
          <w:sz w:val="24"/>
          <w:szCs w:val="24"/>
        </w:rPr>
        <w:t xml:space="preserve"> ноября</w:t>
      </w:r>
      <w:r w:rsidRPr="00373406">
        <w:rPr>
          <w:b/>
          <w:sz w:val="24"/>
          <w:szCs w:val="24"/>
        </w:rPr>
        <w:t xml:space="preserve"> 2018 года   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</w:t>
      </w:r>
      <w:r w:rsidRPr="00373406">
        <w:rPr>
          <w:b/>
          <w:sz w:val="24"/>
          <w:szCs w:val="24"/>
        </w:rPr>
        <w:t xml:space="preserve">                  № </w:t>
      </w:r>
      <w:r>
        <w:rPr>
          <w:rFonts w:ascii="Times New Roman" w:hAnsi="Times New Roman"/>
          <w:b/>
          <w:sz w:val="24"/>
          <w:szCs w:val="24"/>
        </w:rPr>
        <w:t>10</w:t>
      </w:r>
      <w:r w:rsidRPr="00373406">
        <w:rPr>
          <w:rFonts w:ascii="Times New Roman" w:hAnsi="Times New Roman"/>
          <w:b/>
          <w:sz w:val="24"/>
          <w:szCs w:val="24"/>
        </w:rPr>
        <w:t>1</w:t>
      </w:r>
    </w:p>
    <w:p w:rsidR="004A0F6E" w:rsidRPr="00373406" w:rsidRDefault="004A0F6E" w:rsidP="000108FC">
      <w:pPr>
        <w:rPr>
          <w:rFonts w:ascii="Times New Roman" w:hAnsi="Times New Roman"/>
          <w:b/>
          <w:sz w:val="24"/>
          <w:szCs w:val="24"/>
        </w:rPr>
      </w:pP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УТВЕРЖДАЮ:</w:t>
      </w: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Pr="00373406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>еля</w:t>
      </w: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4A0F6E" w:rsidRPr="00373406" w:rsidRDefault="004A0F6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A0F6E" w:rsidRPr="00373406" w:rsidRDefault="004A0F6E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Т.П. Крюков</w:t>
      </w:r>
    </w:p>
    <w:p w:rsidR="004A0F6E" w:rsidRPr="00373406" w:rsidRDefault="004A0F6E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F6E" w:rsidRPr="00373406" w:rsidRDefault="004A0F6E" w:rsidP="00811371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37340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Т.П. Крюков</w:t>
      </w:r>
    </w:p>
    <w:p w:rsidR="004A0F6E" w:rsidRPr="00373406" w:rsidRDefault="004A0F6E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0F6E" w:rsidRPr="00373406" w:rsidRDefault="004A0F6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A0F6E" w:rsidRPr="00373406" w:rsidRDefault="004A0F6E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A0F6E" w:rsidRPr="00373406" w:rsidRDefault="004A0F6E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М.А. Пупышева</w:t>
      </w:r>
    </w:p>
    <w:p w:rsidR="004A0F6E" w:rsidRPr="00373406" w:rsidRDefault="004A0F6E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4A0F6E" w:rsidRPr="00373406" w:rsidRDefault="004A0F6E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Ю.Л. Абрамова</w:t>
      </w:r>
    </w:p>
    <w:p w:rsidR="004A0F6E" w:rsidRPr="00373406" w:rsidRDefault="004A0F6E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А.Б. Пряхин                                                           </w:t>
      </w:r>
    </w:p>
    <w:p w:rsidR="004A0F6E" w:rsidRPr="00373406" w:rsidRDefault="004A0F6E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A0F6E" w:rsidRPr="00373406" w:rsidRDefault="004A0F6E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ГК РК по ценам и тарифам: </w:t>
      </w:r>
    </w:p>
    <w:p w:rsidR="004A0F6E" w:rsidRPr="00373406" w:rsidRDefault="004A0F6E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3406">
        <w:rPr>
          <w:rFonts w:ascii="Times New Roman" w:hAnsi="Times New Roman"/>
          <w:b/>
          <w:sz w:val="24"/>
          <w:szCs w:val="24"/>
        </w:rPr>
        <w:t xml:space="preserve">     </w:t>
      </w:r>
      <w:r w:rsidRPr="00373406">
        <w:rPr>
          <w:b/>
          <w:sz w:val="24"/>
          <w:szCs w:val="24"/>
        </w:rPr>
        <w:t xml:space="preserve">   Л.А. Прокопкина</w:t>
      </w:r>
    </w:p>
    <w:p w:rsidR="004A0F6E" w:rsidRPr="00373406" w:rsidRDefault="004A0F6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A0F6E" w:rsidRDefault="004A0F6E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ООО «Санаторий «Марциальные воды»</w:t>
      </w:r>
      <w:r w:rsidRPr="00373406">
        <w:rPr>
          <w:rFonts w:ascii="Times New Roman" w:hAnsi="Times New Roman"/>
          <w:b/>
          <w:sz w:val="24"/>
          <w:szCs w:val="24"/>
        </w:rPr>
        <w:t>:</w:t>
      </w:r>
    </w:p>
    <w:p w:rsidR="004A0F6E" w:rsidRDefault="004A0F6E" w:rsidP="006A41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экономист                                                                                          В.П. Тимошкина</w:t>
      </w:r>
    </w:p>
    <w:p w:rsidR="004A0F6E" w:rsidRPr="00811371" w:rsidRDefault="004A0F6E" w:rsidP="006A4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экономист                                                                                               М.В. Косачева                               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811371">
        <w:rPr>
          <w:rFonts w:ascii="Times New Roman" w:hAnsi="Times New Roman"/>
          <w:sz w:val="24"/>
          <w:szCs w:val="24"/>
        </w:rPr>
        <w:t xml:space="preserve">(по доверенности от 21.11.2018г.)                                            </w:t>
      </w:r>
    </w:p>
    <w:p w:rsidR="004A0F6E" w:rsidRPr="00E40C70" w:rsidRDefault="004A0F6E" w:rsidP="00F77106">
      <w:pPr>
        <w:jc w:val="both"/>
        <w:rPr>
          <w:rFonts w:ascii="Times New Roman" w:hAnsi="Times New Roman"/>
          <w:b/>
          <w:sz w:val="36"/>
          <w:szCs w:val="36"/>
        </w:rPr>
      </w:pPr>
    </w:p>
    <w:p w:rsidR="004A0F6E" w:rsidRPr="005A1F3B" w:rsidRDefault="004A0F6E" w:rsidP="005A1F3B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4A0F6E" w:rsidRPr="005A1F3B" w:rsidRDefault="004A0F6E" w:rsidP="005A1F3B">
      <w:pPr>
        <w:pStyle w:val="BodyTextIndent"/>
        <w:tabs>
          <w:tab w:val="left" w:pos="567"/>
        </w:tabs>
        <w:spacing w:line="300" w:lineRule="auto"/>
        <w:ind w:firstLine="709"/>
        <w:jc w:val="both"/>
        <w:rPr>
          <w:b w:val="0"/>
          <w:szCs w:val="24"/>
        </w:rPr>
      </w:pPr>
      <w:r w:rsidRPr="005A1F3B">
        <w:rPr>
          <w:b w:val="0"/>
          <w:szCs w:val="24"/>
        </w:rPr>
        <w:t xml:space="preserve">О рассмотрении и утверждении тарифов на тепловую энергию общества                            с ограниченной ответственностью «Санаторий «Марциальные воды» на 2019 год                             и прогнозные периоды регулирования 2020 - 2023 годы. </w:t>
      </w:r>
    </w:p>
    <w:p w:rsidR="004A0F6E" w:rsidRPr="005A1F3B" w:rsidRDefault="004A0F6E" w:rsidP="005A1F3B">
      <w:pPr>
        <w:pStyle w:val="BodyTextIndent"/>
        <w:tabs>
          <w:tab w:val="left" w:pos="567"/>
        </w:tabs>
        <w:spacing w:line="300" w:lineRule="auto"/>
        <w:ind w:firstLine="709"/>
        <w:jc w:val="both"/>
        <w:rPr>
          <w:b w:val="0"/>
          <w:szCs w:val="24"/>
        </w:rPr>
      </w:pPr>
      <w:r w:rsidRPr="005A1F3B">
        <w:rPr>
          <w:bCs/>
          <w:szCs w:val="24"/>
        </w:rPr>
        <w:t>Выступили:</w:t>
      </w:r>
      <w:r w:rsidRPr="005A1F3B">
        <w:rPr>
          <w:szCs w:val="24"/>
        </w:rPr>
        <w:t xml:space="preserve"> </w:t>
      </w:r>
      <w:r w:rsidRPr="005A1F3B">
        <w:rPr>
          <w:b w:val="0"/>
          <w:szCs w:val="24"/>
        </w:rPr>
        <w:t>Крюков Т.П., Пупышева М.А., Булова Л.Н., Абрамова Ю.Л.,  Прокопкина Л.А.</w:t>
      </w:r>
      <w:r w:rsidRPr="005A1F3B">
        <w:rPr>
          <w:szCs w:val="24"/>
        </w:rPr>
        <w:t xml:space="preserve">, </w:t>
      </w:r>
      <w:r w:rsidRPr="005A1F3B">
        <w:rPr>
          <w:b w:val="0"/>
          <w:szCs w:val="24"/>
        </w:rPr>
        <w:t xml:space="preserve">Тимошкина В.П., Косачева М.В.                   </w:t>
      </w:r>
    </w:p>
    <w:p w:rsidR="004A0F6E" w:rsidRPr="005A1F3B" w:rsidRDefault="004A0F6E" w:rsidP="005A1F3B">
      <w:pPr>
        <w:tabs>
          <w:tab w:val="left" w:pos="540"/>
          <w:tab w:val="right" w:pos="1080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Отметили</w:t>
      </w:r>
      <w:r w:rsidRPr="005A1F3B">
        <w:rPr>
          <w:rFonts w:ascii="Times New Roman" w:hAnsi="Times New Roman"/>
          <w:sz w:val="24"/>
          <w:szCs w:val="24"/>
        </w:rPr>
        <w:t>:</w:t>
      </w:r>
      <w:r w:rsidRPr="005A1F3B">
        <w:rPr>
          <w:rFonts w:ascii="Times New Roman" w:hAnsi="Times New Roman"/>
          <w:sz w:val="24"/>
          <w:szCs w:val="24"/>
        </w:rPr>
        <w:tab/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ab/>
        <w:t xml:space="preserve">Материалы к заседанию Правления направлены в Управление Федеральной антимонопольной службы по Республике Карелия и приняты к сведению. </w:t>
      </w:r>
    </w:p>
    <w:p w:rsidR="004A0F6E" w:rsidRPr="005A1F3B" w:rsidRDefault="004A0F6E" w:rsidP="005A1F3B">
      <w:pPr>
        <w:pStyle w:val="PlainText"/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ab/>
        <w:t>При установлении тарифов на тепловую энергию учитывается планируемый перевод котельной ООО «Санаторий «Марциальные воды» на использование природного газа в соответствии с инвестиционной программой «Строительство блочно-модульной котельной с учетом смены жидкого топлива (мазут) на газообразное (природный газ)                  на 2016-2022 годы», утв</w:t>
      </w:r>
      <w:r>
        <w:rPr>
          <w:rFonts w:ascii="Times New Roman" w:hAnsi="Times New Roman"/>
          <w:sz w:val="24"/>
          <w:szCs w:val="24"/>
        </w:rPr>
        <w:t>ержденной</w:t>
      </w:r>
      <w:r w:rsidRPr="005A1F3B">
        <w:rPr>
          <w:rFonts w:ascii="Times New Roman" w:hAnsi="Times New Roman"/>
          <w:sz w:val="24"/>
          <w:szCs w:val="24"/>
        </w:rPr>
        <w:t xml:space="preserve"> Приказом Министерства строительства,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1F3B">
        <w:rPr>
          <w:rFonts w:ascii="Times New Roman" w:hAnsi="Times New Roman"/>
          <w:sz w:val="24"/>
          <w:szCs w:val="24"/>
        </w:rPr>
        <w:t xml:space="preserve">ЖКХ и энергетики РК от 13.05.2015г. № 68 (с изменениями от 05.04.2017г. № 86), сохраняется топливный баланс принятый в тарифе на 2018 год (1 полугодие - мазут,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1F3B">
        <w:rPr>
          <w:rFonts w:ascii="Times New Roman" w:hAnsi="Times New Roman"/>
          <w:sz w:val="24"/>
          <w:szCs w:val="24"/>
        </w:rPr>
        <w:t>2 полугодие - природный газ).</w:t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ab/>
        <w:t xml:space="preserve">ООО «Санаторий «Марциальные воды» представило особое мнение к экспертному заключению, в котором содержится  информация о письме, подготовленном                                   в Министерство строительства, ЖКХ и энергетики РК об отмене инвестиционной программы «Строительство блочно-модульной котельной с учетом смены жидкого топлива (мазут) на газообразное (природный газ) на 2016-2022 годы» в связи с отсутствием источников финансирования, а так же высказано несогласие в части цены на топливо (мазут), расчета размера корректировки необходимой валовой выручки и объемов потребления электроэнергии учитываемых при расчете тарифов. </w:t>
      </w:r>
    </w:p>
    <w:p w:rsidR="004A0F6E" w:rsidRPr="005A1F3B" w:rsidRDefault="004A0F6E" w:rsidP="005A1F3B">
      <w:pPr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F6E" w:rsidRPr="005A1F3B" w:rsidRDefault="004A0F6E" w:rsidP="005A1F3B">
      <w:pPr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F3B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4A0F6E" w:rsidRPr="005A1F3B" w:rsidRDefault="004A0F6E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Экспертное заключение от 12.11.2018г. принять за основу расчета тарифов                   на тепловую энергию общества с ограниченной ответственностью                                   «Санаторий</w:t>
      </w:r>
      <w:r w:rsidRPr="005A1F3B">
        <w:rPr>
          <w:rFonts w:ascii="Times New Roman" w:hAnsi="Times New Roman"/>
          <w:b/>
          <w:sz w:val="24"/>
          <w:szCs w:val="24"/>
        </w:rPr>
        <w:t xml:space="preserve"> </w:t>
      </w:r>
      <w:r w:rsidRPr="005A1F3B">
        <w:rPr>
          <w:rFonts w:ascii="Times New Roman" w:hAnsi="Times New Roman"/>
          <w:sz w:val="24"/>
          <w:szCs w:val="24"/>
        </w:rPr>
        <w:t>«Марциальные воды».</w:t>
      </w:r>
    </w:p>
    <w:p w:rsidR="004A0F6E" w:rsidRPr="005A1F3B" w:rsidRDefault="004A0F6E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Исключить из необходимой валовой выручки расходы на услуги, оказываемые ГАУ «Карельский центр СРМ»  за период 2014-</w:t>
      </w:r>
      <w:smartTag w:uri="urn:schemas-microsoft-com:office:smarttags" w:element="metricconverter">
        <w:smartTagPr>
          <w:attr w:name="ProductID" w:val="151,98 кг"/>
        </w:smartTagPr>
        <w:r w:rsidRPr="005A1F3B">
          <w:rPr>
            <w:rFonts w:ascii="Times New Roman" w:hAnsi="Times New Roman"/>
            <w:sz w:val="24"/>
            <w:szCs w:val="24"/>
          </w:rPr>
          <w:t>2017 г</w:t>
        </w:r>
      </w:smartTag>
      <w:r w:rsidRPr="005A1F3B">
        <w:rPr>
          <w:rFonts w:ascii="Times New Roman" w:hAnsi="Times New Roman"/>
          <w:sz w:val="24"/>
          <w:szCs w:val="24"/>
        </w:rPr>
        <w:t>.г., в размере 90,20 тыс.руб.,                     согласно предписанию ФАС России от 14.08.2018 № СП/63629/18.</w:t>
      </w:r>
    </w:p>
    <w:p w:rsidR="004A0F6E" w:rsidRPr="005A1F3B" w:rsidRDefault="004A0F6E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Согласно проведенно</w:t>
      </w:r>
      <w:r>
        <w:rPr>
          <w:rFonts w:ascii="Times New Roman" w:hAnsi="Times New Roman"/>
          <w:sz w:val="24"/>
          <w:szCs w:val="24"/>
        </w:rPr>
        <w:t>му</w:t>
      </w:r>
      <w:r w:rsidRPr="005A1F3B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у</w:t>
      </w:r>
      <w:r w:rsidRPr="005A1F3B">
        <w:rPr>
          <w:rFonts w:ascii="Times New Roman" w:hAnsi="Times New Roman"/>
          <w:sz w:val="24"/>
          <w:szCs w:val="24"/>
        </w:rPr>
        <w:t xml:space="preserve">  и  корректировк</w:t>
      </w:r>
      <w:r>
        <w:rPr>
          <w:rFonts w:ascii="Times New Roman" w:hAnsi="Times New Roman"/>
          <w:sz w:val="24"/>
          <w:szCs w:val="24"/>
        </w:rPr>
        <w:t>е</w:t>
      </w:r>
      <w:r w:rsidRPr="005A1F3B">
        <w:rPr>
          <w:rFonts w:ascii="Times New Roman" w:hAnsi="Times New Roman"/>
          <w:sz w:val="24"/>
          <w:szCs w:val="24"/>
        </w:rPr>
        <w:t xml:space="preserve"> необходимой валовой выручки на основании данных о фактических значениях параметров расчета тарифов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1F3B">
        <w:rPr>
          <w:rFonts w:ascii="Times New Roman" w:hAnsi="Times New Roman"/>
          <w:sz w:val="24"/>
          <w:szCs w:val="24"/>
        </w:rPr>
        <w:t xml:space="preserve"> в 2017 году, образовавшийся избыток средств (с учетом неисполнения инвестиционной программы),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F3B">
        <w:rPr>
          <w:rFonts w:ascii="Times New Roman" w:hAnsi="Times New Roman"/>
          <w:sz w:val="24"/>
          <w:szCs w:val="24"/>
        </w:rPr>
        <w:t>в размере 3 692,78 тыс. руб., перераспредел</w:t>
      </w:r>
      <w:r>
        <w:rPr>
          <w:rFonts w:ascii="Times New Roman" w:hAnsi="Times New Roman"/>
          <w:sz w:val="24"/>
          <w:szCs w:val="24"/>
        </w:rPr>
        <w:t>ить</w:t>
      </w:r>
      <w:r w:rsidRPr="005A1F3B">
        <w:rPr>
          <w:rFonts w:ascii="Times New Roman" w:hAnsi="Times New Roman"/>
          <w:sz w:val="24"/>
          <w:szCs w:val="24"/>
        </w:rPr>
        <w:t xml:space="preserve">  на  три года, в том числе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1F3B">
        <w:rPr>
          <w:rFonts w:ascii="Times New Roman" w:hAnsi="Times New Roman"/>
          <w:sz w:val="24"/>
          <w:szCs w:val="24"/>
        </w:rPr>
        <w:t xml:space="preserve"> на 2019 год -   1 145,0 тыс. руб.  </w:t>
      </w:r>
    </w:p>
    <w:p w:rsidR="004A0F6E" w:rsidRPr="005A1F3B" w:rsidRDefault="004A0F6E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Принять для расчета тарифов на тепловую энергию общества с ограниченной ответственностью  «Санаторий</w:t>
      </w:r>
      <w:r w:rsidRPr="005A1F3B">
        <w:rPr>
          <w:rFonts w:ascii="Times New Roman" w:hAnsi="Times New Roman"/>
          <w:b/>
          <w:sz w:val="24"/>
          <w:szCs w:val="24"/>
        </w:rPr>
        <w:t xml:space="preserve"> </w:t>
      </w:r>
      <w:r w:rsidRPr="005A1F3B">
        <w:rPr>
          <w:rFonts w:ascii="Times New Roman" w:hAnsi="Times New Roman"/>
          <w:sz w:val="24"/>
          <w:szCs w:val="24"/>
        </w:rPr>
        <w:t xml:space="preserve">«Марциальные воды»  на 2019 год:          </w:t>
      </w:r>
    </w:p>
    <w:p w:rsidR="004A0F6E" w:rsidRPr="005A1F3B" w:rsidRDefault="004A0F6E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4.1.    полезный отпуск (реализацию) тепловой энергии в размере 9 849,36 Гкал;                                                     </w:t>
      </w:r>
    </w:p>
    <w:p w:rsidR="004A0F6E" w:rsidRPr="005A1F3B" w:rsidRDefault="004A0F6E" w:rsidP="005A1F3B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0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4.2.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151,98 кг"/>
        </w:smartTagPr>
        <w:r w:rsidRPr="005A1F3B">
          <w:rPr>
            <w:rFonts w:ascii="Times New Roman" w:hAnsi="Times New Roman"/>
            <w:sz w:val="24"/>
            <w:szCs w:val="24"/>
          </w:rPr>
          <w:t>151,98 кг</w:t>
        </w:r>
      </w:smartTag>
      <w:r w:rsidRPr="005A1F3B">
        <w:rPr>
          <w:rFonts w:ascii="Times New Roman" w:hAnsi="Times New Roman"/>
          <w:sz w:val="24"/>
          <w:szCs w:val="24"/>
        </w:rPr>
        <w:t xml:space="preserve"> у. т./Гкал;</w:t>
      </w:r>
    </w:p>
    <w:p w:rsidR="004A0F6E" w:rsidRPr="005A1F3B" w:rsidRDefault="004A0F6E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4.3.   индекс потребительских цен – 104,6 %;</w:t>
      </w:r>
    </w:p>
    <w:p w:rsidR="004A0F6E" w:rsidRPr="005A1F3B" w:rsidRDefault="004A0F6E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4.4.   индекс роста на электроэнергию – 103,0 %;</w:t>
      </w:r>
    </w:p>
    <w:p w:rsidR="004A0F6E" w:rsidRPr="005A1F3B" w:rsidRDefault="004A0F6E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4.5.   необходимую валовую выручку в размере 21 517,87 тыс. руб.</w:t>
      </w:r>
    </w:p>
    <w:p w:rsidR="004A0F6E" w:rsidRPr="005A1F3B" w:rsidRDefault="004A0F6E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5. Установить с 1 января 2019 года по 31 декабря 2019 года тарифы на тепловую энергию (мощность), поставляемую обществом с ограниченной ответственностью  «Санаторий</w:t>
      </w:r>
      <w:r w:rsidRPr="005A1F3B">
        <w:rPr>
          <w:rFonts w:ascii="Times New Roman" w:hAnsi="Times New Roman"/>
          <w:b/>
          <w:sz w:val="24"/>
          <w:szCs w:val="24"/>
        </w:rPr>
        <w:t xml:space="preserve"> </w:t>
      </w:r>
      <w:r w:rsidRPr="005A1F3B">
        <w:rPr>
          <w:rFonts w:ascii="Times New Roman" w:hAnsi="Times New Roman"/>
          <w:sz w:val="24"/>
          <w:szCs w:val="24"/>
        </w:rPr>
        <w:t>«Марциальные воды»:</w:t>
      </w:r>
    </w:p>
    <w:p w:rsidR="004A0F6E" w:rsidRPr="005A1F3B" w:rsidRDefault="004A0F6E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5.1.  населению (с учетом НДС-20%) с календарной разбивкой:</w:t>
      </w:r>
    </w:p>
    <w:p w:rsidR="004A0F6E" w:rsidRPr="005A1F3B" w:rsidRDefault="004A0F6E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>с 01.01.2019 по 30.06.2019 – 2 599,13 руб./Гкал;</w:t>
      </w:r>
    </w:p>
    <w:p w:rsidR="004A0F6E" w:rsidRPr="005A1F3B" w:rsidRDefault="004A0F6E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>с 01.07.2019 по 31.12.2019 – 2 655,40 руб./Гкал.</w:t>
      </w:r>
    </w:p>
    <w:p w:rsidR="004A0F6E" w:rsidRPr="005A1F3B" w:rsidRDefault="004A0F6E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5.2.  прочим потребителям с календарной разбивкой:</w:t>
      </w:r>
    </w:p>
    <w:p w:rsidR="004A0F6E" w:rsidRPr="005A1F3B" w:rsidRDefault="004A0F6E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>с 01.01.2019 по 30.06.2019 – 2 165,94 руб./Гкал;</w:t>
      </w:r>
    </w:p>
    <w:p w:rsidR="004A0F6E" w:rsidRPr="005A1F3B" w:rsidRDefault="004A0F6E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>с 01.07.2019 по 31.12.2019 – 2 212,83 руб./Гкал.</w:t>
      </w:r>
    </w:p>
    <w:p w:rsidR="004A0F6E" w:rsidRPr="005A1F3B" w:rsidRDefault="004A0F6E" w:rsidP="005A1F3B">
      <w:pPr>
        <w:tabs>
          <w:tab w:val="left" w:pos="540"/>
          <w:tab w:val="left" w:pos="709"/>
          <w:tab w:val="left" w:pos="900"/>
        </w:tabs>
        <w:spacing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6. Установить тарифы на тепловую энергию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5A1F3B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5A1F3B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</w:t>
      </w:r>
      <w:r>
        <w:rPr>
          <w:rFonts w:ascii="Times New Roman" w:hAnsi="Times New Roman"/>
          <w:sz w:val="24"/>
          <w:szCs w:val="24"/>
        </w:rPr>
        <w:t>акция</w:t>
      </w:r>
      <w:r w:rsidRPr="005A1F3B">
        <w:rPr>
          <w:rFonts w:ascii="Times New Roman" w:hAnsi="Times New Roman"/>
          <w:sz w:val="24"/>
          <w:szCs w:val="24"/>
        </w:rPr>
        <w:t xml:space="preserve"> от 01.10.2018г.)                                         с календарной разбивкой: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01.01.2020г. по 30.06.2020г.  – 2 212,83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01.07.2020г. по 31.12.2020г. – 2 265,68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01.01.2021г. по 30.06.2021г.  – 2 265,68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01.07.2021г. по 31.12.2021г. – 2 355,46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01.01.2022г. по 30.06.2022г.  – 2 355,46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01.07.2022г. по 31.12.2022г. – 2 693,55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01.01.2023г. по 30.06.2023г.  – 2 693,55 руб./Гкал </w:t>
      </w:r>
    </w:p>
    <w:p w:rsidR="004A0F6E" w:rsidRPr="005A1F3B" w:rsidRDefault="004A0F6E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01.07.2023г. по 31.12.2023г. – 2 366,27 руб./Гкал. </w:t>
      </w:r>
    </w:p>
    <w:p w:rsidR="004A0F6E" w:rsidRPr="005A1F3B" w:rsidRDefault="004A0F6E" w:rsidP="005A1F3B">
      <w:pPr>
        <w:pStyle w:val="ConsPlusNormal"/>
        <w:spacing w:line="300" w:lineRule="auto"/>
        <w:ind w:firstLine="709"/>
        <w:jc w:val="both"/>
      </w:pPr>
      <w:r w:rsidRPr="005A1F3B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4A0F6E" w:rsidRPr="005A1F3B" w:rsidRDefault="004A0F6E" w:rsidP="005A1F3B">
      <w:pPr>
        <w:pStyle w:val="BodyTextIndent21"/>
        <w:tabs>
          <w:tab w:val="clear" w:pos="0"/>
          <w:tab w:val="left" w:pos="1080"/>
        </w:tabs>
        <w:spacing w:line="300" w:lineRule="auto"/>
        <w:ind w:firstLine="709"/>
        <w:rPr>
          <w:szCs w:val="24"/>
        </w:rPr>
      </w:pPr>
      <w:r w:rsidRPr="005A1F3B">
        <w:rPr>
          <w:szCs w:val="24"/>
        </w:rPr>
        <w:t>7.</w:t>
      </w:r>
      <w:r w:rsidRPr="005A1F3B">
        <w:rPr>
          <w:szCs w:val="24"/>
        </w:rPr>
        <w:tab/>
        <w:t>Направить обществу с ограниченной ответственностью  «Санаторий</w:t>
      </w:r>
      <w:r w:rsidRPr="005A1F3B">
        <w:rPr>
          <w:b/>
          <w:szCs w:val="24"/>
        </w:rPr>
        <w:t xml:space="preserve"> </w:t>
      </w:r>
      <w:r w:rsidRPr="005A1F3B">
        <w:rPr>
          <w:szCs w:val="24"/>
        </w:rPr>
        <w:t>«Марциальные воды» постановление Госкомитета РК по ценам и тарифам                                                 от 22 ноября 2019 года № 104  и протокол заседания Правления Госкомитета РК по ценам                                 и тарифам  от 22 ноября 2019 года № 101.</w:t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«за» - Крюков Т.П., Пупышева М.А., Булова Л.Н., Абрамова Ю.Л.;</w:t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«против» - нет;</w:t>
      </w:r>
    </w:p>
    <w:p w:rsidR="004A0F6E" w:rsidRPr="005A1F3B" w:rsidRDefault="004A0F6E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«воздержались» - нет;</w:t>
      </w:r>
    </w:p>
    <w:p w:rsidR="004A0F6E" w:rsidRPr="005A1F3B" w:rsidRDefault="004A0F6E" w:rsidP="005A1F3B">
      <w:pPr>
        <w:spacing w:line="300" w:lineRule="auto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«без права на голосование» - Пряхин А.Б</w:t>
      </w:r>
    </w:p>
    <w:p w:rsidR="004A0F6E" w:rsidRPr="005A1F3B" w:rsidRDefault="004A0F6E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A0F6E" w:rsidRPr="005A1F3B" w:rsidRDefault="004A0F6E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A0F6E" w:rsidRPr="005A1F3B" w:rsidRDefault="004A0F6E" w:rsidP="00F226EC">
      <w:pPr>
        <w:spacing w:line="360" w:lineRule="auto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p w:rsidR="004A0F6E" w:rsidRPr="005A1F3B" w:rsidRDefault="004A0F6E">
      <w:pPr>
        <w:rPr>
          <w:rFonts w:ascii="Times New Roman" w:hAnsi="Times New Roman"/>
          <w:b/>
          <w:sz w:val="24"/>
          <w:szCs w:val="24"/>
        </w:rPr>
      </w:pPr>
    </w:p>
    <w:sectPr w:rsidR="004A0F6E" w:rsidRPr="005A1F3B" w:rsidSect="005A1F3B">
      <w:pgSz w:w="11906" w:h="16838"/>
      <w:pgMar w:top="107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4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65BDC"/>
    <w:rsid w:val="00092AAB"/>
    <w:rsid w:val="000E1C5D"/>
    <w:rsid w:val="00106DA2"/>
    <w:rsid w:val="001079F5"/>
    <w:rsid w:val="001343A0"/>
    <w:rsid w:val="00195252"/>
    <w:rsid w:val="001A0FF8"/>
    <w:rsid w:val="001A204D"/>
    <w:rsid w:val="001D7A3D"/>
    <w:rsid w:val="001E5DF9"/>
    <w:rsid w:val="00225269"/>
    <w:rsid w:val="00254EB4"/>
    <w:rsid w:val="002B3455"/>
    <w:rsid w:val="002B738F"/>
    <w:rsid w:val="002E0461"/>
    <w:rsid w:val="00351B05"/>
    <w:rsid w:val="00373406"/>
    <w:rsid w:val="00387CE4"/>
    <w:rsid w:val="003A00BA"/>
    <w:rsid w:val="003C1907"/>
    <w:rsid w:val="003C4928"/>
    <w:rsid w:val="003C6418"/>
    <w:rsid w:val="00412A0F"/>
    <w:rsid w:val="004170AE"/>
    <w:rsid w:val="0042761B"/>
    <w:rsid w:val="0045622C"/>
    <w:rsid w:val="00472BA9"/>
    <w:rsid w:val="004A0F6E"/>
    <w:rsid w:val="004D670E"/>
    <w:rsid w:val="00513701"/>
    <w:rsid w:val="005707F5"/>
    <w:rsid w:val="005A1F3B"/>
    <w:rsid w:val="006074BA"/>
    <w:rsid w:val="00615BD3"/>
    <w:rsid w:val="0063168B"/>
    <w:rsid w:val="00665294"/>
    <w:rsid w:val="006766AE"/>
    <w:rsid w:val="00686169"/>
    <w:rsid w:val="006A413B"/>
    <w:rsid w:val="006C4516"/>
    <w:rsid w:val="006C5440"/>
    <w:rsid w:val="00742AA4"/>
    <w:rsid w:val="007943B6"/>
    <w:rsid w:val="00796B80"/>
    <w:rsid w:val="007C3217"/>
    <w:rsid w:val="007F78B1"/>
    <w:rsid w:val="00811371"/>
    <w:rsid w:val="00830D46"/>
    <w:rsid w:val="00850F0B"/>
    <w:rsid w:val="00851052"/>
    <w:rsid w:val="008B1B6D"/>
    <w:rsid w:val="008B4299"/>
    <w:rsid w:val="008C7712"/>
    <w:rsid w:val="00914E62"/>
    <w:rsid w:val="009406B1"/>
    <w:rsid w:val="00975AEA"/>
    <w:rsid w:val="0098090A"/>
    <w:rsid w:val="009917DE"/>
    <w:rsid w:val="00991F76"/>
    <w:rsid w:val="009D539C"/>
    <w:rsid w:val="009E0F8A"/>
    <w:rsid w:val="009E2966"/>
    <w:rsid w:val="009F653E"/>
    <w:rsid w:val="00A55B63"/>
    <w:rsid w:val="00B026FF"/>
    <w:rsid w:val="00B15673"/>
    <w:rsid w:val="00B33BF8"/>
    <w:rsid w:val="00B34AFC"/>
    <w:rsid w:val="00BF2E8A"/>
    <w:rsid w:val="00C00A73"/>
    <w:rsid w:val="00C0428F"/>
    <w:rsid w:val="00C835CF"/>
    <w:rsid w:val="00CC701D"/>
    <w:rsid w:val="00CD14B1"/>
    <w:rsid w:val="00CD2A2C"/>
    <w:rsid w:val="00D02245"/>
    <w:rsid w:val="00D03609"/>
    <w:rsid w:val="00D07AC7"/>
    <w:rsid w:val="00D42177"/>
    <w:rsid w:val="00D42D78"/>
    <w:rsid w:val="00D83BC0"/>
    <w:rsid w:val="00DA4943"/>
    <w:rsid w:val="00DF1100"/>
    <w:rsid w:val="00E40C70"/>
    <w:rsid w:val="00E41986"/>
    <w:rsid w:val="00E44E3C"/>
    <w:rsid w:val="00E5280C"/>
    <w:rsid w:val="00E650CD"/>
    <w:rsid w:val="00E657EB"/>
    <w:rsid w:val="00E74AE1"/>
    <w:rsid w:val="00E92119"/>
    <w:rsid w:val="00EB392C"/>
    <w:rsid w:val="00EF0875"/>
    <w:rsid w:val="00F20144"/>
    <w:rsid w:val="00F226EC"/>
    <w:rsid w:val="00F548F4"/>
    <w:rsid w:val="00F77106"/>
    <w:rsid w:val="00F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06B1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3</Pages>
  <Words>1112</Words>
  <Characters>6341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35</cp:revision>
  <cp:lastPrinted>2018-11-26T07:03:00Z</cp:lastPrinted>
  <dcterms:created xsi:type="dcterms:W3CDTF">2018-09-28T12:54:00Z</dcterms:created>
  <dcterms:modified xsi:type="dcterms:W3CDTF">2018-11-26T07:07:00Z</dcterms:modified>
</cp:coreProperties>
</file>