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7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267A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267A2">
        <w:t>22 января 2018 года № 20-П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D80B17" w:rsidRDefault="00D80B17" w:rsidP="00F267A2">
      <w:pPr>
        <w:spacing w:after="120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 w:rsidR="0086236C">
        <w:rPr>
          <w:b/>
          <w:szCs w:val="28"/>
        </w:rPr>
        <w:br/>
      </w:r>
      <w:r>
        <w:rPr>
          <w:b/>
          <w:szCs w:val="28"/>
        </w:rPr>
        <w:t>Республики Карелия от 27 марта 2008 года № 75-П</w:t>
      </w:r>
    </w:p>
    <w:p w:rsidR="00D80B17" w:rsidRDefault="00D80B17" w:rsidP="00725E89">
      <w:pPr>
        <w:pStyle w:val="f220"/>
        <w:widowControl/>
        <w:ind w:right="282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Порядок предоставления из бюджета Республики Карелия бюджетам муниципальных образований </w:t>
      </w:r>
      <w:r w:rsidR="0086236C">
        <w:rPr>
          <w:szCs w:val="28"/>
        </w:rPr>
        <w:t xml:space="preserve">в Республике Карелия </w:t>
      </w:r>
      <w:r>
        <w:rPr>
          <w:szCs w:val="28"/>
        </w:rPr>
        <w:t>бюджетных кредитов для покрытия временных кассовых разрывов, возникающих при исполнении указанных бюджетов, для частичного покрытия дефицитов местных бюджетов, для осуществления мероприятий, связанных с ликвидацией последствий стихийных бедствий и других чрезвычайных ситуаций, а также использования и возврата предоставленных бюджетных кредитов, утвержденный постановлением Правительства Республики Карелия от 27</w:t>
      </w:r>
      <w:proofErr w:type="gramEnd"/>
      <w:r>
        <w:rPr>
          <w:szCs w:val="28"/>
        </w:rPr>
        <w:t> </w:t>
      </w:r>
      <w:proofErr w:type="gramStart"/>
      <w:r>
        <w:rPr>
          <w:szCs w:val="28"/>
        </w:rPr>
        <w:t xml:space="preserve">марта 2008 года № 75-П «Об утверждении Порядка предоставления из бюджета Республики Карелия бюджетам муниципальных образований </w:t>
      </w:r>
      <w:r w:rsidR="0086236C">
        <w:rPr>
          <w:szCs w:val="28"/>
        </w:rPr>
        <w:t>в Республике</w:t>
      </w:r>
      <w:r>
        <w:rPr>
          <w:szCs w:val="28"/>
        </w:rPr>
        <w:t xml:space="preserve"> Карелия бюджетных кредитов для покрытия временных кассовых разрывов, возникающих при исполнении указанных бюджетов, </w:t>
      </w:r>
      <w:r w:rsidR="0086236C">
        <w:rPr>
          <w:szCs w:val="28"/>
        </w:rPr>
        <w:t>для</w:t>
      </w:r>
      <w:r>
        <w:rPr>
          <w:szCs w:val="28"/>
        </w:rPr>
        <w:t xml:space="preserve"> частично</w:t>
      </w:r>
      <w:r w:rsidR="0086236C">
        <w:rPr>
          <w:szCs w:val="28"/>
        </w:rPr>
        <w:t>го</w:t>
      </w:r>
      <w:r>
        <w:rPr>
          <w:szCs w:val="28"/>
        </w:rPr>
        <w:t xml:space="preserve"> покрыти</w:t>
      </w:r>
      <w:r w:rsidR="0086236C">
        <w:rPr>
          <w:szCs w:val="28"/>
        </w:rPr>
        <w:t>я</w:t>
      </w:r>
      <w:r>
        <w:rPr>
          <w:szCs w:val="28"/>
        </w:rPr>
        <w:t xml:space="preserve"> дефицитов местных бюджетов, </w:t>
      </w:r>
      <w:r w:rsidR="0086236C">
        <w:rPr>
          <w:szCs w:val="28"/>
        </w:rPr>
        <w:t>для осуществления</w:t>
      </w:r>
      <w:r>
        <w:rPr>
          <w:szCs w:val="28"/>
        </w:rPr>
        <w:t xml:space="preserve"> мероприятий, связанных с ликвидацией последствий стихийных бедствий</w:t>
      </w:r>
      <w:r w:rsidR="0086236C">
        <w:rPr>
          <w:szCs w:val="28"/>
        </w:rPr>
        <w:t xml:space="preserve"> и других чрезвычайных ситуаций</w:t>
      </w:r>
      <w:r>
        <w:rPr>
          <w:szCs w:val="28"/>
        </w:rPr>
        <w:t>, а также использования и возврата предоставленных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бюджетных кредитов» (Собрание законодательства Республики Карелия, 2008, № 3, ст. 304;</w:t>
      </w:r>
      <w:r w:rsidR="0086236C">
        <w:rPr>
          <w:szCs w:val="28"/>
        </w:rPr>
        <w:t xml:space="preserve"> № 7, ст. 935; </w:t>
      </w:r>
      <w:r>
        <w:rPr>
          <w:szCs w:val="28"/>
        </w:rPr>
        <w:t xml:space="preserve"> 2009,  № 6, ст. 659; 2010, № 5, ст. 546;  </w:t>
      </w:r>
      <w:r w:rsidR="0086236C">
        <w:rPr>
          <w:szCs w:val="28"/>
        </w:rPr>
        <w:t xml:space="preserve">№ 12, ст. 1731; </w:t>
      </w:r>
      <w:r>
        <w:rPr>
          <w:szCs w:val="28"/>
        </w:rPr>
        <w:t xml:space="preserve">2011, № 11, ст. 1873; </w:t>
      </w:r>
      <w:r w:rsidR="0086236C">
        <w:rPr>
          <w:szCs w:val="28"/>
        </w:rPr>
        <w:t xml:space="preserve">2013, № 1, ст. 85; </w:t>
      </w:r>
      <w:r>
        <w:rPr>
          <w:szCs w:val="28"/>
        </w:rPr>
        <w:t xml:space="preserve">2016, № 4, ст. 809; </w:t>
      </w:r>
      <w:r w:rsidR="0086236C">
        <w:rPr>
          <w:szCs w:val="28"/>
        </w:rPr>
        <w:t xml:space="preserve">2017, № 3, ст. 418; </w:t>
      </w:r>
      <w:r>
        <w:rPr>
          <w:szCs w:val="28"/>
        </w:rPr>
        <w:t xml:space="preserve">Официальный интернет-портал правовой информации (www.pravo.gov.ru), </w:t>
      </w:r>
      <w:r>
        <w:rPr>
          <w:rStyle w:val="information"/>
          <w:szCs w:val="28"/>
        </w:rPr>
        <w:t>7 августа 2017 года, № 1000201708070010</w:t>
      </w:r>
      <w:r>
        <w:rPr>
          <w:szCs w:val="28"/>
        </w:rPr>
        <w:t>), следующие изменения:</w:t>
      </w:r>
      <w:proofErr w:type="gramEnd"/>
    </w:p>
    <w:p w:rsidR="00D80B17" w:rsidRPr="00F267A2" w:rsidRDefault="00D80B17" w:rsidP="00F267A2">
      <w:pPr>
        <w:numPr>
          <w:ilvl w:val="0"/>
          <w:numId w:val="15"/>
        </w:numPr>
        <w:autoSpaceDE w:val="0"/>
        <w:autoSpaceDN w:val="0"/>
        <w:adjustRightInd w:val="0"/>
        <w:ind w:left="0" w:right="282" w:firstLine="567"/>
        <w:jc w:val="both"/>
        <w:rPr>
          <w:szCs w:val="28"/>
        </w:rPr>
      </w:pPr>
      <w:r w:rsidRPr="00F267A2">
        <w:rPr>
          <w:sz w:val="26"/>
          <w:szCs w:val="26"/>
        </w:rPr>
        <w:t>в пункте 2</w:t>
      </w:r>
      <w:r w:rsidR="00725E89" w:rsidRPr="00F267A2">
        <w:rPr>
          <w:sz w:val="26"/>
          <w:szCs w:val="26"/>
        </w:rPr>
        <w:t xml:space="preserve"> </w:t>
      </w:r>
      <w:r w:rsidRPr="00F267A2">
        <w:rPr>
          <w:sz w:val="26"/>
          <w:szCs w:val="26"/>
        </w:rPr>
        <w:t>слова «администрациями соответствующих муниципальных образований» заменить словами «ор</w:t>
      </w:r>
      <w:r w:rsidR="0086236C" w:rsidRPr="00F267A2">
        <w:rPr>
          <w:sz w:val="26"/>
          <w:szCs w:val="26"/>
        </w:rPr>
        <w:t xml:space="preserve">ганами местного самоуправления», </w:t>
      </w:r>
      <w:r w:rsidRPr="00F267A2">
        <w:rPr>
          <w:sz w:val="26"/>
          <w:szCs w:val="26"/>
        </w:rPr>
        <w:t xml:space="preserve">после </w:t>
      </w:r>
      <w:r w:rsidR="00F267A2">
        <w:rPr>
          <w:sz w:val="26"/>
          <w:szCs w:val="26"/>
        </w:rPr>
        <w:t xml:space="preserve">                            </w:t>
      </w:r>
      <w:r w:rsidRPr="00F267A2">
        <w:rPr>
          <w:szCs w:val="28"/>
        </w:rPr>
        <w:lastRenderedPageBreak/>
        <w:t>слов «обращений о предоставлении бюджетных кредитов» дополнить словами «в Министерство»;</w:t>
      </w:r>
    </w:p>
    <w:p w:rsidR="00D80B17" w:rsidRDefault="00D80B17" w:rsidP="00725E89">
      <w:pPr>
        <w:numPr>
          <w:ilvl w:val="0"/>
          <w:numId w:val="15"/>
        </w:numPr>
        <w:autoSpaceDE w:val="0"/>
        <w:autoSpaceDN w:val="0"/>
        <w:adjustRightInd w:val="0"/>
        <w:ind w:left="0" w:right="282" w:firstLine="851"/>
        <w:jc w:val="both"/>
        <w:rPr>
          <w:szCs w:val="28"/>
        </w:rPr>
      </w:pPr>
      <w:r>
        <w:rPr>
          <w:szCs w:val="28"/>
        </w:rPr>
        <w:t xml:space="preserve">в подпункте 1 </w:t>
      </w:r>
      <w:bookmarkStart w:id="0" w:name="_GoBack"/>
      <w:bookmarkEnd w:id="0"/>
      <w:r>
        <w:rPr>
          <w:szCs w:val="28"/>
        </w:rPr>
        <w:t>пункта 3:</w:t>
      </w:r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абзац третий изложить в следующей редакции:</w:t>
      </w:r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 xml:space="preserve">«б) предложения </w:t>
      </w:r>
      <w:r w:rsidR="0086236C">
        <w:rPr>
          <w:szCs w:val="28"/>
        </w:rPr>
        <w:t>об источниках и сроках</w:t>
      </w:r>
      <w:r>
        <w:rPr>
          <w:szCs w:val="28"/>
        </w:rPr>
        <w:t xml:space="preserve"> возврата бюджетного кредита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абзац шестой изложить в следующей редакции:</w:t>
      </w:r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«д) обязательства органа местного самоуправления по обеспечению внесения изменений в решение о местном бюджете в части источников финансирования дефицита местного бюджета при принятии Правительством Республики Карелия решения о предоставлении бюджетного кредита</w:t>
      </w:r>
      <w:proofErr w:type="gramStart"/>
      <w:r>
        <w:rPr>
          <w:szCs w:val="28"/>
        </w:rPr>
        <w:t>.»;</w:t>
      </w:r>
      <w:proofErr w:type="gramEnd"/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дополнить абзацем  следующего содержания:</w:t>
      </w:r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«привлечению в местный бюджет кредитов от кредитных организаций по ставкам</w:t>
      </w:r>
      <w:r w:rsidR="0086236C">
        <w:rPr>
          <w:szCs w:val="28"/>
        </w:rPr>
        <w:t>,</w:t>
      </w:r>
      <w:r>
        <w:rPr>
          <w:szCs w:val="28"/>
        </w:rPr>
        <w:t xml:space="preserve"> не превышающим  ключевой ставки, установленной  Центральным банком Российской Федерации, увеличенной на 1 процент годовых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80B17" w:rsidRDefault="00D80B17" w:rsidP="00725E89">
      <w:pPr>
        <w:numPr>
          <w:ilvl w:val="0"/>
          <w:numId w:val="15"/>
        </w:numPr>
        <w:autoSpaceDE w:val="0"/>
        <w:autoSpaceDN w:val="0"/>
        <w:adjustRightInd w:val="0"/>
        <w:ind w:right="282"/>
        <w:jc w:val="both"/>
        <w:rPr>
          <w:szCs w:val="28"/>
        </w:rPr>
      </w:pPr>
      <w:r>
        <w:rPr>
          <w:szCs w:val="28"/>
        </w:rPr>
        <w:t>пункт 4 изложить в следующей редакции:</w:t>
      </w:r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«4. Министерство в течение 15 рабочих дней со дня регистрации обращения в день его поступления:</w:t>
      </w:r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а) рассматривает обращение на соответствие требованиям, установленным настоящим Порядком;</w:t>
      </w:r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proofErr w:type="gramStart"/>
      <w:r>
        <w:rPr>
          <w:szCs w:val="28"/>
        </w:rPr>
        <w:t>б) в случае соответствия обращения требованиям, установленным настоящим Порядком, готовит заключение о предоставлении бюджетного кредита с предложениями об объеме бюджетного кредита, целях его использования и сроках возврата или об отказе в предоставлении бюджетного кредита по установленным им формам, а также проект право</w:t>
      </w:r>
      <w:r w:rsidR="0086236C">
        <w:rPr>
          <w:szCs w:val="28"/>
        </w:rPr>
        <w:t>во</w:t>
      </w:r>
      <w:r>
        <w:rPr>
          <w:szCs w:val="28"/>
        </w:rPr>
        <w:t>го акта Правительства Республики Карелия по вопросу предоставления бюджетного кредита местному бюджету;</w:t>
      </w:r>
      <w:proofErr w:type="gramEnd"/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в) в случае несоответствия обращения требованиям, установленным настоящим Порядком, в письменной форме уведомляет об этом орган местного самоуправления.</w:t>
      </w:r>
    </w:p>
    <w:p w:rsidR="00D80B17" w:rsidRDefault="00D80B17" w:rsidP="00725E89">
      <w:pPr>
        <w:autoSpaceDE w:val="0"/>
        <w:autoSpaceDN w:val="0"/>
        <w:adjustRightInd w:val="0"/>
        <w:ind w:right="282" w:firstLine="851"/>
        <w:jc w:val="both"/>
        <w:rPr>
          <w:szCs w:val="28"/>
        </w:rPr>
      </w:pPr>
      <w:r>
        <w:rPr>
          <w:szCs w:val="28"/>
        </w:rPr>
        <w:t>Обращения о предоставлении бюджетных кредитов для осуществления мероприятий, связанных с ликвидацией последствий стихийных бедствий и других чрезвычайных ситуаций, рассматриваются Министерством незамедлительно</w:t>
      </w:r>
      <w:proofErr w:type="gramStart"/>
      <w:r>
        <w:rPr>
          <w:szCs w:val="28"/>
        </w:rPr>
        <w:t>.»;</w:t>
      </w:r>
      <w:proofErr w:type="gramEnd"/>
    </w:p>
    <w:p w:rsidR="00D80B17" w:rsidRDefault="00D80B17" w:rsidP="00725E89">
      <w:pPr>
        <w:numPr>
          <w:ilvl w:val="0"/>
          <w:numId w:val="15"/>
        </w:numPr>
        <w:autoSpaceDE w:val="0"/>
        <w:autoSpaceDN w:val="0"/>
        <w:adjustRightInd w:val="0"/>
        <w:ind w:left="0" w:right="282" w:firstLine="851"/>
        <w:jc w:val="both"/>
        <w:rPr>
          <w:szCs w:val="28"/>
        </w:rPr>
      </w:pPr>
      <w:r>
        <w:rPr>
          <w:szCs w:val="28"/>
        </w:rPr>
        <w:t>пункт 6 признать утратившим силу;</w:t>
      </w:r>
    </w:p>
    <w:p w:rsidR="00D80B17" w:rsidRDefault="0086236C" w:rsidP="00725E89">
      <w:pPr>
        <w:numPr>
          <w:ilvl w:val="0"/>
          <w:numId w:val="15"/>
        </w:numPr>
        <w:autoSpaceDE w:val="0"/>
        <w:autoSpaceDN w:val="0"/>
        <w:adjustRightInd w:val="0"/>
        <w:ind w:left="0" w:right="282" w:firstLine="851"/>
        <w:jc w:val="both"/>
        <w:rPr>
          <w:szCs w:val="28"/>
        </w:rPr>
      </w:pPr>
      <w:r>
        <w:rPr>
          <w:szCs w:val="28"/>
        </w:rPr>
        <w:t>в абзаце первом пункта 9 слово</w:t>
      </w:r>
      <w:r w:rsidR="00D80B17">
        <w:rPr>
          <w:szCs w:val="28"/>
        </w:rPr>
        <w:t xml:space="preserve"> «процентной» исключить;</w:t>
      </w:r>
    </w:p>
    <w:p w:rsidR="00D80B17" w:rsidRDefault="00D80B17" w:rsidP="00725E89">
      <w:pPr>
        <w:numPr>
          <w:ilvl w:val="0"/>
          <w:numId w:val="15"/>
        </w:numPr>
        <w:autoSpaceDE w:val="0"/>
        <w:autoSpaceDN w:val="0"/>
        <w:adjustRightInd w:val="0"/>
        <w:ind w:left="0" w:right="282" w:firstLine="851"/>
        <w:jc w:val="both"/>
        <w:rPr>
          <w:szCs w:val="28"/>
        </w:rPr>
      </w:pPr>
      <w:r>
        <w:rPr>
          <w:szCs w:val="28"/>
        </w:rPr>
        <w:t>пункт 13 признать утратившим силу.</w:t>
      </w: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D80B17" w:rsidRDefault="00D80B17" w:rsidP="00D80B17">
      <w:pPr>
        <w:rPr>
          <w:szCs w:val="28"/>
        </w:rPr>
      </w:pPr>
    </w:p>
    <w:sectPr w:rsidR="00D80B17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C1471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F267A2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439658A"/>
    <w:multiLevelType w:val="hybridMultilevel"/>
    <w:tmpl w:val="E7183FCA"/>
    <w:lvl w:ilvl="0" w:tplc="2C7A95D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7A84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5E89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6236C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0B17"/>
    <w:rsid w:val="00D87B51"/>
    <w:rsid w:val="00D93CF5"/>
    <w:rsid w:val="00DA22F0"/>
    <w:rsid w:val="00DB34EF"/>
    <w:rsid w:val="00DC1471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67A2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character" w:customStyle="1" w:styleId="f22">
    <w:name w:val="Основной текст с отсf2упом 2 Знак"/>
    <w:basedOn w:val="a0"/>
    <w:link w:val="f220"/>
    <w:locked/>
    <w:rsid w:val="00D80B17"/>
    <w:rPr>
      <w:rFonts w:ascii="Arial" w:hAnsi="Arial" w:cs="Arial"/>
      <w:sz w:val="26"/>
    </w:rPr>
  </w:style>
  <w:style w:type="paragraph" w:customStyle="1" w:styleId="f220">
    <w:name w:val="Основной текст с отсf2упом 2"/>
    <w:basedOn w:val="a"/>
    <w:link w:val="f22"/>
    <w:rsid w:val="00D80B17"/>
    <w:pPr>
      <w:widowControl w:val="0"/>
      <w:snapToGrid w:val="0"/>
      <w:ind w:firstLine="510"/>
      <w:jc w:val="both"/>
    </w:pPr>
    <w:rPr>
      <w:rFonts w:ascii="Arial" w:hAnsi="Arial" w:cs="Arial"/>
      <w:sz w:val="26"/>
    </w:rPr>
  </w:style>
  <w:style w:type="character" w:customStyle="1" w:styleId="information">
    <w:name w:val="information"/>
    <w:basedOn w:val="a0"/>
    <w:rsid w:val="00D80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8B9D-95F2-43DD-85AE-A3519086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2018-01-17T10:57:00Z</cp:lastPrinted>
  <dcterms:created xsi:type="dcterms:W3CDTF">2018-01-16T06:10:00Z</dcterms:created>
  <dcterms:modified xsi:type="dcterms:W3CDTF">2018-01-25T13:56:00Z</dcterms:modified>
</cp:coreProperties>
</file>